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Arial" w:cs="Arial" w:eastAsia="Arial" w:hAnsi="Arial"/>
          <w:b/>
          <w:bCs/>
          <w:color w:val="1A1A2E"/>
          <w:sz w:val="48"/>
          <w:szCs w:val="48"/>
        </w:rPr>
        <w:t xml:space="preserve">Test Results Interpretation Guide</w:t>
      </w:r>
    </w:p>
    <w:p>
      <w:pPr>
        <w:spacing w:after="200"/>
        <w:jc w:val="center"/>
      </w:pPr>
      <w:r>
        <w:rPr>
          <w:rFonts w:ascii="Arial" w:cs="Arial" w:eastAsia="Arial" w:hAnsi="Arial"/>
          <w:color w:val="666666"/>
          <w:sz w:val="28"/>
          <w:szCs w:val="28"/>
        </w:rPr>
        <w:t xml:space="preserve">What to Look For, What it Means, What Kills the Thesis</w:t>
      </w:r>
    </w:p>
    <w:p>
      <w:pPr>
        <w:pBdr>
          <w:top w:val="single" w:color="00B050" w:sz="2" w:space="8"/>
        </w:pBdr>
        <w:spacing w:after="40"/>
        <w:jc w:val="center"/>
      </w:pPr>
      <w:r>
        <w:rPr>
          <w:rFonts w:ascii="Arial" w:cs="Arial" w:eastAsia="Arial" w:hAnsi="Arial"/>
          <w:color w:val="888888"/>
          <w:sz w:val="20"/>
          <w:szCs w:val="20"/>
        </w:rPr>
        <w:t xml:space="preserve">JOB-006 Sports Betting Intelligence System</w:t>
      </w:r>
    </w:p>
    <w:p>
      <w:pPr>
        <w:spacing w:after="40"/>
        <w:jc w:val="center"/>
      </w:pPr>
      <w:r>
        <w:rPr>
          <w:rFonts w:ascii="Arial" w:cs="Arial" w:eastAsia="Arial" w:hAnsi="Arial"/>
          <w:color w:val="888888"/>
          <w:sz w:val="20"/>
          <w:szCs w:val="20"/>
        </w:rPr>
        <w:t xml:space="preserve">March 2026  |  Covers Phase 1 Claims 1–3 + Phase 2 Backtest</w:t>
      </w:r>
    </w:p>
    <w:p>
      <w:pPr>
        <w:jc w:val="center"/>
      </w:pPr>
      <w:r>
        <w:rPr>
          <w:rFonts w:ascii="Arial" w:cs="Arial" w:eastAsia="Arial" w:hAnsi="Arial"/>
          <w:color w:val="888888"/>
          <w:sz w:val="20"/>
          <w:szCs w:val="20"/>
        </w:rPr>
        <w:t xml:space="preserve">Applies to: Darts (180s), Snooker (Centuries), Tennis (Aces)</w:t>
      </w:r>
    </w:p>
    <w:p>
      <w:r>
        <w:br w:type="page"/>
      </w:r>
    </w:p>
    <w:p>
      <w:pPr>
        <w:pStyle w:val="Heading1"/>
      </w:pPr>
      <w:r>
        <w:t xml:space="preserve">1. How to Read This Document</w:t>
      </w:r>
    </w:p>
    <w:p>
      <w:pPr>
        <w:spacing w:after="120"/>
      </w:pPr>
      <w:r>
        <w:rPr>
          <w:rFonts w:ascii="Arial" w:cs="Arial" w:eastAsia="Arial" w:hAnsi="Arial"/>
          <w:sz w:val="22"/>
          <w:szCs w:val="22"/>
        </w:rPr>
        <w:t xml:space="preserve">This guide tells you exactly what patterns to look for when you run each test in the Phase 1 validation ladder. For every test, it defines what a passing result looks like, what a failing result looks like, and what ambiguous results mean. It also maps the cross-sport patterns you should expect if the thesis holds — and the warning signs that suggest you are fooling yourself.</w:t>
      </w:r>
    </w:p>
    <w:p>
      <w:pPr>
        <w:spacing w:after="120"/>
      </w:pPr>
      <w:r>
        <w:rPr>
          <w:rFonts w:ascii="Arial" w:cs="Arial" w:eastAsia="Arial" w:hAnsi="Arial"/>
          <w:sz w:val="22"/>
          <w:szCs w:val="22"/>
        </w:rPr>
        <w:t xml:space="preserve">The document follows the same test sequence as the Model Strategy and Analytics Testing Framework. Run the tests in order. Do not skip ahead. A failure at any step must be diagnosed before proceeding.</w:t>
      </w:r>
    </w:p>
    <w:p>
      <w:pPr>
        <w:pBdr>
          <w:left w:val="single" w:color="00B050" w:sz="12"/>
        </w:pBdr>
        <w:spacing w:before="200" w:after="80"/>
        <w:ind w:left="240"/>
      </w:pPr>
      <w:r>
        <w:rPr>
          <w:rFonts w:ascii="Arial" w:cs="Arial" w:eastAsia="Arial" w:hAnsi="Arial"/>
          <w:b/>
          <w:bCs/>
          <w:color w:val="00B050"/>
          <w:sz w:val="22"/>
          <w:szCs w:val="22"/>
        </w:rPr>
        <w:t xml:space="preserve">Key Principle</w:t>
      </w:r>
    </w:p>
    <w:p>
      <w:pPr>
        <w:pBdr>
          <w:left w:val="single" w:color="00B050" w:sz="12"/>
        </w:pBdr>
        <w:spacing w:after="40"/>
        <w:ind w:left="240"/>
      </w:pPr>
      <w:r>
        <w:rPr>
          <w:rFonts w:ascii="Arial" w:cs="Arial" w:eastAsia="Arial" w:hAnsi="Arial"/>
          <w:color w:val="444444"/>
          <w:sz w:val="20"/>
          <w:szCs w:val="20"/>
        </w:rPr>
        <w:t xml:space="preserve">You are looking for the SAME structural pattern across all three sports.</w:t>
      </w:r>
    </w:p>
    <w:p>
      <w:pPr>
        <w:pBdr>
          <w:left w:val="single" w:color="00B050" w:sz="12"/>
        </w:pBdr>
        <w:spacing w:after="40"/>
        <w:ind w:left="240"/>
      </w:pPr>
      <w:r>
        <w:rPr>
          <w:rFonts w:ascii="Arial" w:cs="Arial" w:eastAsia="Arial" w:hAnsi="Arial"/>
          <w:color w:val="444444"/>
          <w:sz w:val="20"/>
          <w:szCs w:val="20"/>
        </w:rPr>
        <w:t xml:space="preserve">If mismatch compression works in tennis but not darts, the thesis is sport-specific, not structural.</w:t>
      </w:r>
    </w:p>
    <w:p>
      <w:pPr>
        <w:pBdr>
          <w:left w:val="single" w:color="00B050" w:sz="12"/>
        </w:pBdr>
        <w:spacing w:after="40"/>
        <w:ind w:left="240"/>
      </w:pPr>
      <w:r>
        <w:rPr>
          <w:rFonts w:ascii="Arial" w:cs="Arial" w:eastAsia="Arial" w:hAnsi="Arial"/>
          <w:color w:val="444444"/>
          <w:sz w:val="20"/>
          <w:szCs w:val="20"/>
        </w:rPr>
        <w:t xml:space="preserve">A structural edge means the effect repeats wherever the opportunity/rate decomposition applies.</w:t>
      </w:r>
    </w:p>
    <w:p>
      <w:pPr>
        <w:spacing w:after="160"/>
      </w:pPr>
    </w:p>
    <w:p>
      <w:pPr>
        <w:pStyle w:val="Heading1"/>
      </w:pPr>
      <w:r>
        <w:t xml:space="preserve">2. Claim 1 — Skill Gap Predicts Opportunity Count</w:t>
      </w:r>
    </w:p>
    <w:p>
      <w:pPr>
        <w:spacing w:after="120"/>
      </w:pPr>
      <w:r>
        <w:rPr>
          <w:rFonts w:ascii="Arial" w:cs="Arial" w:eastAsia="Arial" w:hAnsi="Arial"/>
          <w:sz w:val="22"/>
          <w:szCs w:val="22"/>
        </w:rPr>
        <w:t xml:space="preserve">This is the foundation. If skill gap does not predict how many units are played, nothing else matters. You are testing whether bigger mismatches produce shorter matches.</w:t>
      </w:r>
    </w:p>
    <w:p>
      <w:pPr>
        <w:pStyle w:val="Heading2"/>
      </w:pPr>
      <w:r>
        <w:t xml:space="preserve">2.1 What You Are Measuring</w:t>
      </w:r>
    </w:p>
    <w:p>
      <w:pPr>
        <w:spacing w:after="120"/>
      </w:pPr>
      <w:r>
        <w:rPr>
          <w:rFonts w:ascii="Arial" w:cs="Arial" w:eastAsia="Arial" w:hAnsi="Arial"/>
          <w:sz w:val="22"/>
          <w:szCs w:val="22"/>
        </w:rPr>
        <w:t xml:space="preserve">For each sport, run a regression of units played against absolute skill gap, controlling for format:</w:t>
      </w:r>
    </w:p>
    <w:p>
      <w:pPr>
        <w:pStyle w:val="ListParagraph"/>
        <w:numPr>
          <w:ilvl w:val="0"/>
          <w:numId w:val="2"/>
        </w:numPr>
        <w:spacing w:after="60"/>
      </w:pPr>
      <w:r>
        <w:rPr>
          <w:rFonts w:ascii="Arial" w:cs="Arial" w:eastAsia="Arial" w:hAnsi="Arial"/>
          <w:b/>
          <w:bCs/>
          <w:sz w:val="22"/>
          <w:szCs w:val="22"/>
        </w:rPr>
        <w:t xml:space="preserve">Darts: </w:t>
      </w:r>
      <w:r>
        <w:rPr>
          <w:rFonts w:ascii="Arial" w:cs="Arial" w:eastAsia="Arial" w:hAnsi="Arial"/>
          <w:sz w:val="22"/>
          <w:szCs w:val="22"/>
        </w:rPr>
        <w:t xml:space="preserve">legs_played ~ |avg_differential| + format (BO11 / BO13 / BO19)</w:t>
      </w:r>
    </w:p>
    <w:p>
      <w:pPr>
        <w:pStyle w:val="ListParagraph"/>
        <w:numPr>
          <w:ilvl w:val="0"/>
          <w:numId w:val="2"/>
        </w:numPr>
        <w:spacing w:after="60"/>
      </w:pPr>
      <w:r>
        <w:rPr>
          <w:rFonts w:ascii="Arial" w:cs="Arial" w:eastAsia="Arial" w:hAnsi="Arial"/>
          <w:b/>
          <w:bCs/>
          <w:sz w:val="22"/>
          <w:szCs w:val="22"/>
        </w:rPr>
        <w:t xml:space="preserve">Snooker: </w:t>
      </w:r>
      <w:r>
        <w:rPr>
          <w:rFonts w:ascii="Arial" w:cs="Arial" w:eastAsia="Arial" w:hAnsi="Arial"/>
          <w:sz w:val="22"/>
          <w:szCs w:val="22"/>
        </w:rPr>
        <w:t xml:space="preserve">frames_played ~ |frame_win_rate_diff| + format (BO9 / BO17 / BO35)</w:t>
      </w:r>
    </w:p>
    <w:p>
      <w:pPr>
        <w:pStyle w:val="ListParagraph"/>
        <w:numPr>
          <w:ilvl w:val="0"/>
          <w:numId w:val="2"/>
        </w:numPr>
        <w:spacing w:after="60"/>
      </w:pPr>
      <w:r>
        <w:rPr>
          <w:rFonts w:ascii="Arial" w:cs="Arial" w:eastAsia="Arial" w:hAnsi="Arial"/>
          <w:b/>
          <w:bCs/>
          <w:sz w:val="22"/>
          <w:szCs w:val="22"/>
        </w:rPr>
        <w:t xml:space="preserve">Tennis: </w:t>
      </w:r>
      <w:r>
        <w:rPr>
          <w:rFonts w:ascii="Arial" w:cs="Arial" w:eastAsia="Arial" w:hAnsi="Arial"/>
          <w:sz w:val="22"/>
          <w:szCs w:val="22"/>
        </w:rPr>
        <w:t xml:space="preserve">service_games ~ |serve_strength_diff| + format (BO3 / BO5) + surface</w:t>
      </w:r>
    </w:p>
    <w:p>
      <w:pPr>
        <w:pStyle w:val="Heading2"/>
      </w:pPr>
      <w:r>
        <w:t xml:space="preserve">2.2 Patterns That Confirm the Thesis</w:t>
      </w:r>
    </w:p>
    <w:p>
      <w:pPr>
        <w:pStyle w:val="Heading3"/>
      </w:pPr>
      <w:r>
        <w:t xml:space="preserve">The Core Signal: Negative Slope</w:t>
      </w:r>
    </w:p>
    <w:p>
      <w:pPr>
        <w:spacing w:after="120"/>
      </w:pPr>
      <w:r>
        <w:rPr>
          <w:rFonts w:ascii="Arial" w:cs="Arial" w:eastAsia="Arial" w:hAnsi="Arial"/>
          <w:sz w:val="22"/>
          <w:szCs w:val="22"/>
        </w:rPr>
        <w:t xml:space="preserve">The coefficient on absolute_skill_gap must be negative and statistically significant (p &lt; 0.05). This means: as the gap between players widens, fewer units are played. This is the entire compression mechanism.</w:t>
      </w:r>
    </w:p>
    <w:p>
      <w:pPr>
        <w:pStyle w:val="Heading3"/>
      </w:pPr>
      <w:r>
        <w:t xml:space="preserve">What the Scatter Plot Should Look Like</w:t>
      </w:r>
    </w:p>
    <w:p>
      <w:pPr>
        <w:pStyle w:val="ListParagraph"/>
        <w:numPr>
          <w:ilvl w:val="0"/>
          <w:numId w:val="2"/>
        </w:numPr>
        <w:spacing w:after="60"/>
      </w:pPr>
      <w:r>
        <w:rPr>
          <w:rFonts w:ascii="Arial" w:cs="Arial" w:eastAsia="Arial" w:hAnsi="Arial"/>
          <w:b/>
          <w:bCs/>
          <w:sz w:val="22"/>
          <w:szCs w:val="22"/>
        </w:rPr>
        <w:t xml:space="preserve">Left side (small gaps): </w:t>
      </w:r>
      <w:r>
        <w:rPr>
          <w:rFonts w:ascii="Arial" w:cs="Arial" w:eastAsia="Arial" w:hAnsi="Arial"/>
          <w:sz w:val="22"/>
          <w:szCs w:val="22"/>
        </w:rPr>
        <w:t xml:space="preserve">Wide vertical spread. Close matches are unpredictable — some go the distance, some don’t. This variance is expected and healthy.</w:t>
      </w:r>
    </w:p>
    <w:p>
      <w:pPr>
        <w:pStyle w:val="ListParagraph"/>
        <w:numPr>
          <w:ilvl w:val="0"/>
          <w:numId w:val="2"/>
        </w:numPr>
        <w:spacing w:after="60"/>
      </w:pPr>
      <w:r>
        <w:rPr>
          <w:rFonts w:ascii="Arial" w:cs="Arial" w:eastAsia="Arial" w:hAnsi="Arial"/>
          <w:b/>
          <w:bCs/>
          <w:sz w:val="22"/>
          <w:szCs w:val="22"/>
        </w:rPr>
        <w:t xml:space="preserve">Right side (large gaps): </w:t>
      </w:r>
      <w:r>
        <w:rPr>
          <w:rFonts w:ascii="Arial" w:cs="Arial" w:eastAsia="Arial" w:hAnsi="Arial"/>
          <w:sz w:val="22"/>
          <w:szCs w:val="22"/>
        </w:rPr>
        <w:t xml:space="preserve">Tighter cluster, shifted downward. Mismatches compress consistently. The ceiling drops. You should rarely see a 20-leg match when the average gap is 15+ points in darts.</w:t>
      </w:r>
    </w:p>
    <w:p>
      <w:pPr>
        <w:pStyle w:val="ListParagraph"/>
        <w:numPr>
          <w:ilvl w:val="0"/>
          <w:numId w:val="2"/>
        </w:numPr>
        <w:spacing w:after="60"/>
      </w:pPr>
      <w:r>
        <w:rPr>
          <w:rFonts w:ascii="Arial" w:cs="Arial" w:eastAsia="Arial" w:hAnsi="Arial"/>
          <w:b/>
          <w:bCs/>
          <w:sz w:val="22"/>
          <w:szCs w:val="22"/>
        </w:rPr>
        <w:t xml:space="preserve">Shape: </w:t>
      </w:r>
      <w:r>
        <w:rPr>
          <w:rFonts w:ascii="Arial" w:cs="Arial" w:eastAsia="Arial" w:hAnsi="Arial"/>
          <w:sz w:val="22"/>
          <w:szCs w:val="22"/>
        </w:rPr>
        <w:t xml:space="preserve">A funnel that narrows and drops from left to right. Not a flat band, not a random cloud.</w:t>
      </w:r>
    </w:p>
    <w:p>
      <w:pPr>
        <w:pStyle w:val="Heading3"/>
      </w:pPr>
      <w:r>
        <w:t xml:space="preserve">Effect Size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Sport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Gap Size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Unit Reduction</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pt avg gap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 fewer legs vs close matches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BO11: expect ~7–8 legs vs ~10–11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Snooker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10 vs 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 fewer frames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BO17: expect ~10–12 vs ~15–17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Tennis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200K+ pts gap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4–8 fewer service games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Surface amplifies: grass &gt; hard &gt; clay</w:t>
            </w:r>
          </w:p>
        </w:tc>
      </w:tr>
    </w:tbl>
    <w:p>
      <w:pPr>
        <w:spacing w:after="120"/>
      </w:pPr>
    </w:p>
    <w:p>
      <w:pPr>
        <w:pStyle w:val="Heading3"/>
      </w:pPr>
      <w:r>
        <w:t xml:space="preserve">Cross-Sport Consistency</w:t>
      </w:r>
    </w:p>
    <w:p>
      <w:pPr>
        <w:spacing w:after="120"/>
      </w:pPr>
      <w:r>
        <w:rPr>
          <w:rFonts w:ascii="Arial" w:cs="Arial" w:eastAsia="Arial" w:hAnsi="Arial"/>
          <w:sz w:val="22"/>
          <w:szCs w:val="22"/>
        </w:rPr>
        <w:t xml:space="preserve">The single most important validation check: does the compression effect appear in all three sports? You should see:</w:t>
      </w:r>
    </w:p>
    <w:p>
      <w:pPr>
        <w:pStyle w:val="ListParagraph"/>
        <w:numPr>
          <w:ilvl w:val="0"/>
          <w:numId w:val="2"/>
        </w:numPr>
        <w:spacing w:after="60"/>
      </w:pPr>
      <w:r>
        <w:rPr>
          <w:rFonts w:ascii="Arial" w:cs="Arial" w:eastAsia="Arial" w:hAnsi="Arial"/>
          <w:b/>
          <w:bCs/>
          <w:sz w:val="22"/>
          <w:szCs w:val="22"/>
        </w:rPr>
        <w:t xml:space="preserve">Same direction: </w:t>
      </w:r>
      <w:r>
        <w:rPr>
          <w:rFonts w:ascii="Arial" w:cs="Arial" w:eastAsia="Arial" w:hAnsi="Arial"/>
          <w:sz w:val="22"/>
          <w:szCs w:val="22"/>
        </w:rPr>
        <w:t xml:space="preserve">Negative coefficient in all three regressions. No exceptions.</w:t>
      </w:r>
    </w:p>
    <w:p>
      <w:pPr>
        <w:pStyle w:val="ListParagraph"/>
        <w:numPr>
          <w:ilvl w:val="0"/>
          <w:numId w:val="2"/>
        </w:numPr>
        <w:spacing w:after="60"/>
      </w:pPr>
      <w:r>
        <w:rPr>
          <w:rFonts w:ascii="Arial" w:cs="Arial" w:eastAsia="Arial" w:hAnsi="Arial"/>
          <w:b/>
          <w:bCs/>
          <w:sz w:val="22"/>
          <w:szCs w:val="22"/>
        </w:rPr>
        <w:t xml:space="preserve">Similar R² range: </w:t>
      </w:r>
      <w:r>
        <w:rPr>
          <w:rFonts w:ascii="Arial" w:cs="Arial" w:eastAsia="Arial" w:hAnsi="Arial"/>
          <w:sz w:val="22"/>
          <w:szCs w:val="22"/>
        </w:rPr>
        <w:t xml:space="preserve">Skill gap should explain 15–35% of variance in units played across all sports. If one sport shows R² &lt; 0.05, the thesis is weak there.</w:t>
      </w:r>
    </w:p>
    <w:p>
      <w:pPr>
        <w:pStyle w:val="ListParagraph"/>
        <w:numPr>
          <w:ilvl w:val="0"/>
          <w:numId w:val="2"/>
        </w:numPr>
        <w:spacing w:after="60"/>
      </w:pPr>
      <w:r>
        <w:rPr>
          <w:rFonts w:ascii="Arial" w:cs="Arial" w:eastAsia="Arial" w:hAnsi="Arial"/>
          <w:b/>
          <w:bCs/>
          <w:sz w:val="22"/>
          <w:szCs w:val="22"/>
        </w:rPr>
        <w:t xml:space="preserve">Format interaction: </w:t>
      </w:r>
      <w:r>
        <w:rPr>
          <w:rFonts w:ascii="Arial" w:cs="Arial" w:eastAsia="Arial" w:hAnsi="Arial"/>
          <w:sz w:val="22"/>
          <w:szCs w:val="22"/>
        </w:rPr>
        <w:t xml:space="preserve">Longer formats amplify the effect. A mismatch in BO19 darts compresses by more absolute legs than the same mismatch in BO11. If longer formats show no additional compression, the model loses a key lever.</w:t>
      </w:r>
    </w:p>
    <w:p>
      <w:pPr>
        <w:pStyle w:val="Heading2"/>
      </w:pPr>
      <w:r>
        <w:t xml:space="preserve">2.3 Patterns That Kill the Thesis</w:t>
      </w:r>
    </w:p>
    <w:p>
      <w:pPr>
        <w:pBdr>
          <w:left w:val="single" w:color="FF0000" w:sz="12"/>
        </w:pBdr>
        <w:spacing w:before="200" w:after="80"/>
        <w:ind w:left="240"/>
      </w:pPr>
      <w:r>
        <w:rPr>
          <w:rFonts w:ascii="Arial" w:cs="Arial" w:eastAsia="Arial" w:hAnsi="Arial"/>
          <w:b/>
          <w:bCs/>
          <w:color w:val="FF0000"/>
          <w:sz w:val="22"/>
          <w:szCs w:val="22"/>
        </w:rPr>
        <w:t xml:space="preserve">STOP Signal — Claim 1 Failure</w:t>
      </w:r>
    </w:p>
    <w:p>
      <w:pPr>
        <w:pBdr>
          <w:left w:val="single" w:color="FF0000" w:sz="12"/>
        </w:pBdr>
        <w:spacing w:after="40"/>
        <w:ind w:left="240"/>
      </w:pPr>
      <w:r>
        <w:rPr>
          <w:rFonts w:ascii="Arial" w:cs="Arial" w:eastAsia="Arial" w:hAnsi="Arial"/>
          <w:color w:val="444444"/>
          <w:sz w:val="20"/>
          <w:szCs w:val="20"/>
        </w:rPr>
        <w:t xml:space="preserve">Flat or positive slope: gap has no relationship to units played, or larger gaps produce MORE units.</w:t>
      </w:r>
    </w:p>
    <w:p>
      <w:pPr>
        <w:pBdr>
          <w:left w:val="single" w:color="FF0000" w:sz="12"/>
        </w:pBdr>
        <w:spacing w:after="40"/>
        <w:ind w:left="240"/>
      </w:pPr>
      <w:r>
        <w:rPr>
          <w:rFonts w:ascii="Arial" w:cs="Arial" w:eastAsia="Arial" w:hAnsi="Arial"/>
          <w:color w:val="444444"/>
          <w:sz w:val="20"/>
          <w:szCs w:val="20"/>
        </w:rPr>
        <w:t xml:space="preserve">This kills the entire model. Do not proceed to Claim 2. Investigate the skill gap metric itself.</w:t>
      </w:r>
    </w:p>
    <w:p>
      <w:pPr>
        <w:spacing w:after="160"/>
      </w:pPr>
    </w:p>
    <w:p>
      <w:pPr>
        <w:pStyle w:val="ListParagraph"/>
        <w:numPr>
          <w:ilvl w:val="0"/>
          <w:numId w:val="2"/>
        </w:numPr>
        <w:spacing w:after="60"/>
      </w:pPr>
      <w:r>
        <w:rPr>
          <w:rFonts w:ascii="Arial" w:cs="Arial" w:eastAsia="Arial" w:hAnsi="Arial"/>
          <w:b/>
          <w:bCs/>
          <w:sz w:val="22"/>
          <w:szCs w:val="22"/>
        </w:rPr>
        <w:t xml:space="preserve">Flat slope (coefficient near zero): </w:t>
      </w:r>
      <w:r>
        <w:rPr>
          <w:rFonts w:ascii="Arial" w:cs="Arial" w:eastAsia="Arial" w:hAnsi="Arial"/>
          <w:sz w:val="22"/>
          <w:szCs w:val="22"/>
        </w:rPr>
        <w:t xml:space="preserve">Skill gap does not predict match length. The thesis assumes compression — if it doesn’t exist, there is no MISMATCH UNDER signal. Possible cause: your skill gap metric is poorly defined. Try a different proxy (Layer 2 composite instead of Layer 1).</w:t>
      </w:r>
    </w:p>
    <w:p>
      <w:pPr>
        <w:pStyle w:val="ListParagraph"/>
        <w:numPr>
          <w:ilvl w:val="0"/>
          <w:numId w:val="2"/>
        </w:numPr>
        <w:spacing w:after="60"/>
      </w:pPr>
      <w:r>
        <w:rPr>
          <w:rFonts w:ascii="Arial" w:cs="Arial" w:eastAsia="Arial" w:hAnsi="Arial"/>
          <w:b/>
          <w:bCs/>
          <w:sz w:val="22"/>
          <w:szCs w:val="22"/>
        </w:rPr>
        <w:t xml:space="preserve">Positive slope: </w:t>
      </w:r>
      <w:r>
        <w:rPr>
          <w:rFonts w:ascii="Arial" w:cs="Arial" w:eastAsia="Arial" w:hAnsi="Arial"/>
          <w:sz w:val="22"/>
          <w:szCs w:val="22"/>
        </w:rPr>
        <w:t xml:space="preserve">Bigger gaps produce LONGER matches. This would be bizarre but must be flagged. Likely cause: data error, reversed sign, or the gap metric is measuring something other than dominance.</w:t>
      </w:r>
    </w:p>
    <w:p>
      <w:pPr>
        <w:pStyle w:val="ListParagraph"/>
        <w:numPr>
          <w:ilvl w:val="0"/>
          <w:numId w:val="2"/>
        </w:numPr>
        <w:spacing w:after="60"/>
      </w:pPr>
      <w:r>
        <w:rPr>
          <w:rFonts w:ascii="Arial" w:cs="Arial" w:eastAsia="Arial" w:hAnsi="Arial"/>
          <w:b/>
          <w:bCs/>
          <w:sz w:val="22"/>
          <w:szCs w:val="22"/>
        </w:rPr>
        <w:t xml:space="preserve">Works in one sport only: </w:t>
      </w:r>
      <w:r>
        <w:rPr>
          <w:rFonts w:ascii="Arial" w:cs="Arial" w:eastAsia="Arial" w:hAnsi="Arial"/>
          <w:sz w:val="22"/>
          <w:szCs w:val="22"/>
        </w:rPr>
        <w:t xml:space="preserve">If tennis shows clear compression but darts and snooker don’t, the thesis is not structural — it’s a tennis-specific pattern. Pause the failing sports. Continue the passing sport alone but acknowledge the thesis is narrower than claimed.</w:t>
      </w:r>
    </w:p>
    <w:p>
      <w:pPr>
        <w:pStyle w:val="Heading2"/>
      </w:pPr>
      <w:r>
        <w:t xml:space="preserve">2.4 Ambiguous Results — What to Investigate</w:t>
      </w:r>
    </w:p>
    <w:p>
      <w:pPr>
        <w:pStyle w:val="ListParagraph"/>
        <w:numPr>
          <w:ilvl w:val="0"/>
          <w:numId w:val="2"/>
        </w:numPr>
        <w:spacing w:after="60"/>
      </w:pPr>
      <w:r>
        <w:rPr>
          <w:rFonts w:ascii="Arial" w:cs="Arial" w:eastAsia="Arial" w:hAnsi="Arial"/>
          <w:b/>
          <w:bCs/>
          <w:sz w:val="22"/>
          <w:szCs w:val="22"/>
        </w:rPr>
        <w:t xml:space="preserve">Significant but weak (R² &lt; 0.10): </w:t>
      </w:r>
      <w:r>
        <w:rPr>
          <w:rFonts w:ascii="Arial" w:cs="Arial" w:eastAsia="Arial" w:hAnsi="Arial"/>
          <w:sz w:val="22"/>
          <w:szCs w:val="22"/>
        </w:rPr>
        <w:t xml:space="preserve">The effect exists but explains very little variance. This is borderline. The model may still work if the small effect is consistent and not priced by the market, but your edge will be thin and fragile. Proceed with caution — tighten edge thresholds to 8%+ minimum.</w:t>
      </w:r>
    </w:p>
    <w:p>
      <w:pPr>
        <w:pStyle w:val="ListParagraph"/>
        <w:numPr>
          <w:ilvl w:val="0"/>
          <w:numId w:val="2"/>
        </w:numPr>
        <w:spacing w:after="60"/>
      </w:pPr>
      <w:r>
        <w:rPr>
          <w:rFonts w:ascii="Arial" w:cs="Arial" w:eastAsia="Arial" w:hAnsi="Arial"/>
          <w:b/>
          <w:bCs/>
          <w:sz w:val="22"/>
          <w:szCs w:val="22"/>
        </w:rPr>
        <w:t xml:space="preserve">Significant only in long formats: </w:t>
      </w:r>
      <w:r>
        <w:rPr>
          <w:rFonts w:ascii="Arial" w:cs="Arial" w:eastAsia="Arial" w:hAnsi="Arial"/>
          <w:sz w:val="22"/>
          <w:szCs w:val="22"/>
        </w:rPr>
        <w:t xml:space="preserve">Compression only appears in BO17+/BO5 but not in short formats. This is actually plausible — short formats have less room for compression. Restrict the model to long formats only and see if Claim 2 still holds.</w:t>
      </w:r>
    </w:p>
    <w:p>
      <w:pPr>
        <w:pStyle w:val="ListParagraph"/>
        <w:numPr>
          <w:ilvl w:val="0"/>
          <w:numId w:val="2"/>
        </w:numPr>
        <w:spacing w:after="60"/>
      </w:pPr>
      <w:r>
        <w:rPr>
          <w:rFonts w:ascii="Arial" w:cs="Arial" w:eastAsia="Arial" w:hAnsi="Arial"/>
          <w:b/>
          <w:bCs/>
          <w:sz w:val="22"/>
          <w:szCs w:val="22"/>
        </w:rPr>
        <w:t xml:space="preserve">Non-linear relationship: </w:t>
      </w:r>
      <w:r>
        <w:rPr>
          <w:rFonts w:ascii="Arial" w:cs="Arial" w:eastAsia="Arial" w:hAnsi="Arial"/>
          <w:sz w:val="22"/>
          <w:szCs w:val="22"/>
        </w:rPr>
        <w:t xml:space="preserve">The effect kicks in only above a certain gap threshold (e.g., 12+ points in darts). Below that, no compression. This is fine — it just means your MISMATCH_THRESHOLD needs to be set at that inflection point. Use a LOESS curve or segmented regression to find the knee.</w:t>
      </w:r>
    </w:p>
    <w:p>
      <w:r>
        <w:br w:type="page"/>
      </w:r>
    </w:p>
    <w:p>
      <w:pPr>
        <w:pStyle w:val="Heading1"/>
      </w:pPr>
      <w:r>
        <w:t xml:space="preserve">3. Claim 2 — Units × Rate Beats Naive Average</w:t>
      </w:r>
    </w:p>
    <w:p>
      <w:pPr>
        <w:spacing w:after="120"/>
      </w:pPr>
      <w:r>
        <w:rPr>
          <w:rFonts w:ascii="Arial" w:cs="Arial" w:eastAsia="Arial" w:hAnsi="Arial"/>
          <w:sz w:val="22"/>
          <w:szCs w:val="22"/>
        </w:rPr>
        <w:t xml:space="preserve">This tests whether decomposing the prediction into two components (expected units × event rate per unit) actually predicts totals better than just using a player’s season average total. If the decomposition adds no value, the model is unnecessary complexity.</w:t>
      </w:r>
    </w:p>
    <w:p>
      <w:pPr>
        <w:pStyle w:val="Heading2"/>
      </w:pPr>
      <w:r>
        <w:t xml:space="preserve">3.1 What You Are Comparing</w:t>
      </w:r>
    </w:p>
    <w:p>
      <w:pPr>
        <w:spacing w:after="120"/>
      </w:pPr>
      <w:r>
        <w:rPr>
          <w:rFonts w:ascii="Arial" w:cs="Arial" w:eastAsia="Arial" w:hAnsi="Arial"/>
          <w:sz w:val="22"/>
          <w:szCs w:val="22"/>
        </w:rPr>
        <w:t xml:space="preserve">For every match in your dataset, compute two predictions:</w:t>
      </w:r>
    </w:p>
    <w:p>
      <w:pPr>
        <w:pStyle w:val="ListParagraph"/>
        <w:numPr>
          <w:ilvl w:val="0"/>
          <w:numId w:val="2"/>
        </w:numPr>
        <w:spacing w:after="60"/>
      </w:pPr>
      <w:r>
        <w:rPr>
          <w:rFonts w:ascii="Arial" w:cs="Arial" w:eastAsia="Arial" w:hAnsi="Arial"/>
          <w:b/>
          <w:bCs/>
          <w:sz w:val="22"/>
          <w:szCs w:val="22"/>
        </w:rPr>
        <w:t xml:space="preserve">Naive baseline: </w:t>
      </w:r>
      <w:r>
        <w:rPr>
          <w:rFonts w:ascii="Arial" w:cs="Arial" w:eastAsia="Arial" w:hAnsi="Arial"/>
          <w:sz w:val="22"/>
          <w:szCs w:val="22"/>
        </w:rPr>
        <w:t xml:space="preserve">Player A’s season average total events + Player B’s season average total events. No adjustment for opponent, format, or context.</w:t>
      </w:r>
    </w:p>
    <w:p>
      <w:pPr>
        <w:pStyle w:val="ListParagraph"/>
        <w:numPr>
          <w:ilvl w:val="0"/>
          <w:numId w:val="2"/>
        </w:numPr>
        <w:spacing w:after="60"/>
      </w:pPr>
      <w:r>
        <w:rPr>
          <w:rFonts w:ascii="Arial" w:cs="Arial" w:eastAsia="Arial" w:hAnsi="Arial"/>
          <w:b/>
          <w:bCs/>
          <w:sz w:val="22"/>
          <w:szCs w:val="22"/>
        </w:rPr>
        <w:t xml:space="preserve">Model prediction: </w:t>
      </w:r>
      <w:r>
        <w:rPr>
          <w:rFonts w:ascii="Arial" w:cs="Arial" w:eastAsia="Arial" w:hAnsi="Arial"/>
          <w:sz w:val="22"/>
          <w:szCs w:val="22"/>
        </w:rPr>
        <w:t xml:space="preserve">Expected units played (from Claim 1 regression) × each player’s event rate per unit. Context-aware.</w:t>
      </w:r>
    </w:p>
    <w:p>
      <w:pPr>
        <w:spacing w:after="120"/>
      </w:pPr>
      <w:r>
        <w:rPr>
          <w:rFonts w:ascii="Arial" w:cs="Arial" w:eastAsia="Arial" w:hAnsi="Arial"/>
          <w:sz w:val="22"/>
          <w:szCs w:val="22"/>
        </w:rPr>
        <w:t xml:space="preserve">Then compare: which prediction has lower mean absolute error (MAE) against actual outcomes?</w:t>
      </w:r>
    </w:p>
    <w:p>
      <w:pPr>
        <w:pStyle w:val="Heading2"/>
      </w:pPr>
      <w:r>
        <w:t xml:space="preserve">3.2 Patterns That Confirm the Thesis</w:t>
      </w:r>
    </w:p>
    <w:p>
      <w:pPr>
        <w:pStyle w:val="Heading3"/>
      </w:pPr>
      <w:r>
        <w:t xml:space="preserve">The Model Wins on MAE</w:t>
      </w:r>
    </w:p>
    <w:p>
      <w:pPr>
        <w:spacing w:after="120"/>
      </w:pPr>
      <w:r>
        <w:rPr>
          <w:rFonts w:ascii="Arial" w:cs="Arial" w:eastAsia="Arial" w:hAnsi="Arial"/>
          <w:sz w:val="22"/>
          <w:szCs w:val="22"/>
        </w:rPr>
        <w:t xml:space="preserve">The decomposed model should produce lower MAE than the naive average. By how much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Improvement</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MAE drops 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Strong signal. Decomposition adds real predictive power.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Proceed confidently to Claim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MAE drops 8–15%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Moderate signal. The model helps but the edge is thinner.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Proceed, but expect smaller edges vs market.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MAE drops 3–8%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Weak signal. Marginal improvement.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Proceed cautiously. May not survive market friction.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MAE drops &lt; 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Negligible. Model adds no meaningful value.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Stop. Investigate — see failure patterns below.</w:t>
            </w:r>
          </w:p>
        </w:tc>
      </w:tr>
    </w:tbl>
    <w:p>
      <w:pPr>
        <w:spacing w:after="120"/>
      </w:pPr>
    </w:p>
    <w:p>
      <w:pPr>
        <w:pStyle w:val="Heading3"/>
      </w:pPr>
      <w:r>
        <w:t xml:space="preserve">Where the Model Should Win Most</w:t>
      </w:r>
    </w:p>
    <w:p>
      <w:pPr>
        <w:spacing w:after="120"/>
      </w:pPr>
      <w:r>
        <w:rPr>
          <w:rFonts w:ascii="Arial" w:cs="Arial" w:eastAsia="Arial" w:hAnsi="Arial"/>
          <w:sz w:val="22"/>
          <w:szCs w:val="22"/>
        </w:rPr>
        <w:t xml:space="preserve">The improvement should not be uniform. It should be largest in exactly the scenarios your thesis predicts:</w:t>
      </w:r>
    </w:p>
    <w:p>
      <w:pPr>
        <w:pStyle w:val="ListParagraph"/>
        <w:numPr>
          <w:ilvl w:val="0"/>
          <w:numId w:val="2"/>
        </w:numPr>
        <w:spacing w:after="60"/>
      </w:pPr>
      <w:r>
        <w:rPr>
          <w:rFonts w:ascii="Arial" w:cs="Arial" w:eastAsia="Arial" w:hAnsi="Arial"/>
          <w:b/>
          <w:bCs/>
          <w:sz w:val="22"/>
          <w:szCs w:val="22"/>
        </w:rPr>
        <w:t xml:space="preserve">High-mismatch matches: </w:t>
      </w:r>
      <w:r>
        <w:rPr>
          <w:rFonts w:ascii="Arial" w:cs="Arial" w:eastAsia="Arial" w:hAnsi="Arial"/>
          <w:sz w:val="22"/>
          <w:szCs w:val="22"/>
        </w:rPr>
        <w:t xml:space="preserve">This is where naive averages are most wrong. A player who averages 8 aces per match will produce far fewer against a dominant opponent in a 3-set blowout. The naive average misses this. Your model should capture it. If the MAE improvement disappears in mismatch matches, the decomposition is not doing its job.</w:t>
      </w:r>
    </w:p>
    <w:p>
      <w:pPr>
        <w:pStyle w:val="ListParagraph"/>
        <w:numPr>
          <w:ilvl w:val="0"/>
          <w:numId w:val="2"/>
        </w:numPr>
        <w:spacing w:after="60"/>
      </w:pPr>
      <w:r>
        <w:rPr>
          <w:rFonts w:ascii="Arial" w:cs="Arial" w:eastAsia="Arial" w:hAnsi="Arial"/>
          <w:b/>
          <w:bCs/>
          <w:sz w:val="22"/>
          <w:szCs w:val="22"/>
        </w:rPr>
        <w:t xml:space="preserve">Long-format parity matches: </w:t>
      </w:r>
      <w:r>
        <w:rPr>
          <w:rFonts w:ascii="Arial" w:cs="Arial" w:eastAsia="Arial" w:hAnsi="Arial"/>
          <w:sz w:val="22"/>
          <w:szCs w:val="22"/>
        </w:rPr>
        <w:t xml:space="preserve">Two elite players in a BO5 or BO17+ produce more units than average. The naive model underestimates totals here. Your model should catch the extended match driving extra events.</w:t>
      </w:r>
    </w:p>
    <w:p>
      <w:pPr>
        <w:pStyle w:val="ListParagraph"/>
        <w:numPr>
          <w:ilvl w:val="0"/>
          <w:numId w:val="2"/>
        </w:numPr>
        <w:spacing w:after="60"/>
      </w:pPr>
      <w:r>
        <w:rPr>
          <w:rFonts w:ascii="Arial" w:cs="Arial" w:eastAsia="Arial" w:hAnsi="Arial"/>
          <w:b/>
          <w:bCs/>
          <w:sz w:val="22"/>
          <w:szCs w:val="22"/>
        </w:rPr>
        <w:t xml:space="preserve">Cross-surface in tennis: </w:t>
      </w:r>
      <w:r>
        <w:rPr>
          <w:rFonts w:ascii="Arial" w:cs="Arial" w:eastAsia="Arial" w:hAnsi="Arial"/>
          <w:sz w:val="22"/>
          <w:szCs w:val="22"/>
        </w:rPr>
        <w:t xml:space="preserve">A player who averages 10 aces overall but plays on grass (where aces spike) and clay (where they drop) should be better predicted by the surface-specific rate than the blended average.</w:t>
      </w:r>
    </w:p>
    <w:p>
      <w:pPr>
        <w:pStyle w:val="Heading3"/>
      </w:pPr>
      <w:r>
        <w:t xml:space="preserve">Residual Pattern You Want to See</w:t>
      </w:r>
    </w:p>
    <w:p>
      <w:pPr>
        <w:spacing w:after="120"/>
      </w:pPr>
      <w:r>
        <w:rPr>
          <w:rFonts w:ascii="Arial" w:cs="Arial" w:eastAsia="Arial" w:hAnsi="Arial"/>
          <w:sz w:val="22"/>
          <w:szCs w:val="22"/>
        </w:rPr>
        <w:t xml:space="preserve">Plot residuals (actual − predicted) against skill gap. For the naive model, residuals should be systematically negative at high gaps (it overpredicts mismatches) and positive at low gaps (it underpredicts parity). For your model, residuals should be centered around zero across all gap levels — the bias is removed.</w:t>
      </w:r>
    </w:p>
    <w:p>
      <w:pPr>
        <w:pStyle w:val="Heading2"/>
      </w:pPr>
      <w:r>
        <w:t xml:space="preserve">3.3 Patterns That Kill the Thesis</w:t>
      </w:r>
    </w:p>
    <w:p>
      <w:pPr>
        <w:pBdr>
          <w:left w:val="single" w:color="FF0000" w:sz="12"/>
        </w:pBdr>
        <w:spacing w:before="200" w:after="80"/>
        <w:ind w:left="240"/>
      </w:pPr>
      <w:r>
        <w:rPr>
          <w:rFonts w:ascii="Arial" w:cs="Arial" w:eastAsia="Arial" w:hAnsi="Arial"/>
          <w:b/>
          <w:bCs/>
          <w:color w:val="FF0000"/>
          <w:sz w:val="22"/>
          <w:szCs w:val="22"/>
        </w:rPr>
        <w:t xml:space="preserve">STOP Signal — Claim 2 Failure</w:t>
      </w:r>
    </w:p>
    <w:p>
      <w:pPr>
        <w:pBdr>
          <w:left w:val="single" w:color="FF0000" w:sz="12"/>
        </w:pBdr>
        <w:spacing w:after="40"/>
        <w:ind w:left="240"/>
      </w:pPr>
      <w:r>
        <w:rPr>
          <w:rFonts w:ascii="Arial" w:cs="Arial" w:eastAsia="Arial" w:hAnsi="Arial"/>
          <w:color w:val="444444"/>
          <w:sz w:val="20"/>
          <w:szCs w:val="20"/>
        </w:rPr>
        <w:t xml:space="preserve">Naive average beats the model, or ties it, across all segments.</w:t>
      </w:r>
    </w:p>
    <w:p>
      <w:pPr>
        <w:pBdr>
          <w:left w:val="single" w:color="FF0000" w:sz="12"/>
        </w:pBdr>
        <w:spacing w:after="40"/>
        <w:ind w:left="240"/>
      </w:pPr>
      <w:r>
        <w:rPr>
          <w:rFonts w:ascii="Arial" w:cs="Arial" w:eastAsia="Arial" w:hAnsi="Arial"/>
          <w:color w:val="444444"/>
          <w:sz w:val="20"/>
          <w:szCs w:val="20"/>
        </w:rPr>
        <w:t xml:space="preserve">This means decomposition adds no predictive value. The model is pointless.</w:t>
      </w:r>
    </w:p>
    <w:p>
      <w:pPr>
        <w:spacing w:after="160"/>
      </w:pPr>
    </w:p>
    <w:p>
      <w:pPr>
        <w:pStyle w:val="ListParagraph"/>
        <w:numPr>
          <w:ilvl w:val="0"/>
          <w:numId w:val="2"/>
        </w:numPr>
        <w:spacing w:after="60"/>
      </w:pPr>
      <w:r>
        <w:rPr>
          <w:rFonts w:ascii="Arial" w:cs="Arial" w:eastAsia="Arial" w:hAnsi="Arial"/>
          <w:b/>
          <w:bCs/>
          <w:sz w:val="22"/>
          <w:szCs w:val="22"/>
        </w:rPr>
        <w:t xml:space="preserve">Naive wins everywhere: </w:t>
      </w:r>
      <w:r>
        <w:rPr>
          <w:rFonts w:ascii="Arial" w:cs="Arial" w:eastAsia="Arial" w:hAnsi="Arial"/>
          <w:sz w:val="22"/>
          <w:szCs w:val="22"/>
        </w:rPr>
        <w:t xml:space="preserve">If season averages predict just as well, the market already accounts for match context implicitly. There is no informational edge in decomposing. This is a thesis failure, not a data failure.</w:t>
      </w:r>
    </w:p>
    <w:p>
      <w:pPr>
        <w:pStyle w:val="ListParagraph"/>
        <w:numPr>
          <w:ilvl w:val="0"/>
          <w:numId w:val="2"/>
        </w:numPr>
        <w:spacing w:after="60"/>
      </w:pPr>
      <w:r>
        <w:rPr>
          <w:rFonts w:ascii="Arial" w:cs="Arial" w:eastAsia="Arial" w:hAnsi="Arial"/>
          <w:b/>
          <w:bCs/>
          <w:sz w:val="22"/>
          <w:szCs w:val="22"/>
        </w:rPr>
        <w:t xml:space="preserve">Model wins overall but loses on mismatches: </w:t>
      </w:r>
      <w:r>
        <w:rPr>
          <w:rFonts w:ascii="Arial" w:cs="Arial" w:eastAsia="Arial" w:hAnsi="Arial"/>
          <w:sz w:val="22"/>
          <w:szCs w:val="22"/>
        </w:rPr>
        <w:t xml:space="preserve">If the model only improves predictions on close matches (where both players play near their average anyway), the compression thesis specifically is not validated. The model is adding value through some other mechanism.</w:t>
      </w:r>
    </w:p>
    <w:p>
      <w:pPr>
        <w:pStyle w:val="ListParagraph"/>
        <w:numPr>
          <w:ilvl w:val="0"/>
          <w:numId w:val="2"/>
        </w:numPr>
        <w:spacing w:after="60"/>
      </w:pPr>
      <w:r>
        <w:rPr>
          <w:rFonts w:ascii="Arial" w:cs="Arial" w:eastAsia="Arial" w:hAnsi="Arial"/>
          <w:b/>
          <w:bCs/>
          <w:sz w:val="22"/>
          <w:szCs w:val="22"/>
        </w:rPr>
        <w:t xml:space="preserve">Model has lower MAE but higher variance: </w:t>
      </w:r>
      <w:r>
        <w:rPr>
          <w:rFonts w:ascii="Arial" w:cs="Arial" w:eastAsia="Arial" w:hAnsi="Arial"/>
          <w:sz w:val="22"/>
          <w:szCs w:val="22"/>
        </w:rPr>
        <w:t xml:space="preserve">If the model’s errors are smaller on average but more wildly distributed (higher standard deviation of residuals), it’s unstable. A betting model needs consistent prediction, not occasional brilliance offset by occasional disasters.</w:t>
      </w:r>
    </w:p>
    <w:p>
      <w:pPr>
        <w:pStyle w:val="Heading2"/>
      </w:pPr>
      <w:r>
        <w:t xml:space="preserve">3.4 Ambiguous Results</w:t>
      </w:r>
    </w:p>
    <w:p>
      <w:pPr>
        <w:pStyle w:val="ListParagraph"/>
        <w:numPr>
          <w:ilvl w:val="0"/>
          <w:numId w:val="2"/>
        </w:numPr>
        <w:spacing w:after="60"/>
      </w:pPr>
      <w:r>
        <w:rPr>
          <w:rFonts w:ascii="Arial" w:cs="Arial" w:eastAsia="Arial" w:hAnsi="Arial"/>
          <w:b/>
          <w:bCs/>
          <w:sz w:val="22"/>
          <w:szCs w:val="22"/>
        </w:rPr>
        <w:t xml:space="preserve">Model wins in 2 of 3 sports: </w:t>
      </w:r>
      <w:r>
        <w:rPr>
          <w:rFonts w:ascii="Arial" w:cs="Arial" w:eastAsia="Arial" w:hAnsi="Arial"/>
          <w:sz w:val="22"/>
          <w:szCs w:val="22"/>
        </w:rPr>
        <w:t xml:space="preserve">This is workable. Proceed with the passing sports. Investigate why the third fails — likely a data quality issue or a poorly calibrated skill gap metric for that sport.</w:t>
      </w:r>
    </w:p>
    <w:p>
      <w:pPr>
        <w:pStyle w:val="ListParagraph"/>
        <w:numPr>
          <w:ilvl w:val="0"/>
          <w:numId w:val="2"/>
        </w:numPr>
        <w:spacing w:after="60"/>
      </w:pPr>
      <w:r>
        <w:rPr>
          <w:rFonts w:ascii="Arial" w:cs="Arial" w:eastAsia="Arial" w:hAnsi="Arial"/>
          <w:b/>
          <w:bCs/>
          <w:sz w:val="22"/>
          <w:szCs w:val="22"/>
        </w:rPr>
        <w:t xml:space="preserve">Model wins on UNDER predictions but not OVER: </w:t>
      </w:r>
      <w:r>
        <w:rPr>
          <w:rFonts w:ascii="Arial" w:cs="Arial" w:eastAsia="Arial" w:hAnsi="Arial"/>
          <w:sz w:val="22"/>
          <w:szCs w:val="22"/>
        </w:rPr>
        <w:t xml:space="preserve">The compression signal is real but the extension signal is not. This means MISMATCH UNDER bets are valid but PARITY OVER bets should be deprioritised or suspended until further evidence.</w:t>
      </w:r>
    </w:p>
    <w:p>
      <w:pPr>
        <w:pStyle w:val="ListParagraph"/>
        <w:numPr>
          <w:ilvl w:val="0"/>
          <w:numId w:val="2"/>
        </w:numPr>
        <w:spacing w:after="60"/>
      </w:pPr>
      <w:r>
        <w:rPr>
          <w:rFonts w:ascii="Arial" w:cs="Arial" w:eastAsia="Arial" w:hAnsi="Arial"/>
          <w:b/>
          <w:bCs/>
          <w:sz w:val="22"/>
          <w:szCs w:val="22"/>
        </w:rPr>
        <w:t xml:space="preserve">Improvement varies wildly by time period: </w:t>
      </w:r>
      <w:r>
        <w:rPr>
          <w:rFonts w:ascii="Arial" w:cs="Arial" w:eastAsia="Arial" w:hAnsi="Arial"/>
          <w:sz w:val="22"/>
          <w:szCs w:val="22"/>
        </w:rPr>
        <w:t xml:space="preserve">Model wins strongly in 2024 but not 2023. This suggests overfitting to recent patterns or a structural market change. Run a walk-forward split to check stability.</w:t>
      </w:r>
    </w:p>
    <w:p>
      <w:r>
        <w:br w:type="page"/>
      </w:r>
    </w:p>
    <w:p>
      <w:pPr>
        <w:pStyle w:val="Heading1"/>
      </w:pPr>
      <w:r>
        <w:t xml:space="preserve">4. Claim 3 — Prediction Diverges from Market Line</w:t>
      </w:r>
    </w:p>
    <w:p>
      <w:pPr>
        <w:spacing w:after="120"/>
      </w:pPr>
      <w:r>
        <w:rPr>
          <w:rFonts w:ascii="Arial" w:cs="Arial" w:eastAsia="Arial" w:hAnsi="Arial"/>
          <w:sz w:val="22"/>
          <w:szCs w:val="22"/>
        </w:rPr>
        <w:t xml:space="preserve">This is the money question. Even if your model predicts well, the market may already know everything you know. Claim 3 tests whether your model’s probability estimates diverge enough from market-implied probabilities to generate a betting edge.</w:t>
      </w:r>
    </w:p>
    <w:p>
      <w:pPr>
        <w:pStyle w:val="Heading2"/>
      </w:pPr>
      <w:r>
        <w:t xml:space="preserve">4.1 What You Are Measuring</w:t>
      </w:r>
    </w:p>
    <w:p>
      <w:pPr>
        <w:spacing w:after="120"/>
      </w:pPr>
      <w:r>
        <w:rPr>
          <w:rFonts w:ascii="Arial" w:cs="Arial" w:eastAsia="Arial" w:hAnsi="Arial"/>
          <w:sz w:val="22"/>
          <w:szCs w:val="22"/>
        </w:rPr>
        <w:t xml:space="preserve">For every match where you have both a model prediction and a real market line:</w:t>
      </w:r>
    </w:p>
    <w:p>
      <w:pPr>
        <w:pStyle w:val="ListParagraph"/>
        <w:numPr>
          <w:ilvl w:val="0"/>
          <w:numId w:val="2"/>
        </w:numPr>
        <w:spacing w:after="60"/>
      </w:pPr>
      <w:r>
        <w:rPr>
          <w:rFonts w:ascii="Arial" w:cs="Arial" w:eastAsia="Arial" w:hAnsi="Arial"/>
          <w:b/>
          <w:bCs/>
          <w:sz w:val="22"/>
          <w:szCs w:val="22"/>
        </w:rPr>
        <w:t xml:space="preserve">Model probability: </w:t>
      </w:r>
      <w:r>
        <w:rPr>
          <w:rFonts w:ascii="Arial" w:cs="Arial" w:eastAsia="Arial" w:hAnsi="Arial"/>
          <w:sz w:val="22"/>
          <w:szCs w:val="22"/>
        </w:rPr>
        <w:t xml:space="preserve">From your simulation, the percentage of runs where the total falls under (or over) the market line.</w:t>
      </w:r>
    </w:p>
    <w:p>
      <w:pPr>
        <w:pStyle w:val="ListParagraph"/>
        <w:numPr>
          <w:ilvl w:val="0"/>
          <w:numId w:val="2"/>
        </w:numPr>
        <w:spacing w:after="60"/>
      </w:pPr>
      <w:r>
        <w:rPr>
          <w:rFonts w:ascii="Arial" w:cs="Arial" w:eastAsia="Arial" w:hAnsi="Arial"/>
          <w:b/>
          <w:bCs/>
          <w:sz w:val="22"/>
          <w:szCs w:val="22"/>
        </w:rPr>
        <w:t xml:space="preserve">Market implied probability: </w:t>
      </w:r>
      <w:r>
        <w:rPr>
          <w:rFonts w:ascii="Arial" w:cs="Arial" w:eastAsia="Arial" w:hAnsi="Arial"/>
          <w:sz w:val="22"/>
          <w:szCs w:val="22"/>
        </w:rPr>
        <w:t xml:space="preserve">Derived from the decimal odds. For odds of 1.85 on Under: implied_p = 1/1.85 = 54.1% (before vig removal).</w:t>
      </w:r>
    </w:p>
    <w:p>
      <w:pPr>
        <w:pStyle w:val="ListParagraph"/>
        <w:numPr>
          <w:ilvl w:val="0"/>
          <w:numId w:val="2"/>
        </w:numPr>
        <w:spacing w:after="60"/>
      </w:pPr>
      <w:r>
        <w:rPr>
          <w:rFonts w:ascii="Arial" w:cs="Arial" w:eastAsia="Arial" w:hAnsi="Arial"/>
          <w:b/>
          <w:bCs/>
          <w:sz w:val="22"/>
          <w:szCs w:val="22"/>
        </w:rPr>
        <w:t xml:space="preserve">Edge: </w:t>
      </w:r>
      <w:r>
        <w:rPr>
          <w:rFonts w:ascii="Arial" w:cs="Arial" w:eastAsia="Arial" w:hAnsi="Arial"/>
          <w:sz w:val="22"/>
          <w:szCs w:val="22"/>
        </w:rPr>
        <w:t xml:space="preserve">model_p − market_implied_p. Positive = model thinks the outcome is more likely than the market does.</w:t>
      </w:r>
    </w:p>
    <w:p>
      <w:pPr>
        <w:pStyle w:val="Heading2"/>
      </w:pPr>
      <w:r>
        <w:t xml:space="preserve">4.2 Patterns That Confirm the Thesis</w:t>
      </w:r>
    </w:p>
    <w:p>
      <w:pPr>
        <w:pStyle w:val="Heading3"/>
      </w:pPr>
      <w:r>
        <w:t xml:space="preserve">Systematic Directional Divergence</w:t>
      </w:r>
    </w:p>
    <w:p>
      <w:pPr>
        <w:spacing w:after="120"/>
      </w:pPr>
      <w:r>
        <w:rPr>
          <w:rFonts w:ascii="Arial" w:cs="Arial" w:eastAsia="Arial" w:hAnsi="Arial"/>
          <w:sz w:val="22"/>
          <w:szCs w:val="22"/>
        </w:rPr>
        <w:t xml:space="preserve">You should see the model consistently assigning higher probabilities than the market in specific, predictable scenarios:</w:t>
      </w:r>
    </w:p>
    <w:p>
      <w:pPr>
        <w:pStyle w:val="ListParagraph"/>
        <w:numPr>
          <w:ilvl w:val="0"/>
          <w:numId w:val="2"/>
        </w:numPr>
        <w:spacing w:after="60"/>
      </w:pPr>
      <w:r>
        <w:rPr>
          <w:rFonts w:ascii="Arial" w:cs="Arial" w:eastAsia="Arial" w:hAnsi="Arial"/>
          <w:b/>
          <w:bCs/>
          <w:sz w:val="22"/>
          <w:szCs w:val="22"/>
        </w:rPr>
        <w:t xml:space="preserve">Mismatch matches: </w:t>
      </w:r>
      <w:r>
        <w:rPr>
          <w:rFonts w:ascii="Arial" w:cs="Arial" w:eastAsia="Arial" w:hAnsi="Arial"/>
          <w:sz w:val="22"/>
          <w:szCs w:val="22"/>
        </w:rPr>
        <w:t xml:space="preserve">Model p_under should be higher than market implied p_under. The market underestimates how much the match compresses. This is your primary edge source.</w:t>
      </w:r>
    </w:p>
    <w:p>
      <w:pPr>
        <w:pStyle w:val="ListParagraph"/>
        <w:numPr>
          <w:ilvl w:val="0"/>
          <w:numId w:val="2"/>
        </w:numPr>
        <w:spacing w:after="60"/>
      </w:pPr>
      <w:r>
        <w:rPr>
          <w:rFonts w:ascii="Arial" w:cs="Arial" w:eastAsia="Arial" w:hAnsi="Arial"/>
          <w:b/>
          <w:bCs/>
          <w:sz w:val="22"/>
          <w:szCs w:val="22"/>
        </w:rPr>
        <w:t xml:space="preserve">Parity + long format: </w:t>
      </w:r>
      <w:r>
        <w:rPr>
          <w:rFonts w:ascii="Arial" w:cs="Arial" w:eastAsia="Arial" w:hAnsi="Arial"/>
          <w:sz w:val="22"/>
          <w:szCs w:val="22"/>
        </w:rPr>
        <w:t xml:space="preserve">Model p_over should be higher than market implied p_over. The market underestimates how much the match extends.</w:t>
      </w:r>
    </w:p>
    <w:p>
      <w:pPr>
        <w:spacing w:after="120"/>
      </w:pPr>
      <w:r>
        <w:rPr>
          <w:rFonts w:ascii="Arial" w:cs="Arial" w:eastAsia="Arial" w:hAnsi="Arial"/>
          <w:sz w:val="22"/>
          <w:szCs w:val="22"/>
        </w:rPr>
        <w:t xml:space="preserve">If these divergences are random (sometimes model is higher, sometimes lower, with no pattern), there is no systematic edge.</w:t>
      </w:r>
    </w:p>
    <w:p>
      <w:pPr>
        <w:pStyle w:val="Heading3"/>
      </w:pPr>
      <w:r>
        <w:t xml:space="preserve">Edge Distribution Shape</w:t>
      </w:r>
    </w:p>
    <w:p>
      <w:pPr>
        <w:spacing w:after="120"/>
      </w:pPr>
      <w:r>
        <w:rPr>
          <w:rFonts w:ascii="Arial" w:cs="Arial" w:eastAsia="Arial" w:hAnsi="Arial"/>
          <w:sz w:val="22"/>
          <w:szCs w:val="22"/>
        </w:rPr>
        <w:t xml:space="preserve">Plot a histogram of edge values across all matches. What you want to see:</w:t>
      </w:r>
    </w:p>
    <w:p>
      <w:pPr>
        <w:pStyle w:val="ListParagraph"/>
        <w:numPr>
          <w:ilvl w:val="0"/>
          <w:numId w:val="2"/>
        </w:numPr>
        <w:spacing w:after="60"/>
      </w:pPr>
      <w:r>
        <w:rPr>
          <w:rFonts w:ascii="Arial" w:cs="Arial" w:eastAsia="Arial" w:hAnsi="Arial"/>
          <w:b/>
          <w:bCs/>
          <w:sz w:val="22"/>
          <w:szCs w:val="22"/>
        </w:rPr>
        <w:t xml:space="preserve">Centered slightly above zero: </w:t>
      </w:r>
      <w:r>
        <w:rPr>
          <w:rFonts w:ascii="Arial" w:cs="Arial" w:eastAsia="Arial" w:hAnsi="Arial"/>
          <w:sz w:val="22"/>
          <w:szCs w:val="22"/>
        </w:rPr>
        <w:t xml:space="preserve">Most matches show a small positive edge (2–4%). The market is approximately efficient most of the time.</w:t>
      </w:r>
    </w:p>
    <w:p>
      <w:pPr>
        <w:pStyle w:val="ListParagraph"/>
        <w:numPr>
          <w:ilvl w:val="0"/>
          <w:numId w:val="2"/>
        </w:numPr>
        <w:spacing w:after="60"/>
      </w:pPr>
      <w:r>
        <w:rPr>
          <w:rFonts w:ascii="Arial" w:cs="Arial" w:eastAsia="Arial" w:hAnsi="Arial"/>
          <w:b/>
          <w:bCs/>
          <w:sz w:val="22"/>
          <w:szCs w:val="22"/>
        </w:rPr>
        <w:t xml:space="preserve">Fat right tail: </w:t>
      </w:r>
      <w:r>
        <w:rPr>
          <w:rFonts w:ascii="Arial" w:cs="Arial" w:eastAsia="Arial" w:hAnsi="Arial"/>
          <w:sz w:val="22"/>
          <w:szCs w:val="22"/>
        </w:rPr>
        <w:t xml:space="preserve">A meaningful minority of matches (15–25%) show edges above 5%. These are your betting candidates. They should cluster in mismatch and parity scenarios.</w:t>
      </w:r>
    </w:p>
    <w:p>
      <w:pPr>
        <w:pStyle w:val="ListParagraph"/>
        <w:numPr>
          <w:ilvl w:val="0"/>
          <w:numId w:val="2"/>
        </w:numPr>
        <w:spacing w:after="60"/>
      </w:pPr>
      <w:r>
        <w:rPr>
          <w:rFonts w:ascii="Arial" w:cs="Arial" w:eastAsia="Arial" w:hAnsi="Arial"/>
          <w:b/>
          <w:bCs/>
          <w:sz w:val="22"/>
          <w:szCs w:val="22"/>
        </w:rPr>
        <w:t xml:space="preserve">Thin left tail: </w:t>
      </w:r>
      <w:r>
        <w:rPr>
          <w:rFonts w:ascii="Arial" w:cs="Arial" w:eastAsia="Arial" w:hAnsi="Arial"/>
          <w:sz w:val="22"/>
          <w:szCs w:val="22"/>
        </w:rPr>
        <w:t xml:space="preserve">Very few matches where the model says the market is dramatically right and you are wrong. If the left tail is as fat as the right, the model is just noisy, not insightful.</w:t>
      </w:r>
    </w:p>
    <w:p>
      <w:pPr>
        <w:pStyle w:val="Heading3"/>
      </w:pPr>
      <w:r>
        <w:t xml:space="preserve">Edge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Edge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If Not Seen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Mismatch + early round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Largest edges (8–15%)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thesis failure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Parity + late round + long format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Moderate edges (5–10%)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Secondary signal absent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Mid-range gap, any stage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Near zero edge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Expected — no bet territory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Random / no-signal matches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Slightly negative or zero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 is efficient here</w:t>
            </w:r>
          </w:p>
        </w:tc>
      </w:tr>
    </w:tbl>
    <w:p>
      <w:pPr>
        <w:spacing w:after="120"/>
      </w:pPr>
    </w:p>
    <w:p>
      <w:pPr>
        <w:pStyle w:val="Heading2"/>
      </w:pPr>
      <w:r>
        <w:t xml:space="preserve">4.3 Patterns That Kill the Thesis</w:t>
      </w:r>
    </w:p>
    <w:p>
      <w:pPr>
        <w:pBdr>
          <w:left w:val="single" w:color="FF0000" w:sz="12"/>
        </w:pBdr>
        <w:spacing w:before="200" w:after="80"/>
        <w:ind w:left="240"/>
      </w:pPr>
      <w:r>
        <w:rPr>
          <w:rFonts w:ascii="Arial" w:cs="Arial" w:eastAsia="Arial" w:hAnsi="Arial"/>
          <w:b/>
          <w:bCs/>
          <w:color w:val="FF0000"/>
          <w:sz w:val="22"/>
          <w:szCs w:val="22"/>
        </w:rPr>
        <w:t xml:space="preserve">STOP Signal — Claim 3 Failure</w:t>
      </w:r>
    </w:p>
    <w:p>
      <w:pPr>
        <w:pBdr>
          <w:left w:val="single" w:color="FF0000" w:sz="12"/>
        </w:pBdr>
        <w:spacing w:after="40"/>
        <w:ind w:left="240"/>
      </w:pPr>
      <w:r>
        <w:rPr>
          <w:rFonts w:ascii="Arial" w:cs="Arial" w:eastAsia="Arial" w:hAnsi="Arial"/>
          <w:color w:val="444444"/>
          <w:sz w:val="20"/>
          <w:szCs w:val="20"/>
        </w:rPr>
        <w:t xml:space="preserve">No systematic divergence. Edge distribution centered at zero with no directional pattern.</w:t>
      </w:r>
    </w:p>
    <w:p>
      <w:pPr>
        <w:pBdr>
          <w:left w:val="single" w:color="FF0000" w:sz="12"/>
        </w:pBdr>
        <w:spacing w:after="40"/>
        <w:ind w:left="240"/>
      </w:pPr>
      <w:r>
        <w:rPr>
          <w:rFonts w:ascii="Arial" w:cs="Arial" w:eastAsia="Arial" w:hAnsi="Arial"/>
          <w:color w:val="444444"/>
          <w:sz w:val="20"/>
          <w:szCs w:val="20"/>
        </w:rPr>
        <w:t xml:space="preserve">The market already prices what your model knows. There is no exploitable inefficiency.</w:t>
      </w:r>
    </w:p>
    <w:p>
      <w:pPr>
        <w:spacing w:after="160"/>
      </w:pPr>
    </w:p>
    <w:p>
      <w:pPr>
        <w:pStyle w:val="ListParagraph"/>
        <w:numPr>
          <w:ilvl w:val="0"/>
          <w:numId w:val="2"/>
        </w:numPr>
        <w:spacing w:after="60"/>
      </w:pPr>
      <w:r>
        <w:rPr>
          <w:rFonts w:ascii="Arial" w:cs="Arial" w:eastAsia="Arial" w:hAnsi="Arial"/>
          <w:b/>
          <w:bCs/>
          <w:sz w:val="22"/>
          <w:szCs w:val="22"/>
        </w:rPr>
        <w:t xml:space="preserve">Edge is random noise: </w:t>
      </w:r>
      <w:r>
        <w:rPr>
          <w:rFonts w:ascii="Arial" w:cs="Arial" w:eastAsia="Arial" w:hAnsi="Arial"/>
          <w:sz w:val="22"/>
          <w:szCs w:val="22"/>
        </w:rPr>
        <w:t xml:space="preserve">If mismatch matches show the same average edge as random matches, the market already accounts for compression. Your model is correct but redundant.</w:t>
      </w:r>
    </w:p>
    <w:p>
      <w:pPr>
        <w:pStyle w:val="ListParagraph"/>
        <w:numPr>
          <w:ilvl w:val="0"/>
          <w:numId w:val="2"/>
        </w:numPr>
        <w:spacing w:after="60"/>
      </w:pPr>
      <w:r>
        <w:rPr>
          <w:rFonts w:ascii="Arial" w:cs="Arial" w:eastAsia="Arial" w:hAnsi="Arial"/>
          <w:b/>
          <w:bCs/>
          <w:sz w:val="22"/>
          <w:szCs w:val="22"/>
        </w:rPr>
        <w:t xml:space="preserve">Edges only appear with synthetic lines: </w:t>
      </w:r>
      <w:r>
        <w:rPr>
          <w:rFonts w:ascii="Arial" w:cs="Arial" w:eastAsia="Arial" w:hAnsi="Arial"/>
          <w:sz w:val="22"/>
          <w:szCs w:val="22"/>
        </w:rPr>
        <w:t xml:space="preserve">If you pass Claim 3 using population median as a proxy line but fail when real Betfair lines are introduced, the market is sharper than your proxy assumed. This is the most likely failure mode. Real market lines are set by sophisticated bettors who already model these dynamics.</w:t>
      </w:r>
    </w:p>
    <w:p>
      <w:pPr>
        <w:pStyle w:val="ListParagraph"/>
        <w:numPr>
          <w:ilvl w:val="0"/>
          <w:numId w:val="2"/>
        </w:numPr>
        <w:spacing w:after="60"/>
      </w:pPr>
      <w:r>
        <w:rPr>
          <w:rFonts w:ascii="Arial" w:cs="Arial" w:eastAsia="Arial" w:hAnsi="Arial"/>
          <w:b/>
          <w:bCs/>
          <w:sz w:val="22"/>
          <w:szCs w:val="22"/>
        </w:rPr>
        <w:t xml:space="preserve">Edges are large but unprofitable when bet: </w:t>
      </w:r>
      <w:r>
        <w:rPr>
          <w:rFonts w:ascii="Arial" w:cs="Arial" w:eastAsia="Arial" w:hAnsi="Arial"/>
          <w:sz w:val="22"/>
          <w:szCs w:val="22"/>
        </w:rPr>
        <w:t xml:space="preserve">If edges of 10%+ show a win rate below 50%, the model’s probability estimates are miscalibrated. The model thinks it sees value but its probability mapping is wrong. Go back to calibration.</w:t>
      </w:r>
    </w:p>
    <w:p>
      <w:pPr>
        <w:pStyle w:val="Heading2"/>
      </w:pPr>
      <w:r>
        <w:t xml:space="preserve">4.4 The Synthetic Line Warning</w:t>
      </w:r>
    </w:p>
    <w:p>
      <w:pPr>
        <w:pBdr>
          <w:left w:val="single" w:color="FF8C00" w:sz="12"/>
        </w:pBdr>
        <w:spacing w:before="200" w:after="80"/>
        <w:ind w:left="240"/>
      </w:pPr>
      <w:r>
        <w:rPr>
          <w:rFonts w:ascii="Arial" w:cs="Arial" w:eastAsia="Arial" w:hAnsi="Arial"/>
          <w:b/>
          <w:bCs/>
          <w:color w:val="FF8C00"/>
          <w:sz w:val="22"/>
          <w:szCs w:val="22"/>
        </w:rPr>
        <w:t xml:space="preserve">Critical Caveat</w:t>
      </w:r>
    </w:p>
    <w:p>
      <w:pPr>
        <w:pBdr>
          <w:left w:val="single" w:color="FF8C00" w:sz="12"/>
        </w:pBdr>
        <w:spacing w:after="40"/>
        <w:ind w:left="240"/>
      </w:pPr>
      <w:r>
        <w:rPr>
          <w:rFonts w:ascii="Arial" w:cs="Arial" w:eastAsia="Arial" w:hAnsi="Arial"/>
          <w:color w:val="444444"/>
          <w:sz w:val="20"/>
          <w:szCs w:val="20"/>
        </w:rPr>
        <w:t xml:space="preserve">If you are testing Claim 3 with population median as a synthetic line (because real Betfair data is not yet imported),</w:t>
      </w:r>
    </w:p>
    <w:p>
      <w:pPr>
        <w:pBdr>
          <w:left w:val="single" w:color="FF8C00" w:sz="12"/>
        </w:pBdr>
        <w:spacing w:after="40"/>
        <w:ind w:left="240"/>
      </w:pPr>
      <w:r>
        <w:rPr>
          <w:rFonts w:ascii="Arial" w:cs="Arial" w:eastAsia="Arial" w:hAnsi="Arial"/>
          <w:color w:val="444444"/>
          <w:sz w:val="20"/>
          <w:szCs w:val="20"/>
        </w:rPr>
        <w:t xml:space="preserve">any PASS is PROVISIONAL ONLY. You MUST re-test with real closing odds before proceeding to backtest.</w:t>
      </w:r>
    </w:p>
    <w:p>
      <w:pPr>
        <w:pBdr>
          <w:left w:val="single" w:color="FF8C00" w:sz="12"/>
        </w:pBdr>
        <w:spacing w:after="40"/>
        <w:ind w:left="240"/>
      </w:pPr>
      <w:r>
        <w:rPr>
          <w:rFonts w:ascii="Arial" w:cs="Arial" w:eastAsia="Arial" w:hAnsi="Arial"/>
          <w:color w:val="444444"/>
          <w:sz w:val="20"/>
          <w:szCs w:val="20"/>
        </w:rPr>
        <w:t xml:space="preserve">Real market lines are tighter. Expect 30–50% of synthetic-line edges to vanish against real odds.</w:t>
      </w:r>
    </w:p>
    <w:p>
      <w:pPr>
        <w:spacing w:after="160"/>
      </w:pPr>
    </w:p>
    <w:p>
      <w:r>
        <w:br w:type="page"/>
      </w:r>
    </w:p>
    <w:p>
      <w:pPr>
        <w:pStyle w:val="Heading1"/>
      </w:pPr>
      <w:r>
        <w:t xml:space="preserve">5. Cross-Sport Patterns — Similarities, Trends, and Opposites</w:t>
      </w:r>
    </w:p>
    <w:p>
      <w:pPr>
        <w:spacing w:after="120"/>
      </w:pPr>
      <w:r>
        <w:rPr>
          <w:rFonts w:ascii="Arial" w:cs="Arial" w:eastAsia="Arial" w:hAnsi="Arial"/>
          <w:sz w:val="22"/>
          <w:szCs w:val="22"/>
        </w:rPr>
        <w:t xml:space="preserve">The thesis claims a structural pattern that repeats across sports. Here is what structural consistency looks like versus sport-specific noise.</w:t>
      </w:r>
    </w:p>
    <w:p>
      <w:pPr>
        <w:pStyle w:val="Heading2"/>
      </w:pPr>
      <w:r>
        <w:t xml:space="preserve">5.1 What Should Be the Same Across All Sports</w:t>
      </w:r>
    </w:p>
    <w:p>
      <w:pPr>
        <w:pStyle w:val="Heading3"/>
      </w:pPr>
      <w:r>
        <w:t xml:space="preserve">Direction of Compression</w:t>
      </w:r>
    </w:p>
    <w:p>
      <w:pPr>
        <w:spacing w:after="120"/>
      </w:pPr>
      <w:r>
        <w:rPr>
          <w:rFonts w:ascii="Arial" w:cs="Arial" w:eastAsia="Arial" w:hAnsi="Arial"/>
          <w:sz w:val="22"/>
          <w:szCs w:val="22"/>
        </w:rPr>
        <w:t xml:space="preserve">In every sport, bigger skill gaps must produce fewer opportunity units. If darts shows compression but snooker shows expansion under mismatch, one of them is wrong. The direction must be unanimous.</w:t>
      </w:r>
    </w:p>
    <w:p>
      <w:pPr>
        <w:pStyle w:val="Heading3"/>
      </w:pPr>
      <w:r>
        <w:t xml:space="preserve">Mismatch Underprediction by Markets</w:t>
      </w:r>
    </w:p>
    <w:p>
      <w:pPr>
        <w:spacing w:after="120"/>
      </w:pPr>
      <w:r>
        <w:rPr>
          <w:rFonts w:ascii="Arial" w:cs="Arial" w:eastAsia="Arial" w:hAnsi="Arial"/>
          <w:sz w:val="22"/>
          <w:szCs w:val="22"/>
        </w:rPr>
        <w:t xml:space="preserve">If markets underprice compression in tennis aces, they should also underprice it in darts 180s and snooker centuries. The market blindspot is structural: books focus on match winner odds and treat stat totals as secondary. This blindspot should be consistent across sports.</w:t>
      </w:r>
    </w:p>
    <w:p>
      <w:pPr>
        <w:pStyle w:val="Heading3"/>
      </w:pPr>
      <w:r>
        <w:t xml:space="preserve">Format Amplification</w:t>
      </w:r>
    </w:p>
    <w:p>
      <w:pPr>
        <w:spacing w:after="120"/>
      </w:pPr>
      <w:r>
        <w:rPr>
          <w:rFonts w:ascii="Arial" w:cs="Arial" w:eastAsia="Arial" w:hAnsi="Arial"/>
          <w:sz w:val="22"/>
          <w:szCs w:val="22"/>
        </w:rPr>
        <w:t xml:space="preserve">Longer formats should amplify both signals in all sports. BO19 darts should show bigger compression than BO11. BO5 tennis should show more parity extension than BO3. BO35 snooker should show more extreme effects than BO9. If any sport shows the opposite (longer format = weaker effect), investigate that sport’s format data.</w:t>
      </w:r>
    </w:p>
    <w:p>
      <w:pPr>
        <w:pStyle w:val="Heading3"/>
      </w:pPr>
      <w:r>
        <w:t xml:space="preserve">Stage Alignment</w:t>
      </w:r>
    </w:p>
    <w:p>
      <w:pPr>
        <w:spacing w:after="120"/>
      </w:pPr>
      <w:r>
        <w:rPr>
          <w:rFonts w:ascii="Arial" w:cs="Arial" w:eastAsia="Arial" w:hAnsi="Arial"/>
          <w:sz w:val="22"/>
          <w:szCs w:val="22"/>
        </w:rPr>
        <w:t xml:space="preserve">Early round mismatches should produce the clearest UNDER signals (because early rounds have the widest skill gaps). Late-stage parity should produce the clearest OVER signals (because only elite players remain). This tournament structure effect should appear in all three sports.</w:t>
      </w:r>
    </w:p>
    <w:p>
      <w:pPr>
        <w:pStyle w:val="Heading2"/>
      </w:pPr>
      <w:r>
        <w:t xml:space="preserve">5.2 What Should Be Different Across Sports</w:t>
      </w:r>
    </w:p>
    <w:p>
      <w:pPr>
        <w:pStyle w:val="Heading3"/>
      </w:pPr>
      <w:r>
        <w:t xml:space="preserve">Magnitude of Compression</w:t>
      </w:r>
    </w:p>
    <w:p>
      <w:pPr>
        <w:spacing w:after="120"/>
      </w:pPr>
      <w:r>
        <w:rPr>
          <w:rFonts w:ascii="Arial" w:cs="Arial" w:eastAsia="Arial" w:hAnsi="Arial"/>
          <w:sz w:val="22"/>
          <w:szCs w:val="22"/>
        </w:rPr>
        <w:t xml:space="preserve">The absolute size of the effect will differ. Tennis has more granular units (service games vs legs vs frames) and more matches in the dataset. Expect:</w:t>
      </w:r>
    </w:p>
    <w:p>
      <w:pPr>
        <w:pStyle w:val="ListParagraph"/>
        <w:numPr>
          <w:ilvl w:val="0"/>
          <w:numId w:val="2"/>
        </w:numPr>
        <w:spacing w:after="60"/>
      </w:pPr>
      <w:r>
        <w:rPr>
          <w:rFonts w:ascii="Arial" w:cs="Arial" w:eastAsia="Arial" w:hAnsi="Arial"/>
          <w:b/>
          <w:bCs/>
          <w:sz w:val="22"/>
          <w:szCs w:val="22"/>
        </w:rPr>
        <w:t xml:space="preserve">Tennis: </w:t>
      </w:r>
      <w:r>
        <w:rPr>
          <w:rFonts w:ascii="Arial" w:cs="Arial" w:eastAsia="Arial" w:hAnsi="Arial"/>
          <w:sz w:val="22"/>
          <w:szCs w:val="22"/>
        </w:rPr>
        <w:t xml:space="preserve">Strongest statistical signal. Largest dataset. Most measurable compression. Most formats and surfaces to slice by.</w:t>
      </w:r>
    </w:p>
    <w:p>
      <w:pPr>
        <w:pStyle w:val="ListParagraph"/>
        <w:numPr>
          <w:ilvl w:val="0"/>
          <w:numId w:val="2"/>
        </w:numPr>
        <w:spacing w:after="60"/>
      </w:pPr>
      <w:r>
        <w:rPr>
          <w:rFonts w:ascii="Arial" w:cs="Arial" w:eastAsia="Arial" w:hAnsi="Arial"/>
          <w:b/>
          <w:bCs/>
          <w:sz w:val="22"/>
          <w:szCs w:val="22"/>
        </w:rPr>
        <w:t xml:space="preserve">Darts: </w:t>
      </w:r>
      <w:r>
        <w:rPr>
          <w:rFonts w:ascii="Arial" w:cs="Arial" w:eastAsia="Arial" w:hAnsi="Arial"/>
          <w:sz w:val="22"/>
          <w:szCs w:val="22"/>
        </w:rPr>
        <w:t xml:space="preserve">Moderate signal. Fewer matches, but the 180s-per-leg rate is highly variable, which creates larger edges when the model is right.</w:t>
      </w:r>
    </w:p>
    <w:p>
      <w:pPr>
        <w:pStyle w:val="ListParagraph"/>
        <w:numPr>
          <w:ilvl w:val="0"/>
          <w:numId w:val="2"/>
        </w:numPr>
        <w:spacing w:after="60"/>
      </w:pPr>
      <w:r>
        <w:rPr>
          <w:rFonts w:ascii="Arial" w:cs="Arial" w:eastAsia="Arial" w:hAnsi="Arial"/>
          <w:b/>
          <w:bCs/>
          <w:sz w:val="22"/>
          <w:szCs w:val="22"/>
        </w:rPr>
        <w:t xml:space="preserve">Snooker: </w:t>
      </w:r>
      <w:r>
        <w:rPr>
          <w:rFonts w:ascii="Arial" w:cs="Arial" w:eastAsia="Arial" w:hAnsi="Arial"/>
          <w:sz w:val="22"/>
          <w:szCs w:val="22"/>
        </w:rPr>
        <w:t xml:space="preserve">Weakest initial signal. Centuries are rare events (Poisson-like), so variance is inherently high. Small sample sizes per profile cell. Expect wider confidence intervals and lower statistical significance.</w:t>
      </w:r>
    </w:p>
    <w:p>
      <w:pPr>
        <w:pStyle w:val="Heading3"/>
      </w:pPr>
      <w:r>
        <w:t xml:space="preserve">Which Signal Dominates</w:t>
      </w:r>
    </w:p>
    <w:p>
      <w:pPr>
        <w:spacing w:after="120"/>
      </w:pPr>
      <w:r>
        <w:rPr>
          <w:rFonts w:ascii="Arial" w:cs="Arial" w:eastAsia="Arial" w:hAnsi="Arial"/>
          <w:sz w:val="22"/>
          <w:szCs w:val="22"/>
        </w:rPr>
        <w:t xml:space="preserve">The balance between MISMATCH UNDER and PARITY OVER will differ by sport:</w:t>
      </w:r>
    </w:p>
    <w:p>
      <w:pPr>
        <w:pStyle w:val="ListParagraph"/>
        <w:numPr>
          <w:ilvl w:val="0"/>
          <w:numId w:val="2"/>
        </w:numPr>
        <w:spacing w:after="60"/>
      </w:pPr>
      <w:r>
        <w:rPr>
          <w:rFonts w:ascii="Arial" w:cs="Arial" w:eastAsia="Arial" w:hAnsi="Arial"/>
          <w:b/>
          <w:bCs/>
          <w:sz w:val="22"/>
          <w:szCs w:val="22"/>
        </w:rPr>
        <w:t xml:space="preserve">Darts: </w:t>
      </w:r>
      <w:r>
        <w:rPr>
          <w:rFonts w:ascii="Arial" w:cs="Arial" w:eastAsia="Arial" w:hAnsi="Arial"/>
          <w:sz w:val="22"/>
          <w:szCs w:val="22"/>
        </w:rPr>
        <w:t xml:space="preserve">MISMATCH UNDER should dominate. Large average differentials in early rounds are common. Parity at the top is rarer because the PDC field has a steeper skill gradient.</w:t>
      </w:r>
    </w:p>
    <w:p>
      <w:pPr>
        <w:pStyle w:val="ListParagraph"/>
        <w:numPr>
          <w:ilvl w:val="0"/>
          <w:numId w:val="2"/>
        </w:numPr>
        <w:spacing w:after="60"/>
      </w:pPr>
      <w:r>
        <w:rPr>
          <w:rFonts w:ascii="Arial" w:cs="Arial" w:eastAsia="Arial" w:hAnsi="Arial"/>
          <w:b/>
          <w:bCs/>
          <w:sz w:val="22"/>
          <w:szCs w:val="22"/>
        </w:rPr>
        <w:t xml:space="preserve">Tennis: </w:t>
      </w:r>
      <w:r>
        <w:rPr>
          <w:rFonts w:ascii="Arial" w:cs="Arial" w:eastAsia="Arial" w:hAnsi="Arial"/>
          <w:sz w:val="22"/>
          <w:szCs w:val="22"/>
        </w:rPr>
        <w:t xml:space="preserve">Both signals should be roughly balanced. Grand Slams produce deep parity (BO5, all top players present) and early-round mismatches (qualifiers vs seeds).</w:t>
      </w:r>
    </w:p>
    <w:p>
      <w:pPr>
        <w:pStyle w:val="ListParagraph"/>
        <w:numPr>
          <w:ilvl w:val="0"/>
          <w:numId w:val="2"/>
        </w:numPr>
        <w:spacing w:after="60"/>
      </w:pPr>
      <w:r>
        <w:rPr>
          <w:rFonts w:ascii="Arial" w:cs="Arial" w:eastAsia="Arial" w:hAnsi="Arial"/>
          <w:b/>
          <w:bCs/>
          <w:sz w:val="22"/>
          <w:szCs w:val="22"/>
        </w:rPr>
        <w:t xml:space="preserve">Snooker: </w:t>
      </w:r>
      <w:r>
        <w:rPr>
          <w:rFonts w:ascii="Arial" w:cs="Arial" w:eastAsia="Arial" w:hAnsi="Arial"/>
          <w:sz w:val="22"/>
          <w:szCs w:val="22"/>
        </w:rPr>
        <w:t xml:space="preserve">PARITY OVER may be stronger. The WST tour is top-heavy — many late-stage matches feature top 16 players, and longer formats (BO17, BO35) create extended century opportunities.</w:t>
      </w:r>
    </w:p>
    <w:p>
      <w:pPr>
        <w:pStyle w:val="Heading3"/>
      </w:pPr>
      <w:r>
        <w:t xml:space="preserve">Surface and Venue Effects</w:t>
      </w:r>
    </w:p>
    <w:p>
      <w:pPr>
        <w:spacing w:after="120"/>
      </w:pPr>
      <w:r>
        <w:rPr>
          <w:rFonts w:ascii="Arial" w:cs="Arial" w:eastAsia="Arial" w:hAnsi="Arial"/>
          <w:sz w:val="22"/>
          <w:szCs w:val="22"/>
        </w:rPr>
        <w:t xml:space="preserve">Only tennis has surface as a variable. But all three sports have venue/event effects:</w:t>
      </w:r>
    </w:p>
    <w:p>
      <w:pPr>
        <w:pStyle w:val="ListParagraph"/>
        <w:numPr>
          <w:ilvl w:val="0"/>
          <w:numId w:val="2"/>
        </w:numPr>
        <w:spacing w:after="60"/>
      </w:pPr>
      <w:r>
        <w:rPr>
          <w:rFonts w:ascii="Arial" w:cs="Arial" w:eastAsia="Arial" w:hAnsi="Arial"/>
          <w:b/>
          <w:bCs/>
          <w:sz w:val="22"/>
          <w:szCs w:val="22"/>
        </w:rPr>
        <w:t xml:space="preserve">Tennis: </w:t>
      </w:r>
      <w:r>
        <w:rPr>
          <w:rFonts w:ascii="Arial" w:cs="Arial" w:eastAsia="Arial" w:hAnsi="Arial"/>
          <w:sz w:val="22"/>
          <w:szCs w:val="22"/>
        </w:rPr>
        <w:t xml:space="preserve">Grass amplifies aces per service game. Clay suppresses them. Expect the model to perform best on grass and worst on clay.</w:t>
      </w:r>
    </w:p>
    <w:p>
      <w:pPr>
        <w:pStyle w:val="ListParagraph"/>
        <w:numPr>
          <w:ilvl w:val="0"/>
          <w:numId w:val="2"/>
        </w:numPr>
        <w:spacing w:after="60"/>
      </w:pPr>
      <w:r>
        <w:rPr>
          <w:rFonts w:ascii="Arial" w:cs="Arial" w:eastAsia="Arial" w:hAnsi="Arial"/>
          <w:b/>
          <w:bCs/>
          <w:sz w:val="22"/>
          <w:szCs w:val="22"/>
        </w:rPr>
        <w:t xml:space="preserve">Darts: </w:t>
      </w:r>
      <w:r>
        <w:rPr>
          <w:rFonts w:ascii="Arial" w:cs="Arial" w:eastAsia="Arial" w:hAnsi="Arial"/>
          <w:sz w:val="22"/>
          <w:szCs w:val="22"/>
        </w:rPr>
        <w:t xml:space="preserve">All matches on the same boards. No surface effect. But Premier League (weekly format, smaller field) may behave differently from World Championship (single elimination, huge field).</w:t>
      </w:r>
    </w:p>
    <w:p>
      <w:pPr>
        <w:pStyle w:val="ListParagraph"/>
        <w:numPr>
          <w:ilvl w:val="0"/>
          <w:numId w:val="2"/>
        </w:numPr>
        <w:spacing w:after="60"/>
      </w:pPr>
      <w:r>
        <w:rPr>
          <w:rFonts w:ascii="Arial" w:cs="Arial" w:eastAsia="Arial" w:hAnsi="Arial"/>
          <w:b/>
          <w:bCs/>
          <w:sz w:val="22"/>
          <w:szCs w:val="22"/>
        </w:rPr>
        <w:t xml:space="preserve">Snooker: </w:t>
      </w:r>
      <w:r>
        <w:rPr>
          <w:rFonts w:ascii="Arial" w:cs="Arial" w:eastAsia="Arial" w:hAnsi="Arial"/>
          <w:sz w:val="22"/>
          <w:szCs w:val="22"/>
        </w:rPr>
        <w:t xml:space="preserve">The Crucible (World Championship) has famously different table conditions. Track whether Crucible results are an outlier.</w:t>
      </w:r>
    </w:p>
    <w:p>
      <w:r>
        <w:br w:type="page"/>
      </w:r>
    </w:p>
    <w:p>
      <w:pPr>
        <w:pStyle w:val="Heading1"/>
      </w:pPr>
      <w:r>
        <w:t xml:space="preserve">6. Red Flags — Signs You Are Fooling Yourself</w:t>
      </w:r>
    </w:p>
    <w:p>
      <w:pPr>
        <w:spacing w:after="120"/>
      </w:pPr>
      <w:r>
        <w:rPr>
          <w:rFonts w:ascii="Arial" w:cs="Arial" w:eastAsia="Arial" w:hAnsi="Arial"/>
          <w:sz w:val="22"/>
          <w:szCs w:val="22"/>
        </w:rPr>
        <w:t xml:space="preserve">The biggest risk in model building is not that the thesis fails — it’s that you convince yourself it works when it doesn’t. These are the specific patterns that indicate self-deception.</w:t>
      </w:r>
    </w:p>
    <w:p>
      <w:pPr>
        <w:pStyle w:val="Heading2"/>
      </w:pPr>
      <w:r>
        <w:t xml:space="preserve">6.1 Results Too Good to Be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Suspicious Range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Realistic Range</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If Suspicious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Win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70%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55–65%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for look-ahead bias in form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if odds are closing odds not opening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 drawdown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10–20%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are probably filtering out losses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 losing streaks &gt;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Never happens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 see 4–6 run losses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error or survivorship bias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sports profitable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 Phase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sports profitable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Overfitting signal across all three</w:t>
            </w:r>
          </w:p>
        </w:tc>
      </w:tr>
    </w:tbl>
    <w:p>
      <w:pPr>
        <w:spacing w:after="120"/>
      </w:pPr>
    </w:p>
    <w:p>
      <w:pPr>
        <w:pStyle w:val="Heading2"/>
      </w:pPr>
      <w:r>
        <w:t xml:space="preserve">6.2 Asymmetric Evidence Handling</w:t>
      </w:r>
    </w:p>
    <w:p>
      <w:pPr>
        <w:pStyle w:val="ListParagraph"/>
        <w:numPr>
          <w:ilvl w:val="0"/>
          <w:numId w:val="2"/>
        </w:numPr>
        <w:spacing w:after="60"/>
      </w:pPr>
      <w:r>
        <w:rPr>
          <w:rFonts w:ascii="Arial" w:cs="Arial" w:eastAsia="Arial" w:hAnsi="Arial"/>
          <w:b/>
          <w:bCs/>
          <w:sz w:val="22"/>
          <w:szCs w:val="22"/>
        </w:rPr>
        <w:t xml:space="preserve">Explaining away failures: </w:t>
      </w:r>
      <w:r>
        <w:rPr>
          <w:rFonts w:ascii="Arial" w:cs="Arial" w:eastAsia="Arial" w:hAnsi="Arial"/>
          <w:sz w:val="22"/>
          <w:szCs w:val="22"/>
        </w:rPr>
        <w:t xml:space="preserve">If you find yourself adding caveats (“well, that tournament was unusual”, “that player had an injury”) to excuse failures but not applying the same scepticism to successes, you are cherry-picking. Apply the same exclusion criteria uniformly before looking at results.</w:t>
      </w:r>
    </w:p>
    <w:p>
      <w:pPr>
        <w:pStyle w:val="ListParagraph"/>
        <w:numPr>
          <w:ilvl w:val="0"/>
          <w:numId w:val="2"/>
        </w:numPr>
        <w:spacing w:after="60"/>
      </w:pPr>
      <w:r>
        <w:rPr>
          <w:rFonts w:ascii="Arial" w:cs="Arial" w:eastAsia="Arial" w:hAnsi="Arial"/>
          <w:b/>
          <w:bCs/>
          <w:sz w:val="22"/>
          <w:szCs w:val="22"/>
        </w:rPr>
        <w:t xml:space="preserve">Optimising thresholds after seeing results: </w:t>
      </w:r>
      <w:r>
        <w:rPr>
          <w:rFonts w:ascii="Arial" w:cs="Arial" w:eastAsia="Arial" w:hAnsi="Arial"/>
          <w:sz w:val="22"/>
          <w:szCs w:val="22"/>
        </w:rPr>
        <w:t xml:space="preserve">If you set MISMATCH_THRESHOLD at 10 points, test, get a bad result, change it to 12, retest and get a good result — that is curve fitting. Set thresholds BEFORE testing. If you must adjust, re-test on a held-out sample.</w:t>
      </w:r>
    </w:p>
    <w:p>
      <w:pPr>
        <w:pStyle w:val="ListParagraph"/>
        <w:numPr>
          <w:ilvl w:val="0"/>
          <w:numId w:val="2"/>
        </w:numPr>
        <w:spacing w:after="60"/>
      </w:pPr>
      <w:r>
        <w:rPr>
          <w:rFonts w:ascii="Arial" w:cs="Arial" w:eastAsia="Arial" w:hAnsi="Arial"/>
          <w:b/>
          <w:bCs/>
          <w:sz w:val="22"/>
          <w:szCs w:val="22"/>
        </w:rPr>
        <w:t xml:space="preserve">Segment shopping: </w:t>
      </w:r>
      <w:r>
        <w:rPr>
          <w:rFonts w:ascii="Arial" w:cs="Arial" w:eastAsia="Arial" w:hAnsi="Arial"/>
          <w:sz w:val="22"/>
          <w:szCs w:val="22"/>
        </w:rPr>
        <w:t xml:space="preserve">If you slice the data by sport, format, stage, surface, year, and signal type, some segments will look profitable by random chance alone. With 50+ segments, expect 2–3 to show p &lt; 0.05 purely by chance. Require the signal to appear in the aggregate first, then check segments for consistency.</w:t>
      </w:r>
    </w:p>
    <w:p>
      <w:pPr>
        <w:pStyle w:val="Heading2"/>
      </w:pPr>
      <w:r>
        <w:t xml:space="preserve">6.3 Data Quality Masquerading as Signal</w:t>
      </w:r>
    </w:p>
    <w:p>
      <w:pPr>
        <w:pStyle w:val="ListParagraph"/>
        <w:numPr>
          <w:ilvl w:val="0"/>
          <w:numId w:val="2"/>
        </w:numPr>
        <w:spacing w:after="60"/>
      </w:pPr>
      <w:r>
        <w:rPr>
          <w:rFonts w:ascii="Arial" w:cs="Arial" w:eastAsia="Arial" w:hAnsi="Arial"/>
          <w:b/>
          <w:bCs/>
          <w:sz w:val="22"/>
          <w:szCs w:val="22"/>
        </w:rPr>
        <w:t xml:space="preserve">Survivorship in form data: </w:t>
      </w:r>
      <w:r>
        <w:rPr>
          <w:rFonts w:ascii="Arial" w:cs="Arial" w:eastAsia="Arial" w:hAnsi="Arial"/>
          <w:sz w:val="22"/>
          <w:szCs w:val="22"/>
        </w:rPr>
        <w:t xml:space="preserve">If player form is only computed for players with 10+ matches, you are systematically excluding qualifiers and low-ranked players from mismatch analysis. These are exactly the matches where the thesis should work best. Check that your dataset includes the full range of skill gaps.</w:t>
      </w:r>
    </w:p>
    <w:p>
      <w:pPr>
        <w:pStyle w:val="ListParagraph"/>
        <w:numPr>
          <w:ilvl w:val="0"/>
          <w:numId w:val="2"/>
        </w:numPr>
        <w:spacing w:after="60"/>
      </w:pPr>
      <w:r>
        <w:rPr>
          <w:rFonts w:ascii="Arial" w:cs="Arial" w:eastAsia="Arial" w:hAnsi="Arial"/>
          <w:b/>
          <w:bCs/>
          <w:sz w:val="22"/>
          <w:szCs w:val="22"/>
        </w:rPr>
        <w:t xml:space="preserve">Closing odds bias: </w:t>
      </w:r>
      <w:r>
        <w:rPr>
          <w:rFonts w:ascii="Arial" w:cs="Arial" w:eastAsia="Arial" w:hAnsi="Arial"/>
          <w:sz w:val="22"/>
          <w:szCs w:val="22"/>
        </w:rPr>
        <w:t xml:space="preserve">If you test against closing odds (final price before match starts), your model had access to the same information the market had at open. The real test is: does the model find edge at the time you would actually bet (usually hours before start)? Test against opening odds or morning-of odds where possible.</w:t>
      </w:r>
    </w:p>
    <w:p>
      <w:pPr>
        <w:pStyle w:val="ListParagraph"/>
        <w:numPr>
          <w:ilvl w:val="0"/>
          <w:numId w:val="2"/>
        </w:numPr>
        <w:spacing w:after="60"/>
      </w:pPr>
      <w:r>
        <w:rPr>
          <w:rFonts w:ascii="Arial" w:cs="Arial" w:eastAsia="Arial" w:hAnsi="Arial"/>
          <w:b/>
          <w:bCs/>
          <w:sz w:val="22"/>
          <w:szCs w:val="22"/>
        </w:rPr>
        <w:t xml:space="preserve">NULL stats mishandled: </w:t>
      </w:r>
      <w:r>
        <w:rPr>
          <w:rFonts w:ascii="Arial" w:cs="Arial" w:eastAsia="Arial" w:hAnsi="Arial"/>
          <w:sz w:val="22"/>
          <w:szCs w:val="22"/>
        </w:rPr>
        <w:t xml:space="preserve">If NULL 180s or NULL centuries were accidentally treated as 0 during analysis, mismatch matches (where the weaker player often has missing data) will show artificially low totals. This creates a fake compression signal. Verify NULLs are excluded, never converted to zeros.</w:t>
      </w:r>
    </w:p>
    <w:p>
      <w:r>
        <w:br w:type="page"/>
      </w:r>
    </w:p>
    <w:p>
      <w:pPr>
        <w:pStyle w:val="Heading1"/>
      </w:pPr>
      <w:r>
        <w:t xml:space="preserve">7. Negative Results — What Failure Actually Looks Like</w:t>
      </w:r>
    </w:p>
    <w:p>
      <w:pPr>
        <w:spacing w:after="120"/>
      </w:pPr>
      <w:r>
        <w:rPr>
          <w:rFonts w:ascii="Arial" w:cs="Arial" w:eastAsia="Arial" w:hAnsi="Arial"/>
          <w:sz w:val="22"/>
          <w:szCs w:val="22"/>
        </w:rPr>
        <w:t xml:space="preserve">Not all failures kill the project. Some narrow the scope. Some redirect effort. Here is a taxonomy of failure modes and what to do with each.</w:t>
      </w:r>
    </w:p>
    <w:p>
      <w:pPr>
        <w:pStyle w:val="Heading2"/>
      </w:pPr>
      <w:r>
        <w:t xml:space="preserve">7.1 Thesis Failures (Major)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compression in any sport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Skill gap does not shorten matches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Thesis is dead. Pivot to a different edge mechanism.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Compression exists but market prices 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is correct but redundant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Edge thesis fails. Model has research value but no betting 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probabilities are miscalibrated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Edge exists on paper, loses money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Calibration failure. Fixable. Recalibrate and re-test.</w:t>
            </w:r>
          </w:p>
        </w:tc>
      </w:tr>
    </w:tbl>
    <w:p>
      <w:pPr>
        <w:spacing w:after="120"/>
      </w:pPr>
    </w:p>
    <w:p>
      <w:pPr>
        <w:pStyle w:val="Heading2"/>
      </w:pPr>
      <w:r>
        <w:t xml:space="preserve">7.2 Scope Narrowing (Moderate)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 in tennis but not darts/snooker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structural — tennis-specific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 tennis-only. Drop the other sports.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UNDER works but OVER doesn’t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Compression is real, extension is not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Only bet UNDER. Disable PARITY OVER signals.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Only works in long formats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Short formats lack room to compress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Filter to BO5 tennis, BO17+ snooker, BO19+ darts.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Only works on grass/hard, not clay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Clay suppresses aces enough to remove edge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Exclude clay from the tennis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Only works in early rounds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 rounds have smaller gaps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Restrict mismatch bets to R1–R3.</w:t>
            </w:r>
          </w:p>
        </w:tc>
      </w:tr>
    </w:tbl>
    <w:p>
      <w:pPr>
        <w:spacing w:after="120"/>
      </w:pPr>
    </w:p>
    <w:p>
      <w:pPr>
        <w:pStyle w:val="Heading2"/>
      </w:pPr>
      <w:r>
        <w:t xml:space="preserve">7.3 Data Failures (Fixable)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Symptom</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 Cause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R² near zero for Claim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Skill gap metric is wrong proxy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Try Layer 2 composite instead of Layer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worse than naive for Claim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 rate estimates are noisy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form window length, try trimmed mean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Huge edges that lose money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Probability calibration is off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 isotonic regression on model outputs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Snooker results nonsensical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Frame win rate as gap proxy is circular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 ranking points from snooker.org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Tennis results inconsistent by surface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Using all-surface form not surface-specific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Segment form builder by surface</w:t>
            </w:r>
          </w:p>
        </w:tc>
      </w:tr>
    </w:tbl>
    <w:p>
      <w:pPr>
        <w:spacing w:after="120"/>
      </w:pPr>
    </w:p>
    <w:p>
      <w:r>
        <w:br w:type="page"/>
      </w:r>
    </w:p>
    <w:p>
      <w:pPr>
        <w:pStyle w:val="Heading1"/>
      </w:pPr>
      <w:r>
        <w:t xml:space="preserve">8. Backtest Interpretation — Phase 2 Results</w:t>
      </w:r>
    </w:p>
    <w:p>
      <w:pPr>
        <w:spacing w:after="120"/>
      </w:pPr>
      <w:r>
        <w:rPr>
          <w:rFonts w:ascii="Arial" w:cs="Arial" w:eastAsia="Arial" w:hAnsi="Arial"/>
          <w:sz w:val="22"/>
          <w:szCs w:val="22"/>
        </w:rPr>
        <w:t xml:space="preserve">Once Claims 1–3 pass, the backtest simulates actual betting decisions. Here is how to read those results.</w:t>
      </w:r>
    </w:p>
    <w:p>
      <w:pPr>
        <w:pStyle w:val="Heading2"/>
      </w:pPr>
      <w:r>
        <w:t xml:space="preserve">8.1 The Three Staking Profiles</w:t>
      </w:r>
    </w:p>
    <w:p>
      <w:pPr>
        <w:spacing w:after="120"/>
      </w:pPr>
      <w:r>
        <w:rPr>
          <w:rFonts w:ascii="Arial" w:cs="Arial" w:eastAsia="Arial" w:hAnsi="Arial"/>
          <w:sz w:val="22"/>
          <w:szCs w:val="22"/>
        </w:rPr>
        <w:t xml:space="preserve">Run all three profiles from the blueprint simultaneously. They answer different questions:</w:t>
      </w:r>
    </w:p>
    <w:p>
      <w:pPr>
        <w:pStyle w:val="ListParagraph"/>
        <w:numPr>
          <w:ilvl w:val="0"/>
          <w:numId w:val="2"/>
        </w:numPr>
        <w:spacing w:after="60"/>
      </w:pPr>
      <w:r>
        <w:rPr>
          <w:rFonts w:ascii="Arial" w:cs="Arial" w:eastAsia="Arial" w:hAnsi="Arial"/>
          <w:b/>
          <w:bCs/>
          <w:sz w:val="22"/>
          <w:szCs w:val="22"/>
        </w:rPr>
        <w:t xml:space="preserve">Conservative (flat £20): </w:t>
      </w:r>
      <w:r>
        <w:rPr>
          <w:rFonts w:ascii="Arial" w:cs="Arial" w:eastAsia="Arial" w:hAnsi="Arial"/>
          <w:sz w:val="22"/>
          <w:szCs w:val="22"/>
        </w:rPr>
        <w:t xml:space="preserve">Does the model pick winners? Removes staking noise entirely. If this loses money, the model’s predictions are wrong regardless of how you size bets.</w:t>
      </w:r>
    </w:p>
    <w:p>
      <w:pPr>
        <w:pStyle w:val="ListParagraph"/>
        <w:numPr>
          <w:ilvl w:val="0"/>
          <w:numId w:val="2"/>
        </w:numPr>
        <w:spacing w:after="60"/>
      </w:pPr>
      <w:r>
        <w:rPr>
          <w:rFonts w:ascii="Arial" w:cs="Arial" w:eastAsia="Arial" w:hAnsi="Arial"/>
          <w:b/>
          <w:bCs/>
          <w:sz w:val="22"/>
          <w:szCs w:val="22"/>
        </w:rPr>
        <w:t xml:space="preserve">Moderate (25% Kelly): </w:t>
      </w:r>
      <w:r>
        <w:rPr>
          <w:rFonts w:ascii="Arial" w:cs="Arial" w:eastAsia="Arial" w:hAnsi="Arial"/>
          <w:sz w:val="22"/>
          <w:szCs w:val="22"/>
        </w:rPr>
        <w:t xml:space="preserve">Is there positive expectation? Tests whether edge-based sizing adds value over flat staking. If conservative wins but moderate loses, Kelly is overreacting to noisy edge estimates.</w:t>
      </w:r>
    </w:p>
    <w:p>
      <w:pPr>
        <w:pStyle w:val="ListParagraph"/>
        <w:numPr>
          <w:ilvl w:val="0"/>
          <w:numId w:val="2"/>
        </w:numPr>
        <w:spacing w:after="60"/>
      </w:pPr>
      <w:r>
        <w:rPr>
          <w:rFonts w:ascii="Arial" w:cs="Arial" w:eastAsia="Arial" w:hAnsi="Arial"/>
          <w:b/>
          <w:bCs/>
          <w:sz w:val="22"/>
          <w:szCs w:val="22"/>
        </w:rPr>
        <w:t xml:space="preserve">Conviction (full tiered Kelly): </w:t>
      </w:r>
      <w:r>
        <w:rPr>
          <w:rFonts w:ascii="Arial" w:cs="Arial" w:eastAsia="Arial" w:hAnsi="Arial"/>
          <w:sz w:val="22"/>
          <w:szCs w:val="22"/>
        </w:rPr>
        <w:t xml:space="preserve">Does confidence differentiation work? Tests whether VERY HIGH conviction bets outperform HIGH and MEDIUM. If all tiers perform equally, the confidence scoring system adds nothing.</w:t>
      </w:r>
    </w:p>
    <w:p>
      <w:pPr>
        <w:pStyle w:val="Heading2"/>
      </w:pPr>
      <w:r>
        <w:t xml:space="preserve">8.2 What Healthy Backtest Results Look Like</w:t>
      </w:r>
    </w:p>
    <w:p>
      <w:pPr>
        <w:pStyle w:val="ListParagraph"/>
        <w:numPr>
          <w:ilvl w:val="0"/>
          <w:numId w:val="2"/>
        </w:numPr>
        <w:spacing w:after="60"/>
      </w:pPr>
      <w:r>
        <w:rPr>
          <w:rFonts w:ascii="Arial" w:cs="Arial" w:eastAsia="Arial" w:hAnsi="Arial"/>
          <w:b/>
          <w:bCs/>
          <w:sz w:val="22"/>
          <w:szCs w:val="22"/>
        </w:rPr>
        <w:t xml:space="preserve">Equity curve: </w:t>
      </w:r>
      <w:r>
        <w:rPr>
          <w:rFonts w:ascii="Arial" w:cs="Arial" w:eastAsia="Arial" w:hAnsi="Arial"/>
          <w:sz w:val="22"/>
          <w:szCs w:val="22"/>
        </w:rPr>
        <w:t xml:space="preserve">Gradually rising with visible drawdowns. Should look like a bumpy upward slope, not a smooth line. A smooth equity curve in a 200-bet sample is a red flag for data leakage.</w:t>
      </w:r>
    </w:p>
    <w:p>
      <w:pPr>
        <w:pStyle w:val="ListParagraph"/>
        <w:numPr>
          <w:ilvl w:val="0"/>
          <w:numId w:val="2"/>
        </w:numPr>
        <w:spacing w:after="60"/>
      </w:pPr>
      <w:r>
        <w:rPr>
          <w:rFonts w:ascii="Arial" w:cs="Arial" w:eastAsia="Arial" w:hAnsi="Arial"/>
          <w:b/>
          <w:bCs/>
          <w:sz w:val="22"/>
          <w:szCs w:val="22"/>
        </w:rPr>
        <w:t xml:space="preserve">Drawdown recovery: </w:t>
      </w:r>
      <w:r>
        <w:rPr>
          <w:rFonts w:ascii="Arial" w:cs="Arial" w:eastAsia="Arial" w:hAnsi="Arial"/>
          <w:sz w:val="22"/>
          <w:szCs w:val="22"/>
        </w:rPr>
        <w:t xml:space="preserve">Maximum drawdown between 10–20% of peak, recovering within 20–40 bets. If drawdown exceeds 25%, the model hit a structural regime it wasn’t prepared for.</w:t>
      </w:r>
    </w:p>
    <w:p>
      <w:pPr>
        <w:pStyle w:val="ListParagraph"/>
        <w:numPr>
          <w:ilvl w:val="0"/>
          <w:numId w:val="2"/>
        </w:numPr>
        <w:spacing w:after="60"/>
      </w:pPr>
      <w:r>
        <w:rPr>
          <w:rFonts w:ascii="Arial" w:cs="Arial" w:eastAsia="Arial" w:hAnsi="Arial"/>
          <w:b/>
          <w:bCs/>
          <w:sz w:val="22"/>
          <w:szCs w:val="22"/>
        </w:rPr>
        <w:t xml:space="preserve">Win rate by confidence tier: </w:t>
      </w:r>
      <w:r>
        <w:rPr>
          <w:rFonts w:ascii="Arial" w:cs="Arial" w:eastAsia="Arial" w:hAnsi="Arial"/>
          <w:sz w:val="22"/>
          <w:szCs w:val="22"/>
        </w:rPr>
        <w:t xml:space="preserve">VERY_HIGH should win more often than HIGH, which should win more than MEDIUM. If the ordering is random, confidence scoring is noise.</w:t>
      </w:r>
    </w:p>
    <w:p>
      <w:pPr>
        <w:pStyle w:val="ListParagraph"/>
        <w:numPr>
          <w:ilvl w:val="0"/>
          <w:numId w:val="2"/>
        </w:numPr>
        <w:spacing w:after="60"/>
      </w:pPr>
      <w:r>
        <w:rPr>
          <w:rFonts w:ascii="Arial" w:cs="Arial" w:eastAsia="Arial" w:hAnsi="Arial"/>
          <w:b/>
          <w:bCs/>
          <w:sz w:val="22"/>
          <w:szCs w:val="22"/>
        </w:rPr>
        <w:t xml:space="preserve">Profit concentration: </w:t>
      </w:r>
      <w:r>
        <w:rPr>
          <w:rFonts w:ascii="Arial" w:cs="Arial" w:eastAsia="Arial" w:hAnsi="Arial"/>
          <w:sz w:val="22"/>
          <w:szCs w:val="22"/>
        </w:rPr>
        <w:t xml:space="preserve">Expect 60–70% of total profit to come from the top 20–30% of bets (highest edge). If profit is evenly distributed, the model isn’t differentiating well between strong and weak setups.</w:t>
      </w:r>
    </w:p>
    <w:p>
      <w:pPr>
        <w:pStyle w:val="Heading2"/>
      </w:pPr>
      <w:r>
        <w:t xml:space="preserve">8.3 Segmented Results You Must Check</w:t>
      </w:r>
    </w:p>
    <w:p>
      <w:pPr>
        <w:spacing w:after="120"/>
      </w:pPr>
      <w:r>
        <w:rPr>
          <w:rFonts w:ascii="Arial" w:cs="Arial" w:eastAsia="Arial" w:hAnsi="Arial"/>
          <w:sz w:val="22"/>
          <w:szCs w:val="22"/>
        </w:rPr>
        <w:t xml:space="preserve">Aggregate numbers hide structural problems. Always decompose:</w:t>
      </w:r>
    </w:p>
    <w:p>
      <w:pPr>
        <w:pStyle w:val="ListParagraph"/>
        <w:numPr>
          <w:ilvl w:val="0"/>
          <w:numId w:val="2"/>
        </w:numPr>
        <w:spacing w:after="60"/>
      </w:pPr>
      <w:r>
        <w:rPr>
          <w:rFonts w:ascii="Arial" w:cs="Arial" w:eastAsia="Arial" w:hAnsi="Arial"/>
          <w:b/>
          <w:bCs/>
          <w:sz w:val="22"/>
          <w:szCs w:val="22"/>
        </w:rPr>
        <w:t xml:space="preserve">By direction (UNDER vs OVER): </w:t>
      </w:r>
      <w:r>
        <w:rPr>
          <w:rFonts w:ascii="Arial" w:cs="Arial" w:eastAsia="Arial" w:hAnsi="Arial"/>
          <w:sz w:val="22"/>
          <w:szCs w:val="22"/>
        </w:rPr>
        <w:t xml:space="preserve">If all profit comes from UNDER and OVER loses money, disable OVER. The signals may not be symmetric.</w:t>
      </w:r>
    </w:p>
    <w:p>
      <w:pPr>
        <w:pStyle w:val="ListParagraph"/>
        <w:numPr>
          <w:ilvl w:val="0"/>
          <w:numId w:val="2"/>
        </w:numPr>
        <w:spacing w:after="60"/>
      </w:pPr>
      <w:r>
        <w:rPr>
          <w:rFonts w:ascii="Arial" w:cs="Arial" w:eastAsia="Arial" w:hAnsi="Arial"/>
          <w:b/>
          <w:bCs/>
          <w:sz w:val="22"/>
          <w:szCs w:val="22"/>
        </w:rPr>
        <w:t xml:space="preserve">By sport: </w:t>
      </w:r>
      <w:r>
        <w:rPr>
          <w:rFonts w:ascii="Arial" w:cs="Arial" w:eastAsia="Arial" w:hAnsi="Arial"/>
          <w:sz w:val="22"/>
          <w:szCs w:val="22"/>
        </w:rPr>
        <w:t xml:space="preserve">Each sport should be independently profitable or at worst breakeven. If one sport generates all losses, remove it.</w:t>
      </w:r>
    </w:p>
    <w:p>
      <w:pPr>
        <w:pStyle w:val="ListParagraph"/>
        <w:numPr>
          <w:ilvl w:val="0"/>
          <w:numId w:val="2"/>
        </w:numPr>
        <w:spacing w:after="60"/>
      </w:pPr>
      <w:r>
        <w:rPr>
          <w:rFonts w:ascii="Arial" w:cs="Arial" w:eastAsia="Arial" w:hAnsi="Arial"/>
          <w:b/>
          <w:bCs/>
          <w:sz w:val="22"/>
          <w:szCs w:val="22"/>
        </w:rPr>
        <w:t xml:space="preserve">By year: </w:t>
      </w:r>
      <w:r>
        <w:rPr>
          <w:rFonts w:ascii="Arial" w:cs="Arial" w:eastAsia="Arial" w:hAnsi="Arial"/>
          <w:sz w:val="22"/>
          <w:szCs w:val="22"/>
        </w:rPr>
        <w:t xml:space="preserve">Results must be stable across 2023, 2024, 2025. If 2024 carries all the profit, the model may be overfitting to a specific period.</w:t>
      </w:r>
    </w:p>
    <w:p>
      <w:pPr>
        <w:pStyle w:val="ListParagraph"/>
        <w:numPr>
          <w:ilvl w:val="0"/>
          <w:numId w:val="2"/>
        </w:numPr>
        <w:spacing w:after="60"/>
      </w:pPr>
      <w:r>
        <w:rPr>
          <w:rFonts w:ascii="Arial" w:cs="Arial" w:eastAsia="Arial" w:hAnsi="Arial"/>
          <w:b/>
          <w:bCs/>
          <w:sz w:val="22"/>
          <w:szCs w:val="22"/>
        </w:rPr>
        <w:t xml:space="preserve">By format: </w:t>
      </w:r>
      <w:r>
        <w:rPr>
          <w:rFonts w:ascii="Arial" w:cs="Arial" w:eastAsia="Arial" w:hAnsi="Arial"/>
          <w:sz w:val="22"/>
          <w:szCs w:val="22"/>
        </w:rPr>
        <w:t xml:space="preserve">Long formats should show higher ROI than short formats (more room for the signal to express). If short formats outperform, the model may be capturing noise.</w:t>
      </w:r>
    </w:p>
    <w:p>
      <w:pPr>
        <w:pStyle w:val="ListParagraph"/>
        <w:numPr>
          <w:ilvl w:val="0"/>
          <w:numId w:val="2"/>
        </w:numPr>
        <w:spacing w:after="60"/>
      </w:pPr>
      <w:r>
        <w:rPr>
          <w:rFonts w:ascii="Arial" w:cs="Arial" w:eastAsia="Arial" w:hAnsi="Arial"/>
          <w:b/>
          <w:bCs/>
          <w:sz w:val="22"/>
          <w:szCs w:val="22"/>
        </w:rPr>
        <w:t xml:space="preserve">By gap bucket: </w:t>
      </w:r>
      <w:r>
        <w:rPr>
          <w:rFonts w:ascii="Arial" w:cs="Arial" w:eastAsia="Arial" w:hAnsi="Arial"/>
          <w:sz w:val="22"/>
          <w:szCs w:val="22"/>
        </w:rPr>
        <w:t xml:space="preserve">The highest-gap bucket should show the best UNDER ROI. The lowest-gap bucket should show the best OVER ROI. If this ordering is jumbled, the skill gap classification isn’t working.</w:t>
      </w:r>
    </w:p>
    <w:p>
      <w:pPr>
        <w:pStyle w:val="Heading2"/>
      </w:pPr>
      <w:r>
        <w:t xml:space="preserve">8.4 Walk-Forward Stability</w:t>
      </w:r>
    </w:p>
    <w:p>
      <w:pPr>
        <w:spacing w:after="120"/>
      </w:pPr>
      <w:r>
        <w:rPr>
          <w:rFonts w:ascii="Arial" w:cs="Arial" w:eastAsia="Arial" w:hAnsi="Arial"/>
          <w:sz w:val="22"/>
          <w:szCs w:val="22"/>
        </w:rPr>
        <w:t xml:space="preserve">The walk-forward test splits time into train/test windows and recalibrates between them. What to look for:</w:t>
      </w:r>
    </w:p>
    <w:p>
      <w:pPr>
        <w:pStyle w:val="ListParagraph"/>
        <w:numPr>
          <w:ilvl w:val="0"/>
          <w:numId w:val="2"/>
        </w:numPr>
        <w:spacing w:after="60"/>
      </w:pPr>
      <w:r>
        <w:rPr>
          <w:rFonts w:ascii="Arial" w:cs="Arial" w:eastAsia="Arial" w:hAnsi="Arial"/>
          <w:b/>
          <w:bCs/>
          <w:sz w:val="22"/>
          <w:szCs w:val="22"/>
        </w:rPr>
        <w:t xml:space="preserve">Consistent sign: </w:t>
      </w:r>
      <w:r>
        <w:rPr>
          <w:rFonts w:ascii="Arial" w:cs="Arial" w:eastAsia="Arial" w:hAnsi="Arial"/>
          <w:sz w:val="22"/>
          <w:szCs w:val="22"/>
        </w:rPr>
        <w:t xml:space="preserve">Each test window should be individually profitable or close to zero. If one window loses 15% while others gain 10%, the model is fragile.</w:t>
      </w:r>
    </w:p>
    <w:p>
      <w:pPr>
        <w:pStyle w:val="ListParagraph"/>
        <w:numPr>
          <w:ilvl w:val="0"/>
          <w:numId w:val="2"/>
        </w:numPr>
        <w:spacing w:after="60"/>
      </w:pPr>
      <w:r>
        <w:rPr>
          <w:rFonts w:ascii="Arial" w:cs="Arial" w:eastAsia="Arial" w:hAnsi="Arial"/>
          <w:b/>
          <w:bCs/>
          <w:sz w:val="22"/>
          <w:szCs w:val="22"/>
        </w:rPr>
        <w:t xml:space="preserve">Coefficients don’t drift wildly: </w:t>
      </w:r>
      <w:r>
        <w:rPr>
          <w:rFonts w:ascii="Arial" w:cs="Arial" w:eastAsia="Arial" w:hAnsi="Arial"/>
          <w:sz w:val="22"/>
          <w:szCs w:val="22"/>
        </w:rPr>
        <w:t xml:space="preserve">If the k value in leg_win_prob jumps from 0.08 to 0.15 between recalibrations, the model is unstable. Coefficients should change by &lt; 20% between windows.</w:t>
      </w:r>
    </w:p>
    <w:p>
      <w:pPr>
        <w:pStyle w:val="ListParagraph"/>
        <w:numPr>
          <w:ilvl w:val="0"/>
          <w:numId w:val="2"/>
        </w:numPr>
        <w:spacing w:after="60"/>
      </w:pPr>
      <w:r>
        <w:rPr>
          <w:rFonts w:ascii="Arial" w:cs="Arial" w:eastAsia="Arial" w:hAnsi="Arial"/>
          <w:b/>
          <w:bCs/>
          <w:sz w:val="22"/>
          <w:szCs w:val="22"/>
        </w:rPr>
        <w:t xml:space="preserve">Bet count doesn’t collapse: </w:t>
      </w:r>
      <w:r>
        <w:rPr>
          <w:rFonts w:ascii="Arial" w:cs="Arial" w:eastAsia="Arial" w:hAnsi="Arial"/>
          <w:sz w:val="22"/>
          <w:szCs w:val="22"/>
        </w:rPr>
        <w:t xml:space="preserve">If the model finds 50 qualifying bets in Window 1 but only 8 in Window 2, the thresholds may be too tight or the market adapted. Check if lines shifted during that period.</w:t>
      </w:r>
    </w:p>
    <w:p>
      <w:r>
        <w:br w:type="page"/>
      </w:r>
    </w:p>
    <w:p>
      <w:pPr>
        <w:pStyle w:val="Heading1"/>
      </w:pPr>
      <w:r>
        <w:t xml:space="preserve">9. Quick Reference — Decision Tree</w:t>
      </w:r>
    </w:p>
    <w:p>
      <w:pPr>
        <w:spacing w:after="120"/>
      </w:pPr>
      <w:r>
        <w:rPr>
          <w:rFonts w:ascii="Arial" w:cs="Arial" w:eastAsia="Arial" w:hAnsi="Arial"/>
          <w:sz w:val="22"/>
          <w:szCs w:val="22"/>
        </w:rPr>
        <w:t xml:space="preserve">Use this as a fast lookup when running each test.</w:t>
      </w:r>
    </w:p>
    <w:p>
      <w:pPr>
        <w:pStyle w:val="Heading2"/>
      </w:pPr>
      <w:r>
        <w:t xml:space="preserve">Claim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Step</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Negative slope, p &lt; 0.05, R² &gt; 0.15 in 2+ sports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Proceed to Claim 2</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Negative slope, p &lt; 0.05, R² &lt; 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WEAK PASS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Proceed but raise edge thresholds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Flat slope or p &gt; 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Stop. Investigate skill gap metric.</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Positive slope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 FAIL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Stop. Data error or thesis is inverted.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Passes in 1 sport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Continue that sport. Pause others.</w:t>
            </w:r>
          </w:p>
        </w:tc>
      </w:tr>
    </w:tbl>
    <w:p>
      <w:pPr>
        <w:spacing w:after="200"/>
      </w:pPr>
    </w:p>
    <w:p>
      <w:pPr>
        <w:pStyle w:val="Heading2"/>
      </w:pPr>
      <w:r>
        <w:t xml:space="preserve">Claim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Step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MAE &lt; naive MAE by 10%+ in 2+ sports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Proceed to Claim 3</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MAE &lt; naive MAE by 3–10%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WEAK PASS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Proceed with caution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MAE ≈ naive MAE or worse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Stop. Decomposition adds no value.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better on UNDER, worse on 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Disable OVER signals, continue UNDER</w:t>
            </w:r>
          </w:p>
        </w:tc>
      </w:tr>
    </w:tbl>
    <w:p>
      <w:pPr>
        <w:spacing w:after="200"/>
      </w:pPr>
    </w:p>
    <w:p>
      <w:pPr>
        <w:pStyle w:val="Heading2"/>
      </w:pPr>
      <w:r>
        <w:t xml:space="preserve">Claim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Step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15–25% of matches show edge &gt; 5%, clustered in thesis scenarios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Proceed to backtest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Edges exist but only with synthetic lines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PROVISIONAL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retest with real Betfair odds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Edges exist but random, not scenario-clustered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systematic edge. Model is noise.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Edges &lt; 3% everywhere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 already prices this. No edge.</w:t>
            </w:r>
          </w:p>
        </w:tc>
      </w:tr>
    </w:tbl>
    <w:p>
      <w:pPr>
        <w:spacing w:after="200"/>
      </w:pPr>
    </w:p>
    <w:p>
      <w:pPr>
        <w:pStyle w:val="Heading2"/>
      </w:pPr>
      <w:r>
        <w:t xml:space="preserve">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Step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ROI 8–18%, stable across years, 200+ bets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Proceed to paper trading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ROI &gt; 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SUSPICIOUS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for look-ahead bias before proceeding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ROI positive but one sport carries all profit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NARROW 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Only paper trade the profitable sport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ROI negative or &lt;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 not go live. Recalibrate or abandon.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ROI positive but drawdown &gt; 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RISKY 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Reduce Kelly fractions by 50%</w:t>
            </w:r>
          </w:p>
        </w:tc>
      </w:tr>
    </w:tbl>
    <w:p>
      <w:pPr>
        <w:spacing w:after="12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999999"/>
        <w:sz w:val="16"/>
        <w:szCs w:val="16"/>
      </w:rPr>
      <w:t xml:space="preserve">JOB-006  |  Test Results Interpretation Guide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2026-03-10T20:24:33.620Z</dcterms:created>
  <dcterms:modified xsi:type="dcterms:W3CDTF">2026-03-10T20:24:33.621Z</dcterms:modified>
</cp:coreProperties>
</file>

<file path=docProps/custom.xml><?xml version="1.0" encoding="utf-8"?>
<Properties xmlns="http://schemas.openxmlformats.org/officeDocument/2006/custom-properties" xmlns:vt="http://schemas.openxmlformats.org/officeDocument/2006/docPropsVTypes"/>
</file>