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716A5" w14:textId="77777777" w:rsidR="0072343A" w:rsidRPr="003E5502" w:rsidRDefault="005A7D77" w:rsidP="003E5502">
      <w:pPr>
        <w:pStyle w:val="Heading1"/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3E5502">
        <w:rPr>
          <w:rFonts w:ascii="Times New Roman" w:hAnsi="Times New Roman" w:cs="Times New Roman"/>
          <w:sz w:val="24"/>
          <w:szCs w:val="24"/>
          <w:lang w:val="es-CO"/>
        </w:rPr>
        <w:t>PLAN DE COMPENSACIÓN EN ACCIONES E INCENTIVOS</w:t>
      </w:r>
    </w:p>
    <w:p w14:paraId="422C8B1D" w14:textId="77777777" w:rsidR="0072343A" w:rsidRPr="003E5502" w:rsidRDefault="005A7D77" w:rsidP="003E5502">
      <w:pPr>
        <w:pStyle w:val="Heading2"/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3E5502">
        <w:rPr>
          <w:rFonts w:ascii="Times New Roman" w:hAnsi="Times New Roman" w:cs="Times New Roman"/>
          <w:sz w:val="24"/>
          <w:szCs w:val="24"/>
          <w:lang w:val="es-CO"/>
        </w:rPr>
        <w:t>S.A.S. Colombia – Fundadores, Empleados, Consultores y Asesores</w:t>
      </w:r>
    </w:p>
    <w:p w14:paraId="41E1A2D7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Fonts w:ascii="Times New Roman" w:hAnsi="Times New Roman" w:cs="Times New Roman"/>
          <w:lang w:val="es-CO"/>
        </w:rPr>
        <w:t xml:space="preserve">Este Plan de Compensación en Acciones e Incentivos (el "Plan") es adoptado por </w:t>
      </w:r>
      <w:r w:rsidRPr="003E5502">
        <w:rPr>
          <w:rStyle w:val="Variable"/>
          <w:rFonts w:ascii="Times New Roman" w:hAnsi="Times New Roman" w:cs="Times New Roman"/>
          <w:lang w:val="es-CO"/>
        </w:rPr>
        <w:t>[NOMBRE DE LA SOCIEDAD]</w:t>
      </w:r>
      <w:r w:rsidRPr="003E5502">
        <w:rPr>
          <w:rFonts w:ascii="Times New Roman" w:hAnsi="Times New Roman" w:cs="Times New Roman"/>
          <w:lang w:val="es-CO"/>
        </w:rPr>
        <w:t xml:space="preserve"> S.A.S., sociedad por acciones simplificada constituida conforme a las leyes de la República de Colombia, identificada con NIT </w:t>
      </w:r>
      <w:r w:rsidRPr="003E5502">
        <w:rPr>
          <w:rStyle w:val="Variable"/>
          <w:rFonts w:ascii="Times New Roman" w:hAnsi="Times New Roman" w:cs="Times New Roman"/>
          <w:lang w:val="es-CO"/>
        </w:rPr>
        <w:t>[NIT]</w:t>
      </w:r>
      <w:r w:rsidRPr="003E5502">
        <w:rPr>
          <w:rFonts w:ascii="Times New Roman" w:hAnsi="Times New Roman" w:cs="Times New Roman"/>
          <w:lang w:val="es-CO"/>
        </w:rPr>
        <w:t xml:space="preserve"> (la "Sociedad"), a partir del </w:t>
      </w:r>
      <w:r w:rsidRPr="003E5502">
        <w:rPr>
          <w:rStyle w:val="Variable"/>
          <w:rFonts w:ascii="Times New Roman" w:hAnsi="Times New Roman" w:cs="Times New Roman"/>
          <w:lang w:val="es-CO"/>
        </w:rPr>
        <w:t>[FECHA DE EFECTIVIDAD]</w:t>
      </w:r>
      <w:r w:rsidRPr="003E5502">
        <w:rPr>
          <w:rFonts w:ascii="Times New Roman" w:hAnsi="Times New Roman" w:cs="Times New Roman"/>
          <w:lang w:val="es-CO"/>
        </w:rPr>
        <w:t>.</w:t>
      </w:r>
    </w:p>
    <w:p w14:paraId="0830DAA4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Style w:val="Strong"/>
          <w:rFonts w:ascii="Times New Roman" w:hAnsi="Times New Roman" w:cs="Times New Roman"/>
          <w:lang w:val="es-CO"/>
        </w:rPr>
        <w:t>Nota de implementación:</w:t>
      </w:r>
      <w:r w:rsidRPr="003E5502">
        <w:rPr>
          <w:rFonts w:ascii="Times New Roman" w:hAnsi="Times New Roman" w:cs="Times New Roman"/>
          <w:lang w:val="es-CO"/>
        </w:rPr>
        <w:t xml:space="preserve"> Este Plan busca reflejar la lógica económica de los acuerdos de compra de acciones restringidas para fundadores (</w:t>
      </w:r>
      <w:proofErr w:type="spellStart"/>
      <w:r w:rsidRPr="003E5502">
        <w:rPr>
          <w:rFonts w:ascii="Times New Roman" w:hAnsi="Times New Roman" w:cs="Times New Roman"/>
          <w:lang w:val="es-CO"/>
        </w:rPr>
        <w:t>Restricted</w:t>
      </w:r>
      <w:proofErr w:type="spellEnd"/>
      <w:r w:rsidRPr="003E5502">
        <w:rPr>
          <w:rFonts w:ascii="Times New Roman" w:hAnsi="Times New Roman" w:cs="Times New Roman"/>
          <w:lang w:val="es-CO"/>
        </w:rPr>
        <w:t xml:space="preserve"> Stock Purchase </w:t>
      </w:r>
      <w:proofErr w:type="spellStart"/>
      <w:r w:rsidRPr="003E5502">
        <w:rPr>
          <w:rFonts w:ascii="Times New Roman" w:hAnsi="Times New Roman" w:cs="Times New Roman"/>
          <w:lang w:val="es-CO"/>
        </w:rPr>
        <w:t>Agreements</w:t>
      </w:r>
      <w:proofErr w:type="spellEnd"/>
      <w:r w:rsidRPr="003E5502">
        <w:rPr>
          <w:rFonts w:ascii="Times New Roman" w:hAnsi="Times New Roman" w:cs="Times New Roman"/>
          <w:lang w:val="es-CO"/>
        </w:rPr>
        <w:t xml:space="preserve"> o "RSPA") y de los acuerdos de opciones para empleados, consultores y asesores (</w:t>
      </w:r>
      <w:proofErr w:type="spellStart"/>
      <w:r w:rsidRPr="003E5502">
        <w:rPr>
          <w:rFonts w:ascii="Times New Roman" w:hAnsi="Times New Roman" w:cs="Times New Roman"/>
          <w:lang w:val="es-CO"/>
        </w:rPr>
        <w:t>Option</w:t>
      </w:r>
      <w:proofErr w:type="spellEnd"/>
      <w:r w:rsidRPr="003E5502">
        <w:rPr>
          <w:rFonts w:ascii="Times New Roman" w:hAnsi="Times New Roman" w:cs="Times New Roman"/>
          <w:lang w:val="es-CO"/>
        </w:rPr>
        <w:t xml:space="preserve"> </w:t>
      </w:r>
      <w:proofErr w:type="spellStart"/>
      <w:r w:rsidRPr="003E5502">
        <w:rPr>
          <w:rFonts w:ascii="Times New Roman" w:hAnsi="Times New Roman" w:cs="Times New Roman"/>
          <w:lang w:val="es-CO"/>
        </w:rPr>
        <w:t>Agreements</w:t>
      </w:r>
      <w:proofErr w:type="spellEnd"/>
      <w:r w:rsidRPr="003E5502">
        <w:rPr>
          <w:rFonts w:ascii="Times New Roman" w:hAnsi="Times New Roman" w:cs="Times New Roman"/>
          <w:lang w:val="es-CO"/>
        </w:rPr>
        <w:t>), adaptada a una Sociedad por Acciones Simplificada colombiana. Su ejecución deberá armonizarse con los estatutos, el capital autorizado, los reglamentos de emisión y suscripción de acciones, el libro de registro de accionistas, el acuerdo de accionistas y las no</w:t>
      </w:r>
      <w:r w:rsidRPr="003E5502">
        <w:rPr>
          <w:rFonts w:ascii="Times New Roman" w:hAnsi="Times New Roman" w:cs="Times New Roman"/>
          <w:lang w:val="es-CO"/>
        </w:rPr>
        <w:t>rmas colombianas aplicables.</w:t>
      </w:r>
    </w:p>
    <w:p w14:paraId="55407276" w14:textId="77777777" w:rsidR="0072343A" w:rsidRPr="003E5502" w:rsidRDefault="005A7D77" w:rsidP="003E5502">
      <w:pPr>
        <w:pStyle w:val="Heading2"/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3E5502">
        <w:rPr>
          <w:rFonts w:ascii="Times New Roman" w:hAnsi="Times New Roman" w:cs="Times New Roman"/>
          <w:sz w:val="24"/>
          <w:szCs w:val="24"/>
          <w:lang w:val="es-CO"/>
        </w:rPr>
        <w:t>1. Objeto</w:t>
      </w:r>
    </w:p>
    <w:p w14:paraId="2473EB24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Fonts w:ascii="Times New Roman" w:hAnsi="Times New Roman" w:cs="Times New Roman"/>
          <w:lang w:val="es-CO"/>
        </w:rPr>
        <w:t>1.1 El Plan tiene por objeto atraer, retener, incentivar y alinear a fundadores, empleados, administradores, contratistas independientes, consultores y asesores estratégicos mediante la asignación de acciones, derechos de suscripción, opciones, promesas de transferencia u otros derechos económicos vinculados al capital de la Sociedad.</w:t>
      </w:r>
    </w:p>
    <w:p w14:paraId="0E10887E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Fonts w:ascii="Times New Roman" w:hAnsi="Times New Roman" w:cs="Times New Roman"/>
          <w:lang w:val="es-CO"/>
        </w:rPr>
        <w:t>1.2 Los Incentivos otorgados bajo el Plan pretenden alinear los intereses de los Participantes con la creación de valor sostenible de la Sociedad y no constituyen una garantía de empleo, contratación, remuneración futura, permanencia ni derecho a recibir Incentivos adicionales.</w:t>
      </w:r>
    </w:p>
    <w:p w14:paraId="2B50F708" w14:textId="77777777" w:rsidR="0072343A" w:rsidRPr="003E5502" w:rsidRDefault="005A7D77" w:rsidP="003E5502">
      <w:pPr>
        <w:pStyle w:val="Heading2"/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3E5502">
        <w:rPr>
          <w:rFonts w:ascii="Times New Roman" w:hAnsi="Times New Roman" w:cs="Times New Roman"/>
          <w:sz w:val="24"/>
          <w:szCs w:val="24"/>
          <w:lang w:val="es-CO"/>
        </w:rPr>
        <w:t>2. Definiciones</w:t>
      </w:r>
    </w:p>
    <w:p w14:paraId="5C21BCA8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Fonts w:ascii="Times New Roman" w:hAnsi="Times New Roman" w:cs="Times New Roman"/>
          <w:lang w:val="es-CO"/>
        </w:rPr>
        <w:t>Para efectos del Plan:</w:t>
      </w:r>
    </w:p>
    <w:p w14:paraId="154F4F34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Style w:val="Strong"/>
          <w:rFonts w:ascii="Times New Roman" w:hAnsi="Times New Roman" w:cs="Times New Roman"/>
          <w:lang w:val="es-CO"/>
        </w:rPr>
        <w:t>"Acciones Restringidas"</w:t>
      </w:r>
      <w:r w:rsidRPr="003E5502">
        <w:rPr>
          <w:rFonts w:ascii="Times New Roman" w:hAnsi="Times New Roman" w:cs="Times New Roman"/>
          <w:lang w:val="es-CO"/>
        </w:rPr>
        <w:t xml:space="preserve"> significa acciones de la Sociedad emitidas, suscritas, adquiridas o prometidas a favor de un Participante, sujetas a </w:t>
      </w:r>
      <w:proofErr w:type="spellStart"/>
      <w:r w:rsidRPr="003E5502">
        <w:rPr>
          <w:rFonts w:ascii="Times New Roman" w:hAnsi="Times New Roman" w:cs="Times New Roman"/>
          <w:lang w:val="es-CO"/>
        </w:rPr>
        <w:t>Vesting</w:t>
      </w:r>
      <w:proofErr w:type="spellEnd"/>
      <w:r w:rsidRPr="003E5502">
        <w:rPr>
          <w:rFonts w:ascii="Times New Roman" w:hAnsi="Times New Roman" w:cs="Times New Roman"/>
          <w:lang w:val="es-CO"/>
        </w:rPr>
        <w:t>, restricciones de transferencia y derechos de recompra a favor de la Sociedad y/o de los cesionarios designados por esta.</w:t>
      </w:r>
    </w:p>
    <w:p w14:paraId="1E9E2D06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Style w:val="Strong"/>
          <w:rFonts w:ascii="Times New Roman" w:hAnsi="Times New Roman" w:cs="Times New Roman"/>
          <w:lang w:val="es-CO"/>
        </w:rPr>
        <w:t>"Administrador"</w:t>
      </w:r>
      <w:r w:rsidRPr="003E5502">
        <w:rPr>
          <w:rFonts w:ascii="Times New Roman" w:hAnsi="Times New Roman" w:cs="Times New Roman"/>
          <w:lang w:val="es-CO"/>
        </w:rPr>
        <w:t xml:space="preserve"> significa </w:t>
      </w:r>
      <w:r w:rsidRPr="003E5502">
        <w:rPr>
          <w:rStyle w:val="Variable"/>
          <w:rFonts w:ascii="Times New Roman" w:hAnsi="Times New Roman" w:cs="Times New Roman"/>
          <w:lang w:val="es-CO"/>
        </w:rPr>
        <w:t>[ASAMBLEA DE ACCIONISTAS / JUNTA DIRECTIVA / COMITÉ DE COMPENSACIÓN / REPRESENTANTE LEGAL]</w:t>
      </w:r>
      <w:r w:rsidRPr="003E5502">
        <w:rPr>
          <w:rFonts w:ascii="Times New Roman" w:hAnsi="Times New Roman" w:cs="Times New Roman"/>
          <w:lang w:val="es-CO"/>
        </w:rPr>
        <w:t>, o el órgano o persona que lo sustituya válidamente conforme a los estatutos y la ley.</w:t>
      </w:r>
    </w:p>
    <w:p w14:paraId="3531FC52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Style w:val="Strong"/>
          <w:rFonts w:ascii="Times New Roman" w:hAnsi="Times New Roman" w:cs="Times New Roman"/>
          <w:lang w:val="es-CO"/>
        </w:rPr>
        <w:t>"Afiliada"</w:t>
      </w:r>
      <w:r w:rsidRPr="003E5502">
        <w:rPr>
          <w:rFonts w:ascii="Times New Roman" w:hAnsi="Times New Roman" w:cs="Times New Roman"/>
          <w:lang w:val="es-CO"/>
        </w:rPr>
        <w:t xml:space="preserve"> significa cualquier persona que controle, sea controlada por o esté bajo control común con la Sociedad, conforme a la legislación aplicable.</w:t>
      </w:r>
    </w:p>
    <w:p w14:paraId="59A9B805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Style w:val="Strong"/>
          <w:rFonts w:ascii="Times New Roman" w:hAnsi="Times New Roman" w:cs="Times New Roman"/>
          <w:lang w:val="es-CO"/>
        </w:rPr>
        <w:t>"Carta de Otorgamiento"</w:t>
      </w:r>
      <w:r w:rsidRPr="003E5502">
        <w:rPr>
          <w:rFonts w:ascii="Times New Roman" w:hAnsi="Times New Roman" w:cs="Times New Roman"/>
          <w:lang w:val="es-CO"/>
        </w:rPr>
        <w:t xml:space="preserve"> significa el documento individual, físico o electrónico, mediante el cual la Sociedad otorga un Incentivo a un Participante y define sus términos particulares.</w:t>
      </w:r>
    </w:p>
    <w:p w14:paraId="5F0576AD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Style w:val="Strong"/>
          <w:rFonts w:ascii="Times New Roman" w:hAnsi="Times New Roman" w:cs="Times New Roman"/>
          <w:lang w:val="es-CO"/>
        </w:rPr>
        <w:t>"Cambio de Control"</w:t>
      </w:r>
      <w:r w:rsidRPr="003E5502">
        <w:rPr>
          <w:rFonts w:ascii="Times New Roman" w:hAnsi="Times New Roman" w:cs="Times New Roman"/>
          <w:lang w:val="es-CO"/>
        </w:rPr>
        <w:t xml:space="preserve"> significa una transacción o serie de transacciones relacionadas mediante las cuales una persona o grupo adquiere directa o indirectamente el control de la Sociedad, o la </w:t>
      </w:r>
      <w:r w:rsidRPr="003E5502">
        <w:rPr>
          <w:rFonts w:ascii="Times New Roman" w:hAnsi="Times New Roman" w:cs="Times New Roman"/>
          <w:lang w:val="es-CO"/>
        </w:rPr>
        <w:lastRenderedPageBreak/>
        <w:t>Sociedad dispone de la totalidad o de una parte sustancial de sus activos o del Negocio, conforme a los términos definidos en los estatutos, acuerdo de accionistas o Carta de Otorgamiento aplicable.</w:t>
      </w:r>
    </w:p>
    <w:p w14:paraId="6FA6A309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Style w:val="Strong"/>
          <w:rFonts w:ascii="Times New Roman" w:hAnsi="Times New Roman" w:cs="Times New Roman"/>
          <w:lang w:val="es-CO"/>
        </w:rPr>
        <w:t>"Incentivo"</w:t>
      </w:r>
      <w:r w:rsidRPr="003E5502">
        <w:rPr>
          <w:rFonts w:ascii="Times New Roman" w:hAnsi="Times New Roman" w:cs="Times New Roman"/>
          <w:lang w:val="es-CO"/>
        </w:rPr>
        <w:t xml:space="preserve"> significa cualquier Acción Restringida, opción de compra, derecho de suscripción, promesa de transferencia, unidad o derecho económico equivalente, o cualquier otro incentivo otorgado bajo el Plan.</w:t>
      </w:r>
    </w:p>
    <w:p w14:paraId="66C98874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Style w:val="Strong"/>
          <w:rFonts w:ascii="Times New Roman" w:hAnsi="Times New Roman" w:cs="Times New Roman"/>
          <w:lang w:val="es-CO"/>
        </w:rPr>
        <w:t>"Opción"</w:t>
      </w:r>
      <w:r w:rsidRPr="003E5502">
        <w:rPr>
          <w:rFonts w:ascii="Times New Roman" w:hAnsi="Times New Roman" w:cs="Times New Roman"/>
          <w:lang w:val="es-CO"/>
        </w:rPr>
        <w:t xml:space="preserve"> significa el derecho otorgado a un Participante para adquirir o suscribir Acciones de la Sociedad, sujeto a los términos del Plan y de la Carta de Otorgamiento aplicable.</w:t>
      </w:r>
    </w:p>
    <w:p w14:paraId="5C84B177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Style w:val="Strong"/>
          <w:rFonts w:ascii="Times New Roman" w:hAnsi="Times New Roman" w:cs="Times New Roman"/>
          <w:lang w:val="es-CO"/>
        </w:rPr>
        <w:t>"Participante"</w:t>
      </w:r>
      <w:r w:rsidRPr="003E5502">
        <w:rPr>
          <w:rFonts w:ascii="Times New Roman" w:hAnsi="Times New Roman" w:cs="Times New Roman"/>
          <w:lang w:val="es-CO"/>
        </w:rPr>
        <w:t xml:space="preserve"> significa un fundador, empleado, administrador, contratista, consultor o asesor seleccionado por el Administrador para recibir un Incentivo.</w:t>
      </w:r>
    </w:p>
    <w:p w14:paraId="69990E93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Style w:val="Strong"/>
          <w:rFonts w:ascii="Times New Roman" w:hAnsi="Times New Roman" w:cs="Times New Roman"/>
          <w:lang w:val="es-CO"/>
        </w:rPr>
        <w:t>"Relación de Servicio Continua"</w:t>
      </w:r>
      <w:r w:rsidRPr="003E5502">
        <w:rPr>
          <w:rFonts w:ascii="Times New Roman" w:hAnsi="Times New Roman" w:cs="Times New Roman"/>
          <w:lang w:val="es-CO"/>
        </w:rPr>
        <w:t xml:space="preserve"> significa la relación ininterrumpida de un Participante como empleado, administrador, fundador activo, contratista o consultor de la Sociedad o una Afiliada, según determine el Administrador. Un cambio de cargo, remuneración, jornada, tipo de vinculación o entidad empleadora dentro del grupo no interrumpirá por sí solo la Relación de Servicio Continua, salvo decisión expresa y escrita del Administrador.</w:t>
      </w:r>
    </w:p>
    <w:p w14:paraId="2FD11045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Style w:val="Strong"/>
          <w:rFonts w:ascii="Times New Roman" w:hAnsi="Times New Roman" w:cs="Times New Roman"/>
          <w:lang w:val="es-CO"/>
        </w:rPr>
        <w:t>"</w:t>
      </w:r>
      <w:proofErr w:type="spellStart"/>
      <w:r w:rsidRPr="003E5502">
        <w:rPr>
          <w:rStyle w:val="Strong"/>
          <w:rFonts w:ascii="Times New Roman" w:hAnsi="Times New Roman" w:cs="Times New Roman"/>
          <w:lang w:val="es-CO"/>
        </w:rPr>
        <w:t>Vesting</w:t>
      </w:r>
      <w:proofErr w:type="spellEnd"/>
      <w:r w:rsidRPr="003E5502">
        <w:rPr>
          <w:rStyle w:val="Strong"/>
          <w:rFonts w:ascii="Times New Roman" w:hAnsi="Times New Roman" w:cs="Times New Roman"/>
          <w:lang w:val="es-CO"/>
        </w:rPr>
        <w:t>"</w:t>
      </w:r>
      <w:r w:rsidRPr="003E5502">
        <w:rPr>
          <w:rFonts w:ascii="Times New Roman" w:hAnsi="Times New Roman" w:cs="Times New Roman"/>
          <w:lang w:val="es-CO"/>
        </w:rPr>
        <w:t xml:space="preserve"> significa la consolidación gradual del derecho económico sobre Acciones Restringidas, Opciones u otros Incentivos, vinculada al paso del tiempo, la continuidad de la Relación de Servicio Continua, el cumplimiento de hitos o una combinación de estos.</w:t>
      </w:r>
    </w:p>
    <w:p w14:paraId="0269EC01" w14:textId="77777777" w:rsidR="0072343A" w:rsidRPr="003E5502" w:rsidRDefault="005A7D77" w:rsidP="003E5502">
      <w:pPr>
        <w:pStyle w:val="Heading2"/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3E5502">
        <w:rPr>
          <w:rFonts w:ascii="Times New Roman" w:hAnsi="Times New Roman" w:cs="Times New Roman"/>
          <w:sz w:val="24"/>
          <w:szCs w:val="24"/>
          <w:lang w:val="es-CO"/>
        </w:rPr>
        <w:t>3. Administración del Plan</w:t>
      </w:r>
    </w:p>
    <w:p w14:paraId="348F9A09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Fonts w:ascii="Times New Roman" w:hAnsi="Times New Roman" w:cs="Times New Roman"/>
          <w:lang w:val="es-CO"/>
        </w:rPr>
        <w:t>3.1 El Plan será administrado por el Administrador.</w:t>
      </w:r>
    </w:p>
    <w:p w14:paraId="0415238B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Fonts w:ascii="Times New Roman" w:hAnsi="Times New Roman" w:cs="Times New Roman"/>
          <w:lang w:val="es-CO"/>
        </w:rPr>
        <w:t>3.2 Dentro de los límites de este Plan, de los estatutos, del acuerdo de accionistas y de las aprobaciones corporativas requeridas, el Administrador podrá:</w:t>
      </w:r>
    </w:p>
    <w:p w14:paraId="3A012E90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Fonts w:ascii="Times New Roman" w:hAnsi="Times New Roman" w:cs="Times New Roman"/>
          <w:lang w:val="es-CO"/>
        </w:rPr>
        <w:t>(a) seleccionar Participantes;</w:t>
      </w:r>
    </w:p>
    <w:p w14:paraId="5A642473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Fonts w:ascii="Times New Roman" w:hAnsi="Times New Roman" w:cs="Times New Roman"/>
          <w:lang w:val="es-CO"/>
        </w:rPr>
        <w:t>(b) determinar el tipo, número, clase y condiciones de los Incentivos;</w:t>
      </w:r>
    </w:p>
    <w:p w14:paraId="4ED73D52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Fonts w:ascii="Times New Roman" w:hAnsi="Times New Roman" w:cs="Times New Roman"/>
          <w:lang w:val="es-CO"/>
        </w:rPr>
        <w:t xml:space="preserve">(c) establecer precio de suscripción, compra o ejercicio, fechas de otorgamiento, </w:t>
      </w:r>
      <w:proofErr w:type="spellStart"/>
      <w:r w:rsidRPr="003E5502">
        <w:rPr>
          <w:rFonts w:ascii="Times New Roman" w:hAnsi="Times New Roman" w:cs="Times New Roman"/>
          <w:lang w:val="es-CO"/>
        </w:rPr>
        <w:t>vesting</w:t>
      </w:r>
      <w:proofErr w:type="spellEnd"/>
      <w:r w:rsidRPr="003E5502">
        <w:rPr>
          <w:rFonts w:ascii="Times New Roman" w:hAnsi="Times New Roman" w:cs="Times New Roman"/>
          <w:lang w:val="es-CO"/>
        </w:rPr>
        <w:t>, hitos, vencimiento, aceleración y demás términos particulares;</w:t>
      </w:r>
    </w:p>
    <w:p w14:paraId="3258620F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Fonts w:ascii="Times New Roman" w:hAnsi="Times New Roman" w:cs="Times New Roman"/>
          <w:lang w:val="es-CO"/>
        </w:rPr>
        <w:t>(d) aprobar, interpretar, modificar y administrar las Cartas de Otorgamiento y los documentos operativos;</w:t>
      </w:r>
    </w:p>
    <w:p w14:paraId="03B6A92D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Fonts w:ascii="Times New Roman" w:hAnsi="Times New Roman" w:cs="Times New Roman"/>
          <w:lang w:val="es-CO"/>
        </w:rPr>
        <w:t>(e) adoptar mecanismos de recompra, restricciones de transferencia, opciones de compra, promesas de cesión, cartas de instrucción, endosos, depósitos o custodia de títulos y otros documentos necesarios para implementar el Plan; y</w:t>
      </w:r>
    </w:p>
    <w:p w14:paraId="1184E104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Fonts w:ascii="Times New Roman" w:hAnsi="Times New Roman" w:cs="Times New Roman"/>
          <w:lang w:val="es-CO"/>
        </w:rPr>
        <w:t>(f) resolver de buena fe las dudas de interpretación y adoptar decisiones razonables de administración del Plan.</w:t>
      </w:r>
    </w:p>
    <w:p w14:paraId="31B91CBD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Fonts w:ascii="Times New Roman" w:hAnsi="Times New Roman" w:cs="Times New Roman"/>
          <w:lang w:val="es-CO"/>
        </w:rPr>
        <w:lastRenderedPageBreak/>
        <w:t>3.3 Las decisiones del Administrador se documentarán en actas, decisiones escritas, Cartas de Otorgamiento o cualquier medio que permita acreditar razonablemente su contenido y aprobación.</w:t>
      </w:r>
    </w:p>
    <w:p w14:paraId="259040AD" w14:textId="77777777" w:rsidR="0072343A" w:rsidRPr="003E5502" w:rsidRDefault="005A7D77" w:rsidP="003E5502">
      <w:pPr>
        <w:pStyle w:val="Heading2"/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3E5502">
        <w:rPr>
          <w:rFonts w:ascii="Times New Roman" w:hAnsi="Times New Roman" w:cs="Times New Roman"/>
          <w:sz w:val="24"/>
          <w:szCs w:val="24"/>
          <w:lang w:val="es-CO"/>
        </w:rPr>
        <w:t>4. Reserva del Plan</w:t>
      </w:r>
    </w:p>
    <w:p w14:paraId="2A0DE14D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Fonts w:ascii="Times New Roman" w:hAnsi="Times New Roman" w:cs="Times New Roman"/>
          <w:lang w:val="es-CO"/>
        </w:rPr>
        <w:t xml:space="preserve">4.1 La Sociedad reservará para el Plan un número de Acciones equivalente a </w:t>
      </w:r>
      <w:r w:rsidRPr="003E5502">
        <w:rPr>
          <w:rStyle w:val="Variable"/>
          <w:rFonts w:ascii="Times New Roman" w:hAnsi="Times New Roman" w:cs="Times New Roman"/>
          <w:lang w:val="es-CO"/>
        </w:rPr>
        <w:t>[__]%</w:t>
      </w:r>
      <w:r w:rsidRPr="003E5502">
        <w:rPr>
          <w:rFonts w:ascii="Times New Roman" w:hAnsi="Times New Roman" w:cs="Times New Roman"/>
          <w:lang w:val="es-CO"/>
        </w:rPr>
        <w:t xml:space="preserve"> de su capital sobre una base plenamente diluida, sujeto a las aprobaciones societarias, estatutarias y contractuales aplicables.</w:t>
      </w:r>
    </w:p>
    <w:p w14:paraId="71890024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Fonts w:ascii="Times New Roman" w:hAnsi="Times New Roman" w:cs="Times New Roman"/>
          <w:lang w:val="es-CO"/>
        </w:rPr>
        <w:t>4.2 La reserva podrá incrementarse, reducirse o modificarse mediante las aprobaciones corporativas requeridas y conforme al acuerdo de accionistas.</w:t>
      </w:r>
    </w:p>
    <w:p w14:paraId="2FD7559F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Fonts w:ascii="Times New Roman" w:hAnsi="Times New Roman" w:cs="Times New Roman"/>
          <w:lang w:val="es-CO"/>
        </w:rPr>
        <w:t>4.3 Las Acciones subyacentes a Incentivos cancelados, expirados, no ejercidos, recomprados o terminados sin emisión definitiva podrán volver a estar disponibles para futuros otorgamientos bajo el Plan, en la medida permitida por la ley y por las decisiones corporativas aplicables.</w:t>
      </w:r>
    </w:p>
    <w:p w14:paraId="72FC8801" w14:textId="77777777" w:rsidR="0072343A" w:rsidRPr="003E5502" w:rsidRDefault="005A7D77" w:rsidP="003E5502">
      <w:pPr>
        <w:pStyle w:val="Heading2"/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3E5502">
        <w:rPr>
          <w:rFonts w:ascii="Times New Roman" w:hAnsi="Times New Roman" w:cs="Times New Roman"/>
          <w:sz w:val="24"/>
          <w:szCs w:val="24"/>
          <w:lang w:val="es-CO"/>
        </w:rPr>
        <w:t>5. Elegibilidad y Tipos de Incentivos</w:t>
      </w:r>
    </w:p>
    <w:p w14:paraId="5CFA86FF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Fonts w:ascii="Times New Roman" w:hAnsi="Times New Roman" w:cs="Times New Roman"/>
          <w:lang w:val="es-CO"/>
        </w:rPr>
        <w:t>5.1 Podrán ser Participantes los fundadores, empleados, administradores, contratistas independientes, consultores y asesores de la Sociedad o sus Afiliadas que sean seleccionados por el Administrador.</w:t>
      </w:r>
    </w:p>
    <w:p w14:paraId="1219CF90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Fonts w:ascii="Times New Roman" w:hAnsi="Times New Roman" w:cs="Times New Roman"/>
          <w:lang w:val="es-CO"/>
        </w:rPr>
        <w:t>5.2 El Administrador podrá otorgar, según sea legal y operativamente viable:</w:t>
      </w:r>
    </w:p>
    <w:p w14:paraId="033C8283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Fonts w:ascii="Times New Roman" w:hAnsi="Times New Roman" w:cs="Times New Roman"/>
          <w:lang w:val="es-CO"/>
        </w:rPr>
        <w:t>(a) Acciones Restringidas;</w:t>
      </w:r>
    </w:p>
    <w:p w14:paraId="43677BBC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Fonts w:ascii="Times New Roman" w:hAnsi="Times New Roman" w:cs="Times New Roman"/>
          <w:lang w:val="es-CO"/>
        </w:rPr>
        <w:t>(b) derechos de suscripción de Acciones;</w:t>
      </w:r>
    </w:p>
    <w:p w14:paraId="7402B237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Fonts w:ascii="Times New Roman" w:hAnsi="Times New Roman" w:cs="Times New Roman"/>
          <w:lang w:val="es-CO"/>
        </w:rPr>
        <w:t>(c) Opciones de compra o suscripción de Acciones;</w:t>
      </w:r>
    </w:p>
    <w:p w14:paraId="267BCD6F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Fonts w:ascii="Times New Roman" w:hAnsi="Times New Roman" w:cs="Times New Roman"/>
          <w:lang w:val="es-CO"/>
        </w:rPr>
        <w:t>(d) promesas de compraventa, cesión o transferencia de Acciones;</w:t>
      </w:r>
    </w:p>
    <w:p w14:paraId="7684F310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Fonts w:ascii="Times New Roman" w:hAnsi="Times New Roman" w:cs="Times New Roman"/>
          <w:lang w:val="es-CO"/>
        </w:rPr>
        <w:t>(e) unidades, derechos económicos equivalentes o incentivos vinculados al valor de la Sociedad; y</w:t>
      </w:r>
    </w:p>
    <w:p w14:paraId="656DA18D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Fonts w:ascii="Times New Roman" w:hAnsi="Times New Roman" w:cs="Times New Roman"/>
          <w:lang w:val="es-CO"/>
        </w:rPr>
        <w:t>(f) otros incentivos de capital permitidos por la ley.</w:t>
      </w:r>
    </w:p>
    <w:p w14:paraId="39DB7810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Fonts w:ascii="Times New Roman" w:hAnsi="Times New Roman" w:cs="Times New Roman"/>
          <w:lang w:val="es-CO"/>
        </w:rPr>
        <w:t xml:space="preserve">5.3 La Sociedad podrá condicionar el otorgamiento, </w:t>
      </w:r>
      <w:proofErr w:type="spellStart"/>
      <w:r w:rsidRPr="003E5502">
        <w:rPr>
          <w:rFonts w:ascii="Times New Roman" w:hAnsi="Times New Roman" w:cs="Times New Roman"/>
          <w:lang w:val="es-CO"/>
        </w:rPr>
        <w:t>vesting</w:t>
      </w:r>
      <w:proofErr w:type="spellEnd"/>
      <w:r w:rsidRPr="003E5502">
        <w:rPr>
          <w:rFonts w:ascii="Times New Roman" w:hAnsi="Times New Roman" w:cs="Times New Roman"/>
          <w:lang w:val="es-CO"/>
        </w:rPr>
        <w:t>, ejercicio o entrega de un Incentivo al cumplimiento de objetivos de desempeño, hitos de producto, permanencia, resultados financieros, comportamiento ético, cumplimiento de políticas, firma de documentos de PI y confidencialidad, o cualquier otra condición razonable definida en la Carta de Otorgamiento.</w:t>
      </w:r>
    </w:p>
    <w:p w14:paraId="3399CF7C" w14:textId="77777777" w:rsidR="0072343A" w:rsidRPr="003E5502" w:rsidRDefault="005A7D77" w:rsidP="003E5502">
      <w:pPr>
        <w:pStyle w:val="Heading2"/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3E5502">
        <w:rPr>
          <w:rFonts w:ascii="Times New Roman" w:hAnsi="Times New Roman" w:cs="Times New Roman"/>
          <w:sz w:val="24"/>
          <w:szCs w:val="24"/>
          <w:lang w:val="es-CO"/>
        </w:rPr>
        <w:t>6. Acciones Restringidas para Fundadores</w:t>
      </w:r>
    </w:p>
    <w:p w14:paraId="2EB9A170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Fonts w:ascii="Times New Roman" w:hAnsi="Times New Roman" w:cs="Times New Roman"/>
          <w:lang w:val="es-CO"/>
        </w:rPr>
        <w:t>6.1 Las Acciones Restringidas podrán otorgarse a Fundadores mediante contratos de suscripción, compra, promesa de transferencia u otros mecanismos legalmente permitidos, sujetos a restricciones de negociación y a un derecho de recompra a favor de la Sociedad y/o del cesionario que esta designe.</w:t>
      </w:r>
    </w:p>
    <w:p w14:paraId="227313EA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Fonts w:ascii="Times New Roman" w:hAnsi="Times New Roman" w:cs="Times New Roman"/>
          <w:lang w:val="es-CO"/>
        </w:rPr>
        <w:lastRenderedPageBreak/>
        <w:t xml:space="preserve">6.2 Salvo que una Carta de Otorgamiento o el acuerdo de fundadores establezca algo distinto, las Acciones Restringidas estarán sujetas a </w:t>
      </w:r>
      <w:proofErr w:type="spellStart"/>
      <w:r w:rsidRPr="003E5502">
        <w:rPr>
          <w:rFonts w:ascii="Times New Roman" w:hAnsi="Times New Roman" w:cs="Times New Roman"/>
          <w:lang w:val="es-CO"/>
        </w:rPr>
        <w:t>Vesting</w:t>
      </w:r>
      <w:proofErr w:type="spellEnd"/>
      <w:r w:rsidRPr="003E5502">
        <w:rPr>
          <w:rFonts w:ascii="Times New Roman" w:hAnsi="Times New Roman" w:cs="Times New Roman"/>
          <w:lang w:val="es-CO"/>
        </w:rPr>
        <w:t xml:space="preserve"> durante cuatro (4) años, con un </w:t>
      </w:r>
      <w:proofErr w:type="spellStart"/>
      <w:r w:rsidRPr="003E5502">
        <w:rPr>
          <w:rFonts w:ascii="Times New Roman" w:hAnsi="Times New Roman" w:cs="Times New Roman"/>
          <w:lang w:val="es-CO"/>
        </w:rPr>
        <w:t>cliff</w:t>
      </w:r>
      <w:proofErr w:type="spellEnd"/>
      <w:r w:rsidRPr="003E5502">
        <w:rPr>
          <w:rFonts w:ascii="Times New Roman" w:hAnsi="Times New Roman" w:cs="Times New Roman"/>
          <w:lang w:val="es-CO"/>
        </w:rPr>
        <w:t xml:space="preserve"> de doce (12) meses. Al cumplirse el primer año desde la Fecha de Inicio de </w:t>
      </w:r>
      <w:proofErr w:type="spellStart"/>
      <w:r w:rsidRPr="003E5502">
        <w:rPr>
          <w:rFonts w:ascii="Times New Roman" w:hAnsi="Times New Roman" w:cs="Times New Roman"/>
          <w:lang w:val="es-CO"/>
        </w:rPr>
        <w:t>Vesting</w:t>
      </w:r>
      <w:proofErr w:type="spellEnd"/>
      <w:r w:rsidRPr="003E5502">
        <w:rPr>
          <w:rFonts w:ascii="Times New Roman" w:hAnsi="Times New Roman" w:cs="Times New Roman"/>
          <w:lang w:val="es-CO"/>
        </w:rPr>
        <w:t>, consolidará el veinticinco por ciento (25%) de las Acciones Restringidas. El saldo consolidará mensualmente, en cuotas iguales, durante los treinta y seis (36) meses siguientes, sujeto a que el Fundador mantenga una Relación de Servicio Continua.</w:t>
      </w:r>
    </w:p>
    <w:p w14:paraId="33CFC3C3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Fonts w:ascii="Times New Roman" w:hAnsi="Times New Roman" w:cs="Times New Roman"/>
          <w:lang w:val="es-CO"/>
        </w:rPr>
        <w:t>6.3 En caso de terminación de la Relación de Servicio Continua de un Fundador, la Sociedad y/o el cesionario designado podrá recomprar las Acciones no consolidadas por el menor valor entre: (a) el precio efectivamente pagado por dichas Acciones; (b) su valor nominal; o (c) el menor valor permitido por la ley y los documentos aplicables.</w:t>
      </w:r>
    </w:p>
    <w:p w14:paraId="4495DBD1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Fonts w:ascii="Times New Roman" w:hAnsi="Times New Roman" w:cs="Times New Roman"/>
          <w:lang w:val="es-CO"/>
        </w:rPr>
        <w:t>6.4 Las Acciones Restringidas estarán sujetas a los estatutos, al acuerdo de accionistas, a las restricciones de transferencia, a los derechos de adquisición preferente, tag-</w:t>
      </w:r>
      <w:proofErr w:type="spellStart"/>
      <w:r w:rsidRPr="003E5502">
        <w:rPr>
          <w:rFonts w:ascii="Times New Roman" w:hAnsi="Times New Roman" w:cs="Times New Roman"/>
          <w:lang w:val="es-CO"/>
        </w:rPr>
        <w:t>along</w:t>
      </w:r>
      <w:proofErr w:type="spellEnd"/>
      <w:r w:rsidRPr="003E5502">
        <w:rPr>
          <w:rFonts w:ascii="Times New Roman" w:hAnsi="Times New Roman" w:cs="Times New Roman"/>
          <w:lang w:val="es-CO"/>
        </w:rPr>
        <w:t>, drag-</w:t>
      </w:r>
      <w:proofErr w:type="spellStart"/>
      <w:r w:rsidRPr="003E5502">
        <w:rPr>
          <w:rFonts w:ascii="Times New Roman" w:hAnsi="Times New Roman" w:cs="Times New Roman"/>
          <w:lang w:val="es-CO"/>
        </w:rPr>
        <w:t>along</w:t>
      </w:r>
      <w:proofErr w:type="spellEnd"/>
      <w:r w:rsidRPr="003E5502">
        <w:rPr>
          <w:rFonts w:ascii="Times New Roman" w:hAnsi="Times New Roman" w:cs="Times New Roman"/>
          <w:lang w:val="es-CO"/>
        </w:rPr>
        <w:t>, pactos de recompra y demás documentos societarios y contractuales aplicables.</w:t>
      </w:r>
    </w:p>
    <w:p w14:paraId="441EC1CF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Fonts w:ascii="Times New Roman" w:hAnsi="Times New Roman" w:cs="Times New Roman"/>
          <w:lang w:val="es-CO"/>
        </w:rPr>
        <w:t>6.5 Los Fundadores receptores de Acciones Restringidas deberán suscribir los documentos de recompra, restricciones de transferencia, instrucciones, endosos, custodia, cesión de PI y confidencialidad que solicite razonablemente la Sociedad para hacer ejecutables los mecanismos previstos en este Plan.</w:t>
      </w:r>
    </w:p>
    <w:p w14:paraId="6AFDF6B7" w14:textId="77777777" w:rsidR="0072343A" w:rsidRPr="003E5502" w:rsidRDefault="005A7D77" w:rsidP="003E5502">
      <w:pPr>
        <w:pStyle w:val="Heading2"/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3E5502">
        <w:rPr>
          <w:rFonts w:ascii="Times New Roman" w:hAnsi="Times New Roman" w:cs="Times New Roman"/>
          <w:sz w:val="24"/>
          <w:szCs w:val="24"/>
          <w:lang w:val="es-CO"/>
        </w:rPr>
        <w:t>7. Opciones para Empleados, Consultores y Asesores</w:t>
      </w:r>
    </w:p>
    <w:p w14:paraId="2BEEC67D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Fonts w:ascii="Times New Roman" w:hAnsi="Times New Roman" w:cs="Times New Roman"/>
          <w:lang w:val="es-CO"/>
        </w:rPr>
        <w:t xml:space="preserve">7.1 El Administrador podrá otorgar Opciones a Participantes elegibles mediante una Carta de Otorgamiento que indique, como mínimo: número de Acciones subyacentes, clase de Acciones, precio de ejercicio, fecha de otorgamiento, fecha de vencimiento, fecha de inicio de </w:t>
      </w:r>
      <w:proofErr w:type="spellStart"/>
      <w:r w:rsidRPr="003E5502">
        <w:rPr>
          <w:rFonts w:ascii="Times New Roman" w:hAnsi="Times New Roman" w:cs="Times New Roman"/>
          <w:lang w:val="es-CO"/>
        </w:rPr>
        <w:t>Vesting</w:t>
      </w:r>
      <w:proofErr w:type="spellEnd"/>
      <w:r w:rsidRPr="003E5502">
        <w:rPr>
          <w:rFonts w:ascii="Times New Roman" w:hAnsi="Times New Roman" w:cs="Times New Roman"/>
          <w:lang w:val="es-CO"/>
        </w:rPr>
        <w:t xml:space="preserve">, calendario de </w:t>
      </w:r>
      <w:proofErr w:type="spellStart"/>
      <w:r w:rsidRPr="003E5502">
        <w:rPr>
          <w:rFonts w:ascii="Times New Roman" w:hAnsi="Times New Roman" w:cs="Times New Roman"/>
          <w:lang w:val="es-CO"/>
        </w:rPr>
        <w:t>Vesting</w:t>
      </w:r>
      <w:proofErr w:type="spellEnd"/>
      <w:r w:rsidRPr="003E5502">
        <w:rPr>
          <w:rFonts w:ascii="Times New Roman" w:hAnsi="Times New Roman" w:cs="Times New Roman"/>
          <w:lang w:val="es-CO"/>
        </w:rPr>
        <w:t>, condiciones de ejercicio, tratamiento después de la terminación y cualquier condición especial.</w:t>
      </w:r>
    </w:p>
    <w:p w14:paraId="02417491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Fonts w:ascii="Times New Roman" w:hAnsi="Times New Roman" w:cs="Times New Roman"/>
          <w:lang w:val="es-CO"/>
        </w:rPr>
        <w:t xml:space="preserve">7.2 Salvo disposición diferente en una Carta de Otorgamiento, las Opciones consolidarán durante cuatro (4) años, con un </w:t>
      </w:r>
      <w:proofErr w:type="spellStart"/>
      <w:r w:rsidRPr="003E5502">
        <w:rPr>
          <w:rFonts w:ascii="Times New Roman" w:hAnsi="Times New Roman" w:cs="Times New Roman"/>
          <w:lang w:val="es-CO"/>
        </w:rPr>
        <w:t>cliff</w:t>
      </w:r>
      <w:proofErr w:type="spellEnd"/>
      <w:r w:rsidRPr="003E5502">
        <w:rPr>
          <w:rFonts w:ascii="Times New Roman" w:hAnsi="Times New Roman" w:cs="Times New Roman"/>
          <w:lang w:val="es-CO"/>
        </w:rPr>
        <w:t xml:space="preserve"> inicial de doce (12) meses y consolidación mensual posterior durante treinta y seis (36) meses, sujeto a la Relación de Servicio Continua.</w:t>
      </w:r>
    </w:p>
    <w:p w14:paraId="24219946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Fonts w:ascii="Times New Roman" w:hAnsi="Times New Roman" w:cs="Times New Roman"/>
          <w:lang w:val="es-CO"/>
        </w:rPr>
        <w:t xml:space="preserve">7.3 El precio de ejercicio por Acción será COP </w:t>
      </w:r>
      <w:r w:rsidRPr="003E5502">
        <w:rPr>
          <w:rStyle w:val="Variable"/>
          <w:rFonts w:ascii="Times New Roman" w:hAnsi="Times New Roman" w:cs="Times New Roman"/>
          <w:lang w:val="es-CO"/>
        </w:rPr>
        <w:t>[PRECIO DE EJERCICIO]</w:t>
      </w:r>
      <w:r w:rsidRPr="003E5502">
        <w:rPr>
          <w:rFonts w:ascii="Times New Roman" w:hAnsi="Times New Roman" w:cs="Times New Roman"/>
          <w:lang w:val="es-CO"/>
        </w:rPr>
        <w:t xml:space="preserve"> o el valor determinado por el Administrador de acuerdo con criterios razonables, el valor de referencia de las Acciones, los estatutos y la normativa aplicable.</w:t>
      </w:r>
    </w:p>
    <w:p w14:paraId="3801C78F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Fonts w:ascii="Times New Roman" w:hAnsi="Times New Roman" w:cs="Times New Roman"/>
          <w:lang w:val="es-CO"/>
        </w:rPr>
        <w:t xml:space="preserve">7.4 Una Opción podrá ejercerse únicamente respecto de la porción consolidada y dentro del plazo previsto en la Carta de Otorgamiento. Salvo disposición diferente en dicha Carta, el Participante tendrá </w:t>
      </w:r>
      <w:r w:rsidRPr="003E5502">
        <w:rPr>
          <w:rStyle w:val="Variable"/>
          <w:rFonts w:ascii="Times New Roman" w:hAnsi="Times New Roman" w:cs="Times New Roman"/>
          <w:lang w:val="es-CO"/>
        </w:rPr>
        <w:t>[90]</w:t>
      </w:r>
      <w:r w:rsidRPr="003E5502">
        <w:rPr>
          <w:rFonts w:ascii="Times New Roman" w:hAnsi="Times New Roman" w:cs="Times New Roman"/>
          <w:lang w:val="es-CO"/>
        </w:rPr>
        <w:t xml:space="preserve"> días calendario después de la terminación de su Relación de Servicio Continua para ejercer las Opciones consolidadas, excepto en caso de muerte, incapacidad o extensión aprobada por el Administrador. En ningún caso una Opción podrá ejercerse después de su Fecha de Vencimiento.</w:t>
      </w:r>
    </w:p>
    <w:p w14:paraId="37517B1D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Fonts w:ascii="Times New Roman" w:hAnsi="Times New Roman" w:cs="Times New Roman"/>
          <w:lang w:val="es-CO"/>
        </w:rPr>
        <w:t>7.5 Las Opciones serán personales e intransferibles, salvo por causa de muerte, sucesión o los mecanismos expresamente autorizados por el Administrador y permitidos por la ley.</w:t>
      </w:r>
    </w:p>
    <w:p w14:paraId="4BECC9EC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Fonts w:ascii="Times New Roman" w:hAnsi="Times New Roman" w:cs="Times New Roman"/>
          <w:lang w:val="es-CO"/>
        </w:rPr>
        <w:lastRenderedPageBreak/>
        <w:t>7.6 La Sociedad no estará obligada a emitir Acciones al ejercicio de una Opción hasta que el Participante: (a) pague íntegramente el precio de ejercicio y cualquier impuesto, retención o costo aplicable; (b) suscriba los documentos societarios requeridos; (c) se adhiera al acuerdo de accionistas, si aplica; y (d) cumpla las condiciones de PI, confidencialidad, cumplimiento y demás requisitos razonables aplicables.</w:t>
      </w:r>
    </w:p>
    <w:p w14:paraId="560B3A06" w14:textId="77777777" w:rsidR="0072343A" w:rsidRPr="003E5502" w:rsidRDefault="005A7D77" w:rsidP="003E5502">
      <w:pPr>
        <w:pStyle w:val="Heading2"/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3E5502">
        <w:rPr>
          <w:rFonts w:ascii="Times New Roman" w:hAnsi="Times New Roman" w:cs="Times New Roman"/>
          <w:sz w:val="24"/>
          <w:szCs w:val="24"/>
          <w:lang w:val="es-CO"/>
        </w:rPr>
        <w:t>8. Cartas de Otorgamiento y Documentos Individuales</w:t>
      </w:r>
    </w:p>
    <w:p w14:paraId="07BDE97A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Fonts w:ascii="Times New Roman" w:hAnsi="Times New Roman" w:cs="Times New Roman"/>
          <w:lang w:val="es-CO"/>
        </w:rPr>
        <w:t>8.1 Cada Incentivo deberá documentarse mediante una Carta de Otorgamiento o acuerdo individual aprobado por el Administrador.</w:t>
      </w:r>
    </w:p>
    <w:p w14:paraId="1BB29303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Fonts w:ascii="Times New Roman" w:hAnsi="Times New Roman" w:cs="Times New Roman"/>
          <w:lang w:val="es-CO"/>
        </w:rPr>
        <w:t>8.2 En caso de conflicto entre el Plan y una Carta de Otorgamiento, prevalecerá la Carta de Otorgamiento respecto del Participante correspondiente, salvo que contradiga una norma imperativa, los estatutos, el acuerdo de accionistas o las aprobaciones corporativas aplicables.</w:t>
      </w:r>
    </w:p>
    <w:p w14:paraId="2CBE9B94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Fonts w:ascii="Times New Roman" w:hAnsi="Times New Roman" w:cs="Times New Roman"/>
          <w:lang w:val="es-CO"/>
        </w:rPr>
        <w:t>8.3 La Carta de Otorgamiento podrá incluir condiciones de desempeño, confidencialidad, PI, no captación, tratamiento tributario, mecanismos de recompra, aceleración, Good Leaver, Bad Leaver, obligaciones de firma de documentos y cualquier otra condición consistente con el Plan.</w:t>
      </w:r>
    </w:p>
    <w:p w14:paraId="27634D2A" w14:textId="77777777" w:rsidR="0072343A" w:rsidRPr="003E5502" w:rsidRDefault="005A7D77" w:rsidP="003E5502">
      <w:pPr>
        <w:pStyle w:val="Heading2"/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3E5502">
        <w:rPr>
          <w:rFonts w:ascii="Times New Roman" w:hAnsi="Times New Roman" w:cs="Times New Roman"/>
          <w:sz w:val="24"/>
          <w:szCs w:val="24"/>
          <w:lang w:val="es-CO"/>
        </w:rPr>
        <w:t>9. Relación de Servicio Continua</w:t>
      </w:r>
    </w:p>
    <w:p w14:paraId="27941A47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Fonts w:ascii="Times New Roman" w:hAnsi="Times New Roman" w:cs="Times New Roman"/>
          <w:lang w:val="es-CO"/>
        </w:rPr>
        <w:t xml:space="preserve">9.1 El </w:t>
      </w:r>
      <w:proofErr w:type="spellStart"/>
      <w:r w:rsidRPr="003E5502">
        <w:rPr>
          <w:rFonts w:ascii="Times New Roman" w:hAnsi="Times New Roman" w:cs="Times New Roman"/>
          <w:lang w:val="es-CO"/>
        </w:rPr>
        <w:t>Vesting</w:t>
      </w:r>
      <w:proofErr w:type="spellEnd"/>
      <w:r w:rsidRPr="003E5502">
        <w:rPr>
          <w:rFonts w:ascii="Times New Roman" w:hAnsi="Times New Roman" w:cs="Times New Roman"/>
          <w:lang w:val="es-CO"/>
        </w:rPr>
        <w:t xml:space="preserve"> y el derecho a ejercer Incentivos estarán sujetos a la continuidad de la Relación de Servicio Continua, salvo que una Carta de Otorgamiento establezca otra cosa.</w:t>
      </w:r>
    </w:p>
    <w:p w14:paraId="77C0DD59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Fonts w:ascii="Times New Roman" w:hAnsi="Times New Roman" w:cs="Times New Roman"/>
          <w:lang w:val="es-CO"/>
        </w:rPr>
        <w:t>9.2 La terminación de la Relación de Servicio Continua ocurrirá en la fecha en que el Participante deje de prestar servicios a la Sociedad o a una Afiliada, según determine el Administrador de buena fe y con sujeción a la ley aplicable.</w:t>
      </w:r>
    </w:p>
    <w:p w14:paraId="3CF88B14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Fonts w:ascii="Times New Roman" w:hAnsi="Times New Roman" w:cs="Times New Roman"/>
          <w:lang w:val="es-CO"/>
        </w:rPr>
        <w:t xml:space="preserve">9.3 Ninguna licencia, incapacidad, permiso, cambio de rol o interrupción temporal autorizada interrumpirá la Relación de Servicio Continua cuando la ley o el Administrador determinen razonablemente que debe mantenerse para fines de </w:t>
      </w:r>
      <w:proofErr w:type="spellStart"/>
      <w:r w:rsidRPr="003E5502">
        <w:rPr>
          <w:rFonts w:ascii="Times New Roman" w:hAnsi="Times New Roman" w:cs="Times New Roman"/>
          <w:lang w:val="es-CO"/>
        </w:rPr>
        <w:t>Vesting</w:t>
      </w:r>
      <w:proofErr w:type="spellEnd"/>
      <w:r w:rsidRPr="003E5502">
        <w:rPr>
          <w:rFonts w:ascii="Times New Roman" w:hAnsi="Times New Roman" w:cs="Times New Roman"/>
          <w:lang w:val="es-CO"/>
        </w:rPr>
        <w:t>.</w:t>
      </w:r>
    </w:p>
    <w:p w14:paraId="25FC5FE6" w14:textId="77777777" w:rsidR="0072343A" w:rsidRPr="003E5502" w:rsidRDefault="005A7D77" w:rsidP="003E5502">
      <w:pPr>
        <w:pStyle w:val="Heading2"/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3E5502">
        <w:rPr>
          <w:rFonts w:ascii="Times New Roman" w:hAnsi="Times New Roman" w:cs="Times New Roman"/>
          <w:sz w:val="24"/>
          <w:szCs w:val="24"/>
          <w:lang w:val="es-CO"/>
        </w:rPr>
        <w:t>10. Good Leaver y Bad Leaver</w:t>
      </w:r>
    </w:p>
    <w:p w14:paraId="5DF7C807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Fonts w:ascii="Times New Roman" w:hAnsi="Times New Roman" w:cs="Times New Roman"/>
          <w:lang w:val="es-CO"/>
        </w:rPr>
        <w:t>10.1 El tratamiento de un Participante que termine su Relación de Servicio Continua se sujetará a la Carta de Otorgamiento, al acuerdo de accionistas, a los documentos de recompra y a la ley aplicable.</w:t>
      </w:r>
    </w:p>
    <w:p w14:paraId="05C1ADB5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Fonts w:ascii="Times New Roman" w:hAnsi="Times New Roman" w:cs="Times New Roman"/>
          <w:lang w:val="es-CO"/>
        </w:rPr>
        <w:t>10.2 Un Fundador o Participante podrá ser tratado como Good Leaver en caso de muerte, incapacidad, terminación sin causa grave, mutuo acuerdo u otra circunstancia calificada como tal por el Administrador o el órgano competente.</w:t>
      </w:r>
    </w:p>
    <w:p w14:paraId="7231A136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Fonts w:ascii="Times New Roman" w:hAnsi="Times New Roman" w:cs="Times New Roman"/>
          <w:lang w:val="es-CO"/>
        </w:rPr>
        <w:t>10.3 Un Fundador o Participante podrá ser tratado como Bad Leaver en caso de abandono injustificado, fraude, competencia desleal, incumplimiento material, violación de obligaciones de confidencialidad o PI, conflicto de interés no revelado, apropiación indebida, remoción por causa grave o conducta que cause perjuicio material a la Sociedad.</w:t>
      </w:r>
    </w:p>
    <w:p w14:paraId="7502981D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Fonts w:ascii="Times New Roman" w:hAnsi="Times New Roman" w:cs="Times New Roman"/>
          <w:lang w:val="es-CO"/>
        </w:rPr>
        <w:t xml:space="preserve">10.4 En caso de Bad Leaver, la Sociedad y/o sus cesionarios designados podrán ejercer derechos </w:t>
      </w:r>
      <w:r w:rsidRPr="003E5502">
        <w:rPr>
          <w:rFonts w:ascii="Times New Roman" w:hAnsi="Times New Roman" w:cs="Times New Roman"/>
          <w:lang w:val="es-CO"/>
        </w:rPr>
        <w:lastRenderedPageBreak/>
        <w:t>de compra o recompra sobre Acciones consolidadas, en los términos permitidos por la ley, los estatutos, el acuerdo de accionistas y los documentos individuales aplicables.</w:t>
      </w:r>
    </w:p>
    <w:p w14:paraId="7F928858" w14:textId="77777777" w:rsidR="0072343A" w:rsidRPr="003E5502" w:rsidRDefault="005A7D77" w:rsidP="003E5502">
      <w:pPr>
        <w:pStyle w:val="Heading2"/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3E5502">
        <w:rPr>
          <w:rFonts w:ascii="Times New Roman" w:hAnsi="Times New Roman" w:cs="Times New Roman"/>
          <w:sz w:val="24"/>
          <w:szCs w:val="24"/>
          <w:lang w:val="es-CO"/>
        </w:rPr>
        <w:t>11. Cambio de Control</w:t>
      </w:r>
    </w:p>
    <w:p w14:paraId="338582E4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Fonts w:ascii="Times New Roman" w:hAnsi="Times New Roman" w:cs="Times New Roman"/>
          <w:lang w:val="es-CO"/>
        </w:rPr>
        <w:t>11.1 En caso de Cambio de Control, cada Incentivo recibirá el tratamiento establecido en la Carta de Otorgamiento correspondiente, en el acuerdo de accionistas y en los documentos de la transacción.</w:t>
      </w:r>
    </w:p>
    <w:p w14:paraId="23FB4676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Fonts w:ascii="Times New Roman" w:hAnsi="Times New Roman" w:cs="Times New Roman"/>
          <w:lang w:val="es-CO"/>
        </w:rPr>
        <w:t xml:space="preserve">11.2 Salvo pacto distinto, el régimen de aceleración aplicable será </w:t>
      </w:r>
      <w:r w:rsidRPr="003E5502">
        <w:rPr>
          <w:rStyle w:val="Variable"/>
          <w:rFonts w:ascii="Times New Roman" w:hAnsi="Times New Roman" w:cs="Times New Roman"/>
          <w:lang w:val="es-CO"/>
        </w:rPr>
        <w:t>[SIN ACELERACIÓN / ACELERACIÓN DE DOBLE DISPARO / OTRO]</w:t>
      </w:r>
      <w:r w:rsidRPr="003E5502">
        <w:rPr>
          <w:rFonts w:ascii="Times New Roman" w:hAnsi="Times New Roman" w:cs="Times New Roman"/>
          <w:lang w:val="es-CO"/>
        </w:rPr>
        <w:t>.</w:t>
      </w:r>
    </w:p>
    <w:p w14:paraId="79CAEA57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Fonts w:ascii="Times New Roman" w:hAnsi="Times New Roman" w:cs="Times New Roman"/>
          <w:lang w:val="es-CO"/>
        </w:rPr>
        <w:t xml:space="preserve">11.3 Cuando exista aceleración de doble disparo, esta ocurrirá únicamente si el Participante es removido sin causa grave o termina su relación por un cambio material y adverso no subsanado en sus funciones esenciales o remuneración, dentro de los </w:t>
      </w:r>
      <w:r w:rsidRPr="003E5502">
        <w:rPr>
          <w:rStyle w:val="Variable"/>
          <w:rFonts w:ascii="Times New Roman" w:hAnsi="Times New Roman" w:cs="Times New Roman"/>
          <w:lang w:val="es-CO"/>
        </w:rPr>
        <w:t>[__]</w:t>
      </w:r>
      <w:r w:rsidRPr="003E5502">
        <w:rPr>
          <w:rFonts w:ascii="Times New Roman" w:hAnsi="Times New Roman" w:cs="Times New Roman"/>
          <w:lang w:val="es-CO"/>
        </w:rPr>
        <w:t xml:space="preserve"> meses siguientes al Cambio de Control, según los términos de la Carta de Otorgamiento aplicable.</w:t>
      </w:r>
    </w:p>
    <w:p w14:paraId="788D04C3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Fonts w:ascii="Times New Roman" w:hAnsi="Times New Roman" w:cs="Times New Roman"/>
          <w:lang w:val="es-CO"/>
        </w:rPr>
        <w:t>11.4 La Sociedad podrá asumir, sustituir, convertir, cancelar con pago, acelerar o ajustar Incentivos en una transacción de Cambio de Control, siempre que el tratamiento sea razonable, consistente con los documentos aplicables y no reduzca indebidamente los derechos económicos ya consolidados, salvo acuerdo válido del Participante.</w:t>
      </w:r>
    </w:p>
    <w:p w14:paraId="54FCA21A" w14:textId="77777777" w:rsidR="0072343A" w:rsidRPr="003E5502" w:rsidRDefault="005A7D77" w:rsidP="003E5502">
      <w:pPr>
        <w:pStyle w:val="Heading2"/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3E5502">
        <w:rPr>
          <w:rFonts w:ascii="Times New Roman" w:hAnsi="Times New Roman" w:cs="Times New Roman"/>
          <w:sz w:val="24"/>
          <w:szCs w:val="24"/>
          <w:lang w:val="es-CO"/>
        </w:rPr>
        <w:t>12. Ajustes de Capital y Reorganizaciones</w:t>
      </w:r>
    </w:p>
    <w:p w14:paraId="7AE3A39F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Fonts w:ascii="Times New Roman" w:hAnsi="Times New Roman" w:cs="Times New Roman"/>
          <w:lang w:val="es-CO"/>
        </w:rPr>
        <w:t>12.1 En caso de división, agrupación, recapitalización, distribución extraordinaria, aumento o reducción de capital, fusión, escisión, reorganización, cambio de clase de Acciones u otra operación que afecte materialmente el capital de la Sociedad, el Administrador podrá realizar ajustes equitativos al número, clase y precio de las Acciones sujetas a Incentivos.</w:t>
      </w:r>
    </w:p>
    <w:p w14:paraId="0A090559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Fonts w:ascii="Times New Roman" w:hAnsi="Times New Roman" w:cs="Times New Roman"/>
          <w:lang w:val="es-CO"/>
        </w:rPr>
        <w:t>12.2 Los ajustes buscarán preservar razonablemente el valor económico de los Incentivos sin aumentar indebidamente el beneficio económico del Participante ni perjudicar de forma desproporcionada a la Sociedad o a los demás Accionistas.</w:t>
      </w:r>
    </w:p>
    <w:p w14:paraId="171EE11B" w14:textId="77777777" w:rsidR="0072343A" w:rsidRPr="003E5502" w:rsidRDefault="005A7D77" w:rsidP="003E5502">
      <w:pPr>
        <w:pStyle w:val="Heading2"/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3E5502">
        <w:rPr>
          <w:rFonts w:ascii="Times New Roman" w:hAnsi="Times New Roman" w:cs="Times New Roman"/>
          <w:sz w:val="24"/>
          <w:szCs w:val="24"/>
          <w:lang w:val="es-CO"/>
        </w:rPr>
        <w:t>13. Impuestos, Retenciones y Seguridad Social</w:t>
      </w:r>
    </w:p>
    <w:p w14:paraId="16AE7E03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Fonts w:ascii="Times New Roman" w:hAnsi="Times New Roman" w:cs="Times New Roman"/>
          <w:lang w:val="es-CO"/>
        </w:rPr>
        <w:t>13.1 Cada Participante será responsable de sus impuestos, retenciones, aportes, costos y obligaciones derivados de la concesión, consolidación, ejercicio, suscripción, compra, venta, transferencia o liquidación de Incentivos.</w:t>
      </w:r>
    </w:p>
    <w:p w14:paraId="3F24EB38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Fonts w:ascii="Times New Roman" w:hAnsi="Times New Roman" w:cs="Times New Roman"/>
          <w:lang w:val="es-CO"/>
        </w:rPr>
        <w:t>13.2 La Sociedad podrá practicar las retenciones exigidas por la ley y condicionar el otorgamiento, ejercicio, emisión, transferencia o inscripción de Acciones al pago, retención, certificación o acreditación de las obligaciones tributarias, laborales o de seguridad social aplicables.</w:t>
      </w:r>
    </w:p>
    <w:p w14:paraId="06608AAE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Fonts w:ascii="Times New Roman" w:hAnsi="Times New Roman" w:cs="Times New Roman"/>
          <w:lang w:val="es-CO"/>
        </w:rPr>
        <w:t>13.3 Ninguna disposición del Plan constituye asesoría tributaria, laboral, contable o financiera. Cada Participante deberá obtener asesoría independiente sobre las consecuencias de recibir, consolidar, ejercer o transferir Incentivos.</w:t>
      </w:r>
    </w:p>
    <w:p w14:paraId="40B4E5B1" w14:textId="77777777" w:rsidR="0072343A" w:rsidRPr="003E5502" w:rsidRDefault="005A7D77" w:rsidP="003E5502">
      <w:pPr>
        <w:pStyle w:val="Heading2"/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3E5502">
        <w:rPr>
          <w:rFonts w:ascii="Times New Roman" w:hAnsi="Times New Roman" w:cs="Times New Roman"/>
          <w:sz w:val="24"/>
          <w:szCs w:val="24"/>
          <w:lang w:val="es-CO"/>
        </w:rPr>
        <w:lastRenderedPageBreak/>
        <w:t>14. Sin Garantía de Vinculación</w:t>
      </w:r>
    </w:p>
    <w:p w14:paraId="76DC7EC8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Fonts w:ascii="Times New Roman" w:hAnsi="Times New Roman" w:cs="Times New Roman"/>
          <w:lang w:val="es-CO"/>
        </w:rPr>
        <w:t xml:space="preserve">14.1 La participación en el Plan, el otorgamiento de un Incentivo o el </w:t>
      </w:r>
      <w:proofErr w:type="spellStart"/>
      <w:r w:rsidRPr="003E5502">
        <w:rPr>
          <w:rFonts w:ascii="Times New Roman" w:hAnsi="Times New Roman" w:cs="Times New Roman"/>
          <w:lang w:val="es-CO"/>
        </w:rPr>
        <w:t>Vesting</w:t>
      </w:r>
      <w:proofErr w:type="spellEnd"/>
      <w:r w:rsidRPr="003E5502">
        <w:rPr>
          <w:rFonts w:ascii="Times New Roman" w:hAnsi="Times New Roman" w:cs="Times New Roman"/>
          <w:lang w:val="es-CO"/>
        </w:rPr>
        <w:t xml:space="preserve"> de cualquier derecho no crean ni garantizan relación laboral, continuidad de empleo, prestación de servicios, permanencia, remuneración futura ni derecho a recibir Incentivos adicionales.</w:t>
      </w:r>
    </w:p>
    <w:p w14:paraId="03F8A370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Fonts w:ascii="Times New Roman" w:hAnsi="Times New Roman" w:cs="Times New Roman"/>
          <w:lang w:val="es-CO"/>
        </w:rPr>
        <w:t>14.2 La Sociedad podrá terminar la relación laboral, contractual o de servicios de un Participante conforme a la ley y a los contratos aplicables, sin que ello implique por sí solo incumplimiento de este Plan, salvo los derechos expresamente consolidados o exigibles bajo la Carta de Otorgamiento aplicable.</w:t>
      </w:r>
    </w:p>
    <w:p w14:paraId="74A2BF00" w14:textId="77777777" w:rsidR="0072343A" w:rsidRPr="003E5502" w:rsidRDefault="005A7D77" w:rsidP="003E5502">
      <w:pPr>
        <w:pStyle w:val="Heading2"/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3E5502">
        <w:rPr>
          <w:rFonts w:ascii="Times New Roman" w:hAnsi="Times New Roman" w:cs="Times New Roman"/>
          <w:sz w:val="24"/>
          <w:szCs w:val="24"/>
          <w:lang w:val="es-CO"/>
        </w:rPr>
        <w:t>15. Restricciones de Transferencia, Adhesión y Cumplimiento</w:t>
      </w:r>
    </w:p>
    <w:p w14:paraId="22864F80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Fonts w:ascii="Times New Roman" w:hAnsi="Times New Roman" w:cs="Times New Roman"/>
          <w:lang w:val="es-CO"/>
        </w:rPr>
        <w:t>15.1 Toda Acción emitida, suscrita, adquirida o transferida en virtud del Plan estará sujeta a los estatutos, al acuerdo de accionistas, al libro de registro de accionistas, a las restricciones de transferencia y a los documentos de recompra aplicables.</w:t>
      </w:r>
    </w:p>
    <w:p w14:paraId="15A49594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Fonts w:ascii="Times New Roman" w:hAnsi="Times New Roman" w:cs="Times New Roman"/>
          <w:lang w:val="es-CO"/>
        </w:rPr>
        <w:t>15.2 Como condición para recibir Acciones o ejercer una Opción, el Participante deberá, si la Sociedad lo solicita razonablemente:</w:t>
      </w:r>
    </w:p>
    <w:p w14:paraId="660B0B75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Fonts w:ascii="Times New Roman" w:hAnsi="Times New Roman" w:cs="Times New Roman"/>
          <w:lang w:val="es-CO"/>
        </w:rPr>
        <w:t>(a) adherirse al acuerdo de accionistas;</w:t>
      </w:r>
    </w:p>
    <w:p w14:paraId="50C3664A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Fonts w:ascii="Times New Roman" w:hAnsi="Times New Roman" w:cs="Times New Roman"/>
          <w:lang w:val="es-CO"/>
        </w:rPr>
        <w:t>(b) firmar acuerdos de confidencialidad, propiedad intelectual, tratamiento de datos, no captación y seguridad;</w:t>
      </w:r>
    </w:p>
    <w:p w14:paraId="7337F61A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Fonts w:ascii="Times New Roman" w:hAnsi="Times New Roman" w:cs="Times New Roman"/>
          <w:lang w:val="es-CO"/>
        </w:rPr>
        <w:t>(c) entregar la información requerida para registros societarios, tributarios y de cumplimiento; y</w:t>
      </w:r>
    </w:p>
    <w:p w14:paraId="44E93FC0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Fonts w:ascii="Times New Roman" w:hAnsi="Times New Roman" w:cs="Times New Roman"/>
          <w:lang w:val="es-CO"/>
        </w:rPr>
        <w:t>(d) aceptar los mecanismos de control, recompra, custodia, endoso, instrucción y transferencia aplicables.</w:t>
      </w:r>
    </w:p>
    <w:p w14:paraId="433F8FC7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Fonts w:ascii="Times New Roman" w:hAnsi="Times New Roman" w:cs="Times New Roman"/>
          <w:lang w:val="es-CO"/>
        </w:rPr>
        <w:t>15.3 La Sociedad podrá negarse a inscribir o registrar una transferencia realizada en contravención de este Plan, de los estatutos, del acuerdo de accionistas o de los documentos aplicables, en la medida permitida por la ley.</w:t>
      </w:r>
    </w:p>
    <w:p w14:paraId="787B95C3" w14:textId="77777777" w:rsidR="0072343A" w:rsidRPr="003E5502" w:rsidRDefault="005A7D77" w:rsidP="003E5502">
      <w:pPr>
        <w:pStyle w:val="Heading2"/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3E5502">
        <w:rPr>
          <w:rFonts w:ascii="Times New Roman" w:hAnsi="Times New Roman" w:cs="Times New Roman"/>
          <w:sz w:val="24"/>
          <w:szCs w:val="24"/>
          <w:lang w:val="es-CO"/>
        </w:rPr>
        <w:t>16. Vigencia, Modificación y Terminación del Plan</w:t>
      </w:r>
    </w:p>
    <w:p w14:paraId="382D5D31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Fonts w:ascii="Times New Roman" w:hAnsi="Times New Roman" w:cs="Times New Roman"/>
          <w:lang w:val="es-CO"/>
        </w:rPr>
        <w:t xml:space="preserve">16.1 El Plan entrará en vigor en la Fecha de Efectividad y permanecerá vigente hasta </w:t>
      </w:r>
      <w:r w:rsidRPr="003E5502">
        <w:rPr>
          <w:rStyle w:val="Variable"/>
          <w:rFonts w:ascii="Times New Roman" w:hAnsi="Times New Roman" w:cs="Times New Roman"/>
          <w:lang w:val="es-CO"/>
        </w:rPr>
        <w:t>[FECHA / TÉRMINO]</w:t>
      </w:r>
      <w:r w:rsidRPr="003E5502">
        <w:rPr>
          <w:rFonts w:ascii="Times New Roman" w:hAnsi="Times New Roman" w:cs="Times New Roman"/>
          <w:lang w:val="es-CO"/>
        </w:rPr>
        <w:t>, salvo terminación anticipada por el órgano competente.</w:t>
      </w:r>
    </w:p>
    <w:p w14:paraId="3F5CE450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Fonts w:ascii="Times New Roman" w:hAnsi="Times New Roman" w:cs="Times New Roman"/>
          <w:lang w:val="es-CO"/>
        </w:rPr>
        <w:t>16.2 La terminación del Plan no afectará Incentivos válidamente otorgados antes de la terminación, los cuales continuarán rigiéndose por este Plan y por sus Cartas de Otorgamiento, salvo que el Administrador determine un tratamiento diferente permitido por la ley y los documentos aplicables.</w:t>
      </w:r>
    </w:p>
    <w:p w14:paraId="69AF9DC9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Fonts w:ascii="Times New Roman" w:hAnsi="Times New Roman" w:cs="Times New Roman"/>
          <w:lang w:val="es-CO"/>
        </w:rPr>
        <w:t>16.3 El Plan podrá modificarse por el órgano competente, sujeto a las aprobaciones corporativas requeridas. Ninguna modificación afectará materialmente y de manera adversa Incentivos ya otorgados sin consentimiento del Participante afectado, salvo cuando la modificación sea necesaria para cumplir la ley, los estatutos, un acuerdo de inversión o una orden de autoridad competente.</w:t>
      </w:r>
    </w:p>
    <w:p w14:paraId="1145283A" w14:textId="77777777" w:rsidR="0072343A" w:rsidRPr="003E5502" w:rsidRDefault="005A7D77" w:rsidP="003E5502">
      <w:pPr>
        <w:pStyle w:val="Heading2"/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3E5502">
        <w:rPr>
          <w:rFonts w:ascii="Times New Roman" w:hAnsi="Times New Roman" w:cs="Times New Roman"/>
          <w:sz w:val="24"/>
          <w:szCs w:val="24"/>
          <w:lang w:val="es-CO"/>
        </w:rPr>
        <w:lastRenderedPageBreak/>
        <w:t>17. Ley Aplicable y Solución de Controversias</w:t>
      </w:r>
    </w:p>
    <w:p w14:paraId="2524E461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Fonts w:ascii="Times New Roman" w:hAnsi="Times New Roman" w:cs="Times New Roman"/>
          <w:lang w:val="es-CO"/>
        </w:rPr>
        <w:t>17.1 Este Plan se regirá e interpretará conforme a las leyes de la República de Colombia.</w:t>
      </w:r>
    </w:p>
    <w:p w14:paraId="135A36A1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Fonts w:ascii="Times New Roman" w:hAnsi="Times New Roman" w:cs="Times New Roman"/>
          <w:lang w:val="es-CO"/>
        </w:rPr>
        <w:t>17.2 Toda controversia relacionada con el Plan o un Incentivo será tratada inicialmente mediante negociación directa durante quince (15) días hábiles desde la notificación escrita de la controversia.</w:t>
      </w:r>
    </w:p>
    <w:p w14:paraId="06EE8CB8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Fonts w:ascii="Times New Roman" w:hAnsi="Times New Roman" w:cs="Times New Roman"/>
          <w:lang w:val="es-CO"/>
        </w:rPr>
        <w:t xml:space="preserve">17.3 Si no se alcanza una solución, las Partes acudirán a conciliación ante </w:t>
      </w:r>
      <w:r w:rsidRPr="003E5502">
        <w:rPr>
          <w:rStyle w:val="Variable"/>
          <w:rFonts w:ascii="Times New Roman" w:hAnsi="Times New Roman" w:cs="Times New Roman"/>
          <w:lang w:val="es-CO"/>
        </w:rPr>
        <w:t>[CENTRO DE CONCILIACIÓN]</w:t>
      </w:r>
      <w:r w:rsidRPr="003E5502">
        <w:rPr>
          <w:rFonts w:ascii="Times New Roman" w:hAnsi="Times New Roman" w:cs="Times New Roman"/>
          <w:lang w:val="es-CO"/>
        </w:rPr>
        <w:t xml:space="preserve">, con sede en </w:t>
      </w:r>
      <w:r w:rsidRPr="003E5502">
        <w:rPr>
          <w:rStyle w:val="Variable"/>
          <w:rFonts w:ascii="Times New Roman" w:hAnsi="Times New Roman" w:cs="Times New Roman"/>
          <w:lang w:val="es-CO"/>
        </w:rPr>
        <w:t>[CIUDAD, COLOMBIA]</w:t>
      </w:r>
      <w:r w:rsidRPr="003E5502">
        <w:rPr>
          <w:rFonts w:ascii="Times New Roman" w:hAnsi="Times New Roman" w:cs="Times New Roman"/>
          <w:lang w:val="es-CO"/>
        </w:rPr>
        <w:t>.</w:t>
      </w:r>
    </w:p>
    <w:p w14:paraId="0899143D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Fonts w:ascii="Times New Roman" w:hAnsi="Times New Roman" w:cs="Times New Roman"/>
          <w:lang w:val="es-CO"/>
        </w:rPr>
        <w:t xml:space="preserve">17.4 Si la controversia persiste, será resuelta por </w:t>
      </w:r>
      <w:r w:rsidRPr="003E5502">
        <w:rPr>
          <w:rStyle w:val="Variable"/>
          <w:rFonts w:ascii="Times New Roman" w:hAnsi="Times New Roman" w:cs="Times New Roman"/>
          <w:lang w:val="es-CO"/>
        </w:rPr>
        <w:t>[TRIBUNAL DE ARBITRAMENTO / JURISDICCIÓN ORDINARIA]</w:t>
      </w:r>
      <w:r w:rsidRPr="003E5502">
        <w:rPr>
          <w:rFonts w:ascii="Times New Roman" w:hAnsi="Times New Roman" w:cs="Times New Roman"/>
          <w:lang w:val="es-CO"/>
        </w:rPr>
        <w:t xml:space="preserve">, con sede en </w:t>
      </w:r>
      <w:r w:rsidRPr="003E5502">
        <w:rPr>
          <w:rStyle w:val="Variable"/>
          <w:rFonts w:ascii="Times New Roman" w:hAnsi="Times New Roman" w:cs="Times New Roman"/>
          <w:lang w:val="es-CO"/>
        </w:rPr>
        <w:t>[CIUDAD, COLOMBIA]</w:t>
      </w:r>
      <w:r w:rsidRPr="003E5502">
        <w:rPr>
          <w:rFonts w:ascii="Times New Roman" w:hAnsi="Times New Roman" w:cs="Times New Roman"/>
          <w:lang w:val="es-CO"/>
        </w:rPr>
        <w:t>, sin perjuicio de medidas cautelares o de protección inmediata que la Sociedad pueda solicitar respecto de confidencialidad, PI, Acciones, restricciones de transferencia o activos corporativos.</w:t>
      </w:r>
    </w:p>
    <w:p w14:paraId="73AA0DC5" w14:textId="77777777" w:rsidR="0072343A" w:rsidRPr="003E5502" w:rsidRDefault="005A7D77" w:rsidP="003E5502">
      <w:pPr>
        <w:pStyle w:val="Heading2"/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3E5502">
        <w:rPr>
          <w:rFonts w:ascii="Times New Roman" w:hAnsi="Times New Roman" w:cs="Times New Roman"/>
          <w:sz w:val="24"/>
          <w:szCs w:val="24"/>
          <w:lang w:val="es-CO"/>
        </w:rPr>
        <w:t>18. Disposiciones Generales</w:t>
      </w:r>
    </w:p>
    <w:p w14:paraId="5DDF45CF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Fonts w:ascii="Times New Roman" w:hAnsi="Times New Roman" w:cs="Times New Roman"/>
          <w:lang w:val="es-CO"/>
        </w:rPr>
        <w:t>18.1 Integridad. Este Plan, junto con cada Carta de Otorgamiento y los documentos corporativos aplicables, constituye el acuerdo completo respecto de los Incentivos otorgados bajo el Plan.</w:t>
      </w:r>
    </w:p>
    <w:p w14:paraId="59861128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Fonts w:ascii="Times New Roman" w:hAnsi="Times New Roman" w:cs="Times New Roman"/>
          <w:lang w:val="es-CO"/>
        </w:rPr>
        <w:t>18.2 Prelación. En caso de conflicto entre el Plan, los estatutos, el acuerdo de accionistas y las normas imperativas, prevalecerán las normas imperativas y los estatutos respecto de materias que deban constar en ellos para ser oponibles a la Sociedad o a terceros.</w:t>
      </w:r>
    </w:p>
    <w:p w14:paraId="074D0825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Fonts w:ascii="Times New Roman" w:hAnsi="Times New Roman" w:cs="Times New Roman"/>
          <w:lang w:val="es-CO"/>
        </w:rPr>
        <w:t>18.3 Divisibilidad. Si una disposición del Plan resulta inválida o inexigible, las demás disposiciones conservarán su vigencia y la disposición afectada se ajustará en la medida mínima necesaria para hacerla válida y exigible, cuando ello sea permitido por la ley.</w:t>
      </w:r>
    </w:p>
    <w:p w14:paraId="313E3A66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Fonts w:ascii="Times New Roman" w:hAnsi="Times New Roman" w:cs="Times New Roman"/>
          <w:lang w:val="es-CO"/>
        </w:rPr>
        <w:t>18.4 Firma Electrónica. Las Cartas de Otorgamiento y demás documentos bajo el Plan podrán suscribirse mediante firma electrónica o digital válida conforme a la legislación colombiana.</w:t>
      </w:r>
    </w:p>
    <w:p w14:paraId="3B53356B" w14:textId="77777777" w:rsidR="0072343A" w:rsidRPr="003E5502" w:rsidRDefault="0072343A" w:rsidP="003E5502">
      <w:pPr>
        <w:pStyle w:val="HorizontalLine"/>
        <w:jc w:val="both"/>
        <w:rPr>
          <w:rFonts w:ascii="Times New Roman" w:hAnsi="Times New Roman" w:cs="Times New Roman"/>
          <w:sz w:val="24"/>
          <w:lang w:val="es-CO"/>
        </w:rPr>
      </w:pPr>
    </w:p>
    <w:p w14:paraId="023525F6" w14:textId="77777777" w:rsidR="0072343A" w:rsidRPr="003E5502" w:rsidRDefault="005A7D77" w:rsidP="003E5502">
      <w:pPr>
        <w:pStyle w:val="Heading1"/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3E5502">
        <w:rPr>
          <w:rFonts w:ascii="Times New Roman" w:hAnsi="Times New Roman" w:cs="Times New Roman"/>
          <w:sz w:val="24"/>
          <w:szCs w:val="24"/>
          <w:lang w:val="es-CO"/>
        </w:rPr>
        <w:t>Anexo A – Carta de Otorgamiento de Acciones Restringidas a Fundador</w:t>
      </w:r>
    </w:p>
    <w:p w14:paraId="4BFE0AE9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Style w:val="Strong"/>
          <w:rFonts w:ascii="Times New Roman" w:hAnsi="Times New Roman" w:cs="Times New Roman"/>
          <w:lang w:val="es-CO"/>
        </w:rPr>
        <w:t>Participante:</w:t>
      </w:r>
      <w:r w:rsidRPr="003E5502">
        <w:rPr>
          <w:rFonts w:ascii="Times New Roman" w:hAnsi="Times New Roman" w:cs="Times New Roman"/>
          <w:lang w:val="es-CO"/>
        </w:rPr>
        <w:t xml:space="preserve"> </w:t>
      </w:r>
      <w:r w:rsidRPr="003E5502">
        <w:rPr>
          <w:rStyle w:val="Variable"/>
          <w:rFonts w:ascii="Times New Roman" w:hAnsi="Times New Roman" w:cs="Times New Roman"/>
          <w:lang w:val="es-CO"/>
        </w:rPr>
        <w:t>[NOMBRE DEL FUNDADOR]</w:t>
      </w:r>
    </w:p>
    <w:p w14:paraId="6BF55D7E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Style w:val="Strong"/>
          <w:rFonts w:ascii="Times New Roman" w:hAnsi="Times New Roman" w:cs="Times New Roman"/>
          <w:lang w:val="es-CO"/>
        </w:rPr>
        <w:t>Identificación:</w:t>
      </w:r>
      <w:r w:rsidRPr="003E5502">
        <w:rPr>
          <w:rFonts w:ascii="Times New Roman" w:hAnsi="Times New Roman" w:cs="Times New Roman"/>
          <w:lang w:val="es-CO"/>
        </w:rPr>
        <w:t xml:space="preserve"> </w:t>
      </w:r>
      <w:r w:rsidRPr="003E5502">
        <w:rPr>
          <w:rStyle w:val="Variable"/>
          <w:rFonts w:ascii="Times New Roman" w:hAnsi="Times New Roman" w:cs="Times New Roman"/>
          <w:lang w:val="es-CO"/>
        </w:rPr>
        <w:t>[TIPO Y NÚMERO DE IDENTIFICACIÓN]</w:t>
      </w:r>
    </w:p>
    <w:p w14:paraId="3F109B3E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Style w:val="Strong"/>
          <w:rFonts w:ascii="Times New Roman" w:hAnsi="Times New Roman" w:cs="Times New Roman"/>
          <w:lang w:val="es-CO"/>
        </w:rPr>
        <w:t>Número de Acciones Restringidas:</w:t>
      </w:r>
      <w:r w:rsidRPr="003E5502">
        <w:rPr>
          <w:rFonts w:ascii="Times New Roman" w:hAnsi="Times New Roman" w:cs="Times New Roman"/>
          <w:lang w:val="es-CO"/>
        </w:rPr>
        <w:t xml:space="preserve"> </w:t>
      </w:r>
      <w:r w:rsidRPr="003E5502">
        <w:rPr>
          <w:rStyle w:val="Variable"/>
          <w:rFonts w:ascii="Times New Roman" w:hAnsi="Times New Roman" w:cs="Times New Roman"/>
          <w:lang w:val="es-CO"/>
        </w:rPr>
        <w:t>[NÚMERO]</w:t>
      </w:r>
    </w:p>
    <w:p w14:paraId="7B2065B9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Style w:val="Strong"/>
          <w:rFonts w:ascii="Times New Roman" w:hAnsi="Times New Roman" w:cs="Times New Roman"/>
          <w:lang w:val="es-CO"/>
        </w:rPr>
        <w:t>Clase o Serie de Acciones:</w:t>
      </w:r>
      <w:r w:rsidRPr="003E5502">
        <w:rPr>
          <w:rFonts w:ascii="Times New Roman" w:hAnsi="Times New Roman" w:cs="Times New Roman"/>
          <w:lang w:val="es-CO"/>
        </w:rPr>
        <w:t xml:space="preserve"> </w:t>
      </w:r>
      <w:r w:rsidRPr="003E5502">
        <w:rPr>
          <w:rStyle w:val="Variable"/>
          <w:rFonts w:ascii="Times New Roman" w:hAnsi="Times New Roman" w:cs="Times New Roman"/>
          <w:lang w:val="es-CO"/>
        </w:rPr>
        <w:t>[CLASE O SERIE]</w:t>
      </w:r>
    </w:p>
    <w:p w14:paraId="24EB5FFF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Style w:val="Strong"/>
          <w:rFonts w:ascii="Times New Roman" w:hAnsi="Times New Roman" w:cs="Times New Roman"/>
          <w:lang w:val="es-CO"/>
        </w:rPr>
        <w:t>Precio de Suscripción o Compra:</w:t>
      </w:r>
      <w:r w:rsidRPr="003E5502">
        <w:rPr>
          <w:rFonts w:ascii="Times New Roman" w:hAnsi="Times New Roman" w:cs="Times New Roman"/>
          <w:lang w:val="es-CO"/>
        </w:rPr>
        <w:t xml:space="preserve"> COP </w:t>
      </w:r>
      <w:r w:rsidRPr="003E5502">
        <w:rPr>
          <w:rStyle w:val="Variable"/>
          <w:rFonts w:ascii="Times New Roman" w:hAnsi="Times New Roman" w:cs="Times New Roman"/>
          <w:lang w:val="es-CO"/>
        </w:rPr>
        <w:t>[MONTO]</w:t>
      </w:r>
    </w:p>
    <w:p w14:paraId="74CE81CA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Style w:val="Strong"/>
          <w:rFonts w:ascii="Times New Roman" w:hAnsi="Times New Roman" w:cs="Times New Roman"/>
          <w:lang w:val="es-CO"/>
        </w:rPr>
        <w:t>Fecha de Otorgamiento:</w:t>
      </w:r>
      <w:r w:rsidRPr="003E5502">
        <w:rPr>
          <w:rFonts w:ascii="Times New Roman" w:hAnsi="Times New Roman" w:cs="Times New Roman"/>
          <w:lang w:val="es-CO"/>
        </w:rPr>
        <w:t xml:space="preserve"> </w:t>
      </w:r>
      <w:r w:rsidRPr="003E5502">
        <w:rPr>
          <w:rStyle w:val="Variable"/>
          <w:rFonts w:ascii="Times New Roman" w:hAnsi="Times New Roman" w:cs="Times New Roman"/>
          <w:lang w:val="es-CO"/>
        </w:rPr>
        <w:t>[FECHA]</w:t>
      </w:r>
    </w:p>
    <w:p w14:paraId="31561F84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Style w:val="Strong"/>
          <w:rFonts w:ascii="Times New Roman" w:hAnsi="Times New Roman" w:cs="Times New Roman"/>
          <w:lang w:val="es-CO"/>
        </w:rPr>
        <w:lastRenderedPageBreak/>
        <w:t xml:space="preserve">Fecha de Inicio de </w:t>
      </w:r>
      <w:proofErr w:type="spellStart"/>
      <w:r w:rsidRPr="003E5502">
        <w:rPr>
          <w:rStyle w:val="Strong"/>
          <w:rFonts w:ascii="Times New Roman" w:hAnsi="Times New Roman" w:cs="Times New Roman"/>
          <w:lang w:val="es-CO"/>
        </w:rPr>
        <w:t>Vesting</w:t>
      </w:r>
      <w:proofErr w:type="spellEnd"/>
      <w:r w:rsidRPr="003E5502">
        <w:rPr>
          <w:rStyle w:val="Strong"/>
          <w:rFonts w:ascii="Times New Roman" w:hAnsi="Times New Roman" w:cs="Times New Roman"/>
          <w:lang w:val="es-CO"/>
        </w:rPr>
        <w:t>:</w:t>
      </w:r>
      <w:r w:rsidRPr="003E5502">
        <w:rPr>
          <w:rFonts w:ascii="Times New Roman" w:hAnsi="Times New Roman" w:cs="Times New Roman"/>
          <w:lang w:val="es-CO"/>
        </w:rPr>
        <w:t xml:space="preserve"> </w:t>
      </w:r>
      <w:r w:rsidRPr="003E5502">
        <w:rPr>
          <w:rStyle w:val="Variable"/>
          <w:rFonts w:ascii="Times New Roman" w:hAnsi="Times New Roman" w:cs="Times New Roman"/>
          <w:lang w:val="es-CO"/>
        </w:rPr>
        <w:t>[FECHA]</w:t>
      </w:r>
    </w:p>
    <w:p w14:paraId="5003CB9E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Style w:val="Strong"/>
          <w:rFonts w:ascii="Times New Roman" w:hAnsi="Times New Roman" w:cs="Times New Roman"/>
          <w:lang w:val="es-CO"/>
        </w:rPr>
        <w:t xml:space="preserve">Calendario de </w:t>
      </w:r>
      <w:proofErr w:type="spellStart"/>
      <w:r w:rsidRPr="003E5502">
        <w:rPr>
          <w:rStyle w:val="Strong"/>
          <w:rFonts w:ascii="Times New Roman" w:hAnsi="Times New Roman" w:cs="Times New Roman"/>
          <w:lang w:val="es-CO"/>
        </w:rPr>
        <w:t>Vesting</w:t>
      </w:r>
      <w:proofErr w:type="spellEnd"/>
      <w:r w:rsidRPr="003E5502">
        <w:rPr>
          <w:rStyle w:val="Strong"/>
          <w:rFonts w:ascii="Times New Roman" w:hAnsi="Times New Roman" w:cs="Times New Roman"/>
          <w:lang w:val="es-CO"/>
        </w:rPr>
        <w:t>:</w:t>
      </w:r>
      <w:r w:rsidRPr="003E5502">
        <w:rPr>
          <w:rFonts w:ascii="Times New Roman" w:hAnsi="Times New Roman" w:cs="Times New Roman"/>
          <w:lang w:val="es-CO"/>
        </w:rPr>
        <w:t xml:space="preserve"> Cuatro (4) años, con </w:t>
      </w:r>
      <w:proofErr w:type="spellStart"/>
      <w:r w:rsidRPr="003E5502">
        <w:rPr>
          <w:rFonts w:ascii="Times New Roman" w:hAnsi="Times New Roman" w:cs="Times New Roman"/>
          <w:lang w:val="es-CO"/>
        </w:rPr>
        <w:t>cliff</w:t>
      </w:r>
      <w:proofErr w:type="spellEnd"/>
      <w:r w:rsidRPr="003E5502">
        <w:rPr>
          <w:rFonts w:ascii="Times New Roman" w:hAnsi="Times New Roman" w:cs="Times New Roman"/>
          <w:lang w:val="es-CO"/>
        </w:rPr>
        <w:t xml:space="preserve"> de doce (12) meses y consolidación mensual posterior, salvo la siguiente variación: </w:t>
      </w:r>
      <w:r w:rsidRPr="003E5502">
        <w:rPr>
          <w:rStyle w:val="Variable"/>
          <w:rFonts w:ascii="Times New Roman" w:hAnsi="Times New Roman" w:cs="Times New Roman"/>
          <w:lang w:val="es-CO"/>
        </w:rPr>
        <w:t>[VARIACIÓN O “NO APLICA”]</w:t>
      </w:r>
      <w:r w:rsidRPr="003E5502">
        <w:rPr>
          <w:rFonts w:ascii="Times New Roman" w:hAnsi="Times New Roman" w:cs="Times New Roman"/>
          <w:lang w:val="es-CO"/>
        </w:rPr>
        <w:t>.</w:t>
      </w:r>
    </w:p>
    <w:p w14:paraId="3CA73CDF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Style w:val="Strong"/>
          <w:rFonts w:ascii="Times New Roman" w:hAnsi="Times New Roman" w:cs="Times New Roman"/>
          <w:lang w:val="es-CO"/>
        </w:rPr>
        <w:t>Derecho de Recompra:</w:t>
      </w:r>
      <w:r w:rsidRPr="003E5502">
        <w:rPr>
          <w:rFonts w:ascii="Times New Roman" w:hAnsi="Times New Roman" w:cs="Times New Roman"/>
          <w:lang w:val="es-CO"/>
        </w:rPr>
        <w:t xml:space="preserve"> La Sociedad y/o </w:t>
      </w:r>
      <w:r w:rsidRPr="003E5502">
        <w:rPr>
          <w:rStyle w:val="Variable"/>
          <w:rFonts w:ascii="Times New Roman" w:hAnsi="Times New Roman" w:cs="Times New Roman"/>
          <w:lang w:val="es-CO"/>
        </w:rPr>
        <w:t>[CESIONARIO DESIGNADO]</w:t>
      </w:r>
      <w:r w:rsidRPr="003E5502">
        <w:rPr>
          <w:rFonts w:ascii="Times New Roman" w:hAnsi="Times New Roman" w:cs="Times New Roman"/>
          <w:lang w:val="es-CO"/>
        </w:rPr>
        <w:t xml:space="preserve"> podrá recomprar las Acciones no consolidadas conforme a la Sección 6 del Plan y al acuerdo individual de suscripción, compraventa o recompra aplicable.</w:t>
      </w:r>
    </w:p>
    <w:p w14:paraId="76D713FF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Style w:val="Strong"/>
          <w:rFonts w:ascii="Times New Roman" w:hAnsi="Times New Roman" w:cs="Times New Roman"/>
          <w:lang w:val="es-CO"/>
        </w:rPr>
        <w:t>Tratamiento Good Leaver / Bad Leaver:</w:t>
      </w:r>
      <w:r w:rsidRPr="003E5502">
        <w:rPr>
          <w:rFonts w:ascii="Times New Roman" w:hAnsi="Times New Roman" w:cs="Times New Roman"/>
          <w:lang w:val="es-CO"/>
        </w:rPr>
        <w:t xml:space="preserve"> </w:t>
      </w:r>
      <w:r w:rsidRPr="003E5502">
        <w:rPr>
          <w:rStyle w:val="Variable"/>
          <w:rFonts w:ascii="Times New Roman" w:hAnsi="Times New Roman" w:cs="Times New Roman"/>
          <w:lang w:val="es-CO"/>
        </w:rPr>
        <w:t>[TÉRMINOS O REFERENCIA AL ACUERDO DE ACCIONISTAS]</w:t>
      </w:r>
      <w:r w:rsidRPr="003E5502">
        <w:rPr>
          <w:rFonts w:ascii="Times New Roman" w:hAnsi="Times New Roman" w:cs="Times New Roman"/>
          <w:lang w:val="es-CO"/>
        </w:rPr>
        <w:t>.</w:t>
      </w:r>
    </w:p>
    <w:p w14:paraId="34270770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Style w:val="Strong"/>
          <w:rFonts w:ascii="Times New Roman" w:hAnsi="Times New Roman" w:cs="Times New Roman"/>
          <w:lang w:val="es-CO"/>
        </w:rPr>
        <w:t>Aceleración por Cambio de Control:</w:t>
      </w:r>
      <w:r w:rsidRPr="003E5502">
        <w:rPr>
          <w:rFonts w:ascii="Times New Roman" w:hAnsi="Times New Roman" w:cs="Times New Roman"/>
          <w:lang w:val="es-CO"/>
        </w:rPr>
        <w:t xml:space="preserve"> </w:t>
      </w:r>
      <w:r w:rsidRPr="003E5502">
        <w:rPr>
          <w:rStyle w:val="Variable"/>
          <w:rFonts w:ascii="Times New Roman" w:hAnsi="Times New Roman" w:cs="Times New Roman"/>
          <w:lang w:val="es-CO"/>
        </w:rPr>
        <w:t>[TÉRMINOS]</w:t>
      </w:r>
      <w:r w:rsidRPr="003E5502">
        <w:rPr>
          <w:rFonts w:ascii="Times New Roman" w:hAnsi="Times New Roman" w:cs="Times New Roman"/>
          <w:lang w:val="es-CO"/>
        </w:rPr>
        <w:t>.</w:t>
      </w:r>
    </w:p>
    <w:p w14:paraId="58551972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Style w:val="Strong"/>
          <w:rFonts w:ascii="Times New Roman" w:hAnsi="Times New Roman" w:cs="Times New Roman"/>
          <w:lang w:val="es-CO"/>
        </w:rPr>
        <w:t>Documentos Complementarios Requeridos:</w:t>
      </w:r>
      <w:r w:rsidRPr="003E5502">
        <w:rPr>
          <w:rFonts w:ascii="Times New Roman" w:hAnsi="Times New Roman" w:cs="Times New Roman"/>
          <w:lang w:val="es-CO"/>
        </w:rPr>
        <w:t xml:space="preserve"> </w:t>
      </w:r>
      <w:r w:rsidRPr="003E5502">
        <w:rPr>
          <w:rStyle w:val="Variable"/>
          <w:rFonts w:ascii="Times New Roman" w:hAnsi="Times New Roman" w:cs="Times New Roman"/>
          <w:lang w:val="es-CO"/>
        </w:rPr>
        <w:t>[ACUERDO DE ACCIONISTAS / PI Y CONFIDENCIALIDAD / DOCUMENTO DE RECOMPRA / OTROS]</w:t>
      </w:r>
      <w:r w:rsidRPr="003E5502">
        <w:rPr>
          <w:rFonts w:ascii="Times New Roman" w:hAnsi="Times New Roman" w:cs="Times New Roman"/>
          <w:lang w:val="es-CO"/>
        </w:rPr>
        <w:t>.</w:t>
      </w:r>
    </w:p>
    <w:p w14:paraId="53BE0860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Fonts w:ascii="Times New Roman" w:hAnsi="Times New Roman" w:cs="Times New Roman"/>
          <w:lang w:val="es-CO"/>
        </w:rPr>
        <w:t>El Participante reconoce que las Acciones están sujetas a los estatutos, al acuerdo de accionistas, al Plan, a los documentos de recompra, a las restricciones de transferencia y a los acuerdos de propiedad intelectual y confidencialidad aplicables.</w:t>
      </w:r>
    </w:p>
    <w:p w14:paraId="3C541C2C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Style w:val="Strong"/>
          <w:rFonts w:ascii="Times New Roman" w:hAnsi="Times New Roman" w:cs="Times New Roman"/>
          <w:lang w:val="es-CO"/>
        </w:rPr>
        <w:t>LA SOCIEDAD</w:t>
      </w:r>
      <w:r w:rsidRPr="003E5502">
        <w:rPr>
          <w:rFonts w:ascii="Times New Roman" w:hAnsi="Times New Roman" w:cs="Times New Roman"/>
          <w:lang w:val="es-CO"/>
        </w:rPr>
        <w:br/>
      </w:r>
      <w:r w:rsidRPr="003E5502">
        <w:rPr>
          <w:rStyle w:val="Variable"/>
          <w:rFonts w:ascii="Times New Roman" w:hAnsi="Times New Roman" w:cs="Times New Roman"/>
          <w:lang w:val="es-CO"/>
        </w:rPr>
        <w:t>[NOMBRE DE LA SOCIEDAD]</w:t>
      </w:r>
      <w:r w:rsidRPr="003E5502">
        <w:rPr>
          <w:rFonts w:ascii="Times New Roman" w:hAnsi="Times New Roman" w:cs="Times New Roman"/>
          <w:lang w:val="es-CO"/>
        </w:rPr>
        <w:t xml:space="preserve"> S.A.S.</w:t>
      </w:r>
      <w:r w:rsidRPr="003E5502">
        <w:rPr>
          <w:rFonts w:ascii="Times New Roman" w:hAnsi="Times New Roman" w:cs="Times New Roman"/>
          <w:lang w:val="es-CO"/>
        </w:rPr>
        <w:br/>
        <w:t xml:space="preserve">Por: </w:t>
      </w:r>
      <w:r w:rsidRPr="003E5502">
        <w:rPr>
          <w:rStyle w:val="Variable"/>
          <w:rFonts w:ascii="Times New Roman" w:hAnsi="Times New Roman" w:cs="Times New Roman"/>
          <w:lang w:val="es-CO"/>
        </w:rPr>
        <w:t>[NOMBRE]</w:t>
      </w:r>
      <w:r w:rsidRPr="003E5502">
        <w:rPr>
          <w:rFonts w:ascii="Times New Roman" w:hAnsi="Times New Roman" w:cs="Times New Roman"/>
          <w:lang w:val="es-CO"/>
        </w:rPr>
        <w:br/>
        <w:t xml:space="preserve">Cargo: </w:t>
      </w:r>
      <w:r w:rsidRPr="003E5502">
        <w:rPr>
          <w:rStyle w:val="Variable"/>
          <w:rFonts w:ascii="Times New Roman" w:hAnsi="Times New Roman" w:cs="Times New Roman"/>
          <w:lang w:val="es-CO"/>
        </w:rPr>
        <w:t>[CARGO]</w:t>
      </w:r>
      <w:r w:rsidRPr="003E5502">
        <w:rPr>
          <w:rFonts w:ascii="Times New Roman" w:hAnsi="Times New Roman" w:cs="Times New Roman"/>
          <w:lang w:val="es-CO"/>
        </w:rPr>
        <w:br/>
        <w:t>Firma: ____________________</w:t>
      </w:r>
      <w:r w:rsidRPr="003E5502">
        <w:rPr>
          <w:rFonts w:ascii="Times New Roman" w:hAnsi="Times New Roman" w:cs="Times New Roman"/>
          <w:lang w:val="es-CO"/>
        </w:rPr>
        <w:br/>
        <w:t>Fecha: ____________________</w:t>
      </w:r>
    </w:p>
    <w:p w14:paraId="01C9A0E6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Style w:val="Strong"/>
          <w:rFonts w:ascii="Times New Roman" w:hAnsi="Times New Roman" w:cs="Times New Roman"/>
          <w:lang w:val="es-CO"/>
        </w:rPr>
        <w:t>EL PARTICIPANTE</w:t>
      </w:r>
      <w:r w:rsidRPr="003E5502">
        <w:rPr>
          <w:rFonts w:ascii="Times New Roman" w:hAnsi="Times New Roman" w:cs="Times New Roman"/>
          <w:lang w:val="es-CO"/>
        </w:rPr>
        <w:br/>
      </w:r>
      <w:r w:rsidRPr="003E5502">
        <w:rPr>
          <w:rStyle w:val="Variable"/>
          <w:rFonts w:ascii="Times New Roman" w:hAnsi="Times New Roman" w:cs="Times New Roman"/>
          <w:lang w:val="es-CO"/>
        </w:rPr>
        <w:t>[NOMBRE]</w:t>
      </w:r>
      <w:r w:rsidRPr="003E5502">
        <w:rPr>
          <w:rFonts w:ascii="Times New Roman" w:hAnsi="Times New Roman" w:cs="Times New Roman"/>
          <w:lang w:val="es-CO"/>
        </w:rPr>
        <w:br/>
        <w:t>Firma: ____________________</w:t>
      </w:r>
      <w:r w:rsidRPr="003E5502">
        <w:rPr>
          <w:rFonts w:ascii="Times New Roman" w:hAnsi="Times New Roman" w:cs="Times New Roman"/>
          <w:lang w:val="es-CO"/>
        </w:rPr>
        <w:br/>
        <w:t>Fecha: ____________________</w:t>
      </w:r>
    </w:p>
    <w:p w14:paraId="2F2E5406" w14:textId="77777777" w:rsidR="0072343A" w:rsidRPr="003E5502" w:rsidRDefault="0072343A" w:rsidP="003E5502">
      <w:pPr>
        <w:pStyle w:val="HorizontalLine"/>
        <w:jc w:val="both"/>
        <w:rPr>
          <w:rFonts w:ascii="Times New Roman" w:hAnsi="Times New Roman" w:cs="Times New Roman"/>
          <w:sz w:val="24"/>
          <w:lang w:val="es-CO"/>
        </w:rPr>
      </w:pPr>
    </w:p>
    <w:p w14:paraId="1F5A3410" w14:textId="77777777" w:rsidR="0072343A" w:rsidRPr="003E5502" w:rsidRDefault="005A7D77" w:rsidP="003E5502">
      <w:pPr>
        <w:pStyle w:val="Heading1"/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3E5502">
        <w:rPr>
          <w:rFonts w:ascii="Times New Roman" w:hAnsi="Times New Roman" w:cs="Times New Roman"/>
          <w:sz w:val="24"/>
          <w:szCs w:val="24"/>
          <w:lang w:val="es-CO"/>
        </w:rPr>
        <w:t>Anexo B – Carta de Otorgamiento de Opción</w:t>
      </w:r>
    </w:p>
    <w:p w14:paraId="628C1809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Style w:val="Strong"/>
          <w:rFonts w:ascii="Times New Roman" w:hAnsi="Times New Roman" w:cs="Times New Roman"/>
          <w:lang w:val="es-CO"/>
        </w:rPr>
        <w:t>Participante:</w:t>
      </w:r>
      <w:r w:rsidRPr="003E5502">
        <w:rPr>
          <w:rFonts w:ascii="Times New Roman" w:hAnsi="Times New Roman" w:cs="Times New Roman"/>
          <w:lang w:val="es-CO"/>
        </w:rPr>
        <w:t xml:space="preserve"> </w:t>
      </w:r>
      <w:r w:rsidRPr="003E5502">
        <w:rPr>
          <w:rStyle w:val="Variable"/>
          <w:rFonts w:ascii="Times New Roman" w:hAnsi="Times New Roman" w:cs="Times New Roman"/>
          <w:lang w:val="es-CO"/>
        </w:rPr>
        <w:t>[NOMBRE DEL EMPLEADO, CONSULTOR O ASESOR]</w:t>
      </w:r>
    </w:p>
    <w:p w14:paraId="33830363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Style w:val="Strong"/>
          <w:rFonts w:ascii="Times New Roman" w:hAnsi="Times New Roman" w:cs="Times New Roman"/>
          <w:lang w:val="es-CO"/>
        </w:rPr>
        <w:t>Identificación:</w:t>
      </w:r>
      <w:r w:rsidRPr="003E5502">
        <w:rPr>
          <w:rFonts w:ascii="Times New Roman" w:hAnsi="Times New Roman" w:cs="Times New Roman"/>
          <w:lang w:val="es-CO"/>
        </w:rPr>
        <w:t xml:space="preserve"> </w:t>
      </w:r>
      <w:r w:rsidRPr="003E5502">
        <w:rPr>
          <w:rStyle w:val="Variable"/>
          <w:rFonts w:ascii="Times New Roman" w:hAnsi="Times New Roman" w:cs="Times New Roman"/>
          <w:lang w:val="es-CO"/>
        </w:rPr>
        <w:t>[TIPO Y NÚMERO DE IDENTIFICACIÓN]</w:t>
      </w:r>
    </w:p>
    <w:p w14:paraId="4425B8F1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Style w:val="Strong"/>
          <w:rFonts w:ascii="Times New Roman" w:hAnsi="Times New Roman" w:cs="Times New Roman"/>
          <w:lang w:val="es-CO"/>
        </w:rPr>
        <w:t>Número de Acciones Subyacentes:</w:t>
      </w:r>
      <w:r w:rsidRPr="003E5502">
        <w:rPr>
          <w:rFonts w:ascii="Times New Roman" w:hAnsi="Times New Roman" w:cs="Times New Roman"/>
          <w:lang w:val="es-CO"/>
        </w:rPr>
        <w:t xml:space="preserve"> </w:t>
      </w:r>
      <w:r w:rsidRPr="003E5502">
        <w:rPr>
          <w:rStyle w:val="Variable"/>
          <w:rFonts w:ascii="Times New Roman" w:hAnsi="Times New Roman" w:cs="Times New Roman"/>
          <w:lang w:val="es-CO"/>
        </w:rPr>
        <w:t>[NÚMERO]</w:t>
      </w:r>
    </w:p>
    <w:p w14:paraId="7634D66E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Style w:val="Strong"/>
          <w:rFonts w:ascii="Times New Roman" w:hAnsi="Times New Roman" w:cs="Times New Roman"/>
          <w:lang w:val="es-CO"/>
        </w:rPr>
        <w:t>Clase o Serie de Acciones:</w:t>
      </w:r>
      <w:r w:rsidRPr="003E5502">
        <w:rPr>
          <w:rFonts w:ascii="Times New Roman" w:hAnsi="Times New Roman" w:cs="Times New Roman"/>
          <w:lang w:val="es-CO"/>
        </w:rPr>
        <w:t xml:space="preserve"> </w:t>
      </w:r>
      <w:r w:rsidRPr="003E5502">
        <w:rPr>
          <w:rStyle w:val="Variable"/>
          <w:rFonts w:ascii="Times New Roman" w:hAnsi="Times New Roman" w:cs="Times New Roman"/>
          <w:lang w:val="es-CO"/>
        </w:rPr>
        <w:t>[CLASE O SERIE]</w:t>
      </w:r>
    </w:p>
    <w:p w14:paraId="641334D7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Style w:val="Strong"/>
          <w:rFonts w:ascii="Times New Roman" w:hAnsi="Times New Roman" w:cs="Times New Roman"/>
          <w:lang w:val="es-CO"/>
        </w:rPr>
        <w:t>Precio de Ejercicio por Acción:</w:t>
      </w:r>
      <w:r w:rsidRPr="003E5502">
        <w:rPr>
          <w:rFonts w:ascii="Times New Roman" w:hAnsi="Times New Roman" w:cs="Times New Roman"/>
          <w:lang w:val="es-CO"/>
        </w:rPr>
        <w:t xml:space="preserve"> COP </w:t>
      </w:r>
      <w:r w:rsidRPr="003E5502">
        <w:rPr>
          <w:rStyle w:val="Variable"/>
          <w:rFonts w:ascii="Times New Roman" w:hAnsi="Times New Roman" w:cs="Times New Roman"/>
          <w:lang w:val="es-CO"/>
        </w:rPr>
        <w:t>[MONTO]</w:t>
      </w:r>
    </w:p>
    <w:p w14:paraId="4FDF181C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Style w:val="Strong"/>
          <w:rFonts w:ascii="Times New Roman" w:hAnsi="Times New Roman" w:cs="Times New Roman"/>
          <w:lang w:val="es-CO"/>
        </w:rPr>
        <w:lastRenderedPageBreak/>
        <w:t>Fecha de Otorgamiento:</w:t>
      </w:r>
      <w:r w:rsidRPr="003E5502">
        <w:rPr>
          <w:rFonts w:ascii="Times New Roman" w:hAnsi="Times New Roman" w:cs="Times New Roman"/>
          <w:lang w:val="es-CO"/>
        </w:rPr>
        <w:t xml:space="preserve"> </w:t>
      </w:r>
      <w:r w:rsidRPr="003E5502">
        <w:rPr>
          <w:rStyle w:val="Variable"/>
          <w:rFonts w:ascii="Times New Roman" w:hAnsi="Times New Roman" w:cs="Times New Roman"/>
          <w:lang w:val="es-CO"/>
        </w:rPr>
        <w:t>[FECHA]</w:t>
      </w:r>
    </w:p>
    <w:p w14:paraId="3CACDB9D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Style w:val="Strong"/>
          <w:rFonts w:ascii="Times New Roman" w:hAnsi="Times New Roman" w:cs="Times New Roman"/>
          <w:lang w:val="es-CO"/>
        </w:rPr>
        <w:t xml:space="preserve">Fecha de Inicio de </w:t>
      </w:r>
      <w:proofErr w:type="spellStart"/>
      <w:r w:rsidRPr="003E5502">
        <w:rPr>
          <w:rStyle w:val="Strong"/>
          <w:rFonts w:ascii="Times New Roman" w:hAnsi="Times New Roman" w:cs="Times New Roman"/>
          <w:lang w:val="es-CO"/>
        </w:rPr>
        <w:t>Vesting</w:t>
      </w:r>
      <w:proofErr w:type="spellEnd"/>
      <w:r w:rsidRPr="003E5502">
        <w:rPr>
          <w:rStyle w:val="Strong"/>
          <w:rFonts w:ascii="Times New Roman" w:hAnsi="Times New Roman" w:cs="Times New Roman"/>
          <w:lang w:val="es-CO"/>
        </w:rPr>
        <w:t>:</w:t>
      </w:r>
      <w:r w:rsidRPr="003E5502">
        <w:rPr>
          <w:rFonts w:ascii="Times New Roman" w:hAnsi="Times New Roman" w:cs="Times New Roman"/>
          <w:lang w:val="es-CO"/>
        </w:rPr>
        <w:t xml:space="preserve"> </w:t>
      </w:r>
      <w:r w:rsidRPr="003E5502">
        <w:rPr>
          <w:rStyle w:val="Variable"/>
          <w:rFonts w:ascii="Times New Roman" w:hAnsi="Times New Roman" w:cs="Times New Roman"/>
          <w:lang w:val="es-CO"/>
        </w:rPr>
        <w:t>[FECHA]</w:t>
      </w:r>
    </w:p>
    <w:p w14:paraId="4E71F006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Style w:val="Strong"/>
          <w:rFonts w:ascii="Times New Roman" w:hAnsi="Times New Roman" w:cs="Times New Roman"/>
          <w:lang w:val="es-CO"/>
        </w:rPr>
        <w:t>Fecha de Vencimiento:</w:t>
      </w:r>
      <w:r w:rsidRPr="003E5502">
        <w:rPr>
          <w:rFonts w:ascii="Times New Roman" w:hAnsi="Times New Roman" w:cs="Times New Roman"/>
          <w:lang w:val="es-CO"/>
        </w:rPr>
        <w:t xml:space="preserve"> </w:t>
      </w:r>
      <w:r w:rsidRPr="003E5502">
        <w:rPr>
          <w:rStyle w:val="Variable"/>
          <w:rFonts w:ascii="Times New Roman" w:hAnsi="Times New Roman" w:cs="Times New Roman"/>
          <w:lang w:val="es-CO"/>
        </w:rPr>
        <w:t>[FECHA]</w:t>
      </w:r>
    </w:p>
    <w:p w14:paraId="0411F5CB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Style w:val="Strong"/>
          <w:rFonts w:ascii="Times New Roman" w:hAnsi="Times New Roman" w:cs="Times New Roman"/>
          <w:lang w:val="es-CO"/>
        </w:rPr>
        <w:t xml:space="preserve">Calendario de </w:t>
      </w:r>
      <w:proofErr w:type="spellStart"/>
      <w:r w:rsidRPr="003E5502">
        <w:rPr>
          <w:rStyle w:val="Strong"/>
          <w:rFonts w:ascii="Times New Roman" w:hAnsi="Times New Roman" w:cs="Times New Roman"/>
          <w:lang w:val="es-CO"/>
        </w:rPr>
        <w:t>Vesting</w:t>
      </w:r>
      <w:proofErr w:type="spellEnd"/>
      <w:r w:rsidRPr="003E5502">
        <w:rPr>
          <w:rStyle w:val="Strong"/>
          <w:rFonts w:ascii="Times New Roman" w:hAnsi="Times New Roman" w:cs="Times New Roman"/>
          <w:lang w:val="es-CO"/>
        </w:rPr>
        <w:t>:</w:t>
      </w:r>
      <w:r w:rsidRPr="003E5502">
        <w:rPr>
          <w:rFonts w:ascii="Times New Roman" w:hAnsi="Times New Roman" w:cs="Times New Roman"/>
          <w:lang w:val="es-CO"/>
        </w:rPr>
        <w:t xml:space="preserve"> </w:t>
      </w:r>
      <w:r w:rsidRPr="003E5502">
        <w:rPr>
          <w:rStyle w:val="Variable"/>
          <w:rFonts w:ascii="Times New Roman" w:hAnsi="Times New Roman" w:cs="Times New Roman"/>
          <w:lang w:val="es-CO"/>
        </w:rPr>
        <w:t>[CUATRO (4) AÑOS, CLIFF DE DOCE (12) MESES Y VESTING MENSUAL / OTRO]</w:t>
      </w:r>
      <w:r w:rsidRPr="003E5502">
        <w:rPr>
          <w:rFonts w:ascii="Times New Roman" w:hAnsi="Times New Roman" w:cs="Times New Roman"/>
          <w:lang w:val="es-CO"/>
        </w:rPr>
        <w:t>.</w:t>
      </w:r>
    </w:p>
    <w:p w14:paraId="400F1788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Style w:val="Strong"/>
          <w:rFonts w:ascii="Times New Roman" w:hAnsi="Times New Roman" w:cs="Times New Roman"/>
          <w:lang w:val="es-CO"/>
        </w:rPr>
        <w:t>Plazo de Ejercicio después de Terminación:</w:t>
      </w:r>
      <w:r w:rsidRPr="003E5502">
        <w:rPr>
          <w:rFonts w:ascii="Times New Roman" w:hAnsi="Times New Roman" w:cs="Times New Roman"/>
          <w:lang w:val="es-CO"/>
        </w:rPr>
        <w:t xml:space="preserve"> </w:t>
      </w:r>
      <w:r w:rsidRPr="003E5502">
        <w:rPr>
          <w:rStyle w:val="Variable"/>
          <w:rFonts w:ascii="Times New Roman" w:hAnsi="Times New Roman" w:cs="Times New Roman"/>
          <w:lang w:val="es-CO"/>
        </w:rPr>
        <w:t>[90]</w:t>
      </w:r>
      <w:r w:rsidRPr="003E5502">
        <w:rPr>
          <w:rFonts w:ascii="Times New Roman" w:hAnsi="Times New Roman" w:cs="Times New Roman"/>
          <w:lang w:val="es-CO"/>
        </w:rPr>
        <w:t xml:space="preserve"> días calendario, salvo una disposición diferente aprobada por el Administrador o aplicable por muerte o incapacidad.</w:t>
      </w:r>
    </w:p>
    <w:p w14:paraId="1E068B62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Style w:val="Strong"/>
          <w:rFonts w:ascii="Times New Roman" w:hAnsi="Times New Roman" w:cs="Times New Roman"/>
          <w:lang w:val="es-CO"/>
        </w:rPr>
        <w:t>Aceleración por Cambio de Control:</w:t>
      </w:r>
      <w:r w:rsidRPr="003E5502">
        <w:rPr>
          <w:rFonts w:ascii="Times New Roman" w:hAnsi="Times New Roman" w:cs="Times New Roman"/>
          <w:lang w:val="es-CO"/>
        </w:rPr>
        <w:t xml:space="preserve"> </w:t>
      </w:r>
      <w:r w:rsidRPr="003E5502">
        <w:rPr>
          <w:rStyle w:val="Variable"/>
          <w:rFonts w:ascii="Times New Roman" w:hAnsi="Times New Roman" w:cs="Times New Roman"/>
          <w:lang w:val="es-CO"/>
        </w:rPr>
        <w:t>[TÉRMINOS]</w:t>
      </w:r>
      <w:r w:rsidRPr="003E5502">
        <w:rPr>
          <w:rFonts w:ascii="Times New Roman" w:hAnsi="Times New Roman" w:cs="Times New Roman"/>
          <w:lang w:val="es-CO"/>
        </w:rPr>
        <w:t>.</w:t>
      </w:r>
    </w:p>
    <w:p w14:paraId="7C1DF34F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Style w:val="Strong"/>
          <w:rFonts w:ascii="Times New Roman" w:hAnsi="Times New Roman" w:cs="Times New Roman"/>
          <w:lang w:val="es-CO"/>
        </w:rPr>
        <w:t>Condiciones Adicionales:</w:t>
      </w:r>
      <w:r w:rsidRPr="003E5502">
        <w:rPr>
          <w:rFonts w:ascii="Times New Roman" w:hAnsi="Times New Roman" w:cs="Times New Roman"/>
          <w:lang w:val="es-CO"/>
        </w:rPr>
        <w:t xml:space="preserve"> </w:t>
      </w:r>
      <w:r w:rsidRPr="003E5502">
        <w:rPr>
          <w:rStyle w:val="Variable"/>
          <w:rFonts w:ascii="Times New Roman" w:hAnsi="Times New Roman" w:cs="Times New Roman"/>
          <w:lang w:val="es-CO"/>
        </w:rPr>
        <w:t>[HITOS, CONFIDENCIALIDAD, PI, ADHESIÓN, OTRAS]</w:t>
      </w:r>
      <w:r w:rsidRPr="003E5502">
        <w:rPr>
          <w:rFonts w:ascii="Times New Roman" w:hAnsi="Times New Roman" w:cs="Times New Roman"/>
          <w:lang w:val="es-CO"/>
        </w:rPr>
        <w:t>.</w:t>
      </w:r>
    </w:p>
    <w:p w14:paraId="240C0D32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Fonts w:ascii="Times New Roman" w:hAnsi="Times New Roman" w:cs="Times New Roman"/>
          <w:lang w:val="es-CO"/>
        </w:rPr>
        <w:t>La Opción se rige por el Plan, los estatutos, el acuerdo de accionistas y los documentos de suscripción, PI, confidencialidad y demás documentos aplicables.</w:t>
      </w:r>
    </w:p>
    <w:p w14:paraId="7D62F56D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Style w:val="Strong"/>
          <w:rFonts w:ascii="Times New Roman" w:hAnsi="Times New Roman" w:cs="Times New Roman"/>
          <w:lang w:val="es-CO"/>
        </w:rPr>
        <w:t>LA SOCIEDAD</w:t>
      </w:r>
      <w:r w:rsidRPr="003E5502">
        <w:rPr>
          <w:rFonts w:ascii="Times New Roman" w:hAnsi="Times New Roman" w:cs="Times New Roman"/>
          <w:lang w:val="es-CO"/>
        </w:rPr>
        <w:br/>
      </w:r>
      <w:r w:rsidRPr="003E5502">
        <w:rPr>
          <w:rStyle w:val="Variable"/>
          <w:rFonts w:ascii="Times New Roman" w:hAnsi="Times New Roman" w:cs="Times New Roman"/>
          <w:lang w:val="es-CO"/>
        </w:rPr>
        <w:t>[NOMBRE DE LA SOCIEDAD]</w:t>
      </w:r>
      <w:r w:rsidRPr="003E5502">
        <w:rPr>
          <w:rFonts w:ascii="Times New Roman" w:hAnsi="Times New Roman" w:cs="Times New Roman"/>
          <w:lang w:val="es-CO"/>
        </w:rPr>
        <w:t xml:space="preserve"> S.A.S.</w:t>
      </w:r>
      <w:r w:rsidRPr="003E5502">
        <w:rPr>
          <w:rFonts w:ascii="Times New Roman" w:hAnsi="Times New Roman" w:cs="Times New Roman"/>
          <w:lang w:val="es-CO"/>
        </w:rPr>
        <w:br/>
        <w:t xml:space="preserve">Por: </w:t>
      </w:r>
      <w:r w:rsidRPr="003E5502">
        <w:rPr>
          <w:rStyle w:val="Variable"/>
          <w:rFonts w:ascii="Times New Roman" w:hAnsi="Times New Roman" w:cs="Times New Roman"/>
          <w:lang w:val="es-CO"/>
        </w:rPr>
        <w:t>[NOMBRE]</w:t>
      </w:r>
      <w:r w:rsidRPr="003E5502">
        <w:rPr>
          <w:rFonts w:ascii="Times New Roman" w:hAnsi="Times New Roman" w:cs="Times New Roman"/>
          <w:lang w:val="es-CO"/>
        </w:rPr>
        <w:br/>
        <w:t xml:space="preserve">Cargo: </w:t>
      </w:r>
      <w:r w:rsidRPr="003E5502">
        <w:rPr>
          <w:rStyle w:val="Variable"/>
          <w:rFonts w:ascii="Times New Roman" w:hAnsi="Times New Roman" w:cs="Times New Roman"/>
          <w:lang w:val="es-CO"/>
        </w:rPr>
        <w:t>[CARGO]</w:t>
      </w:r>
      <w:r w:rsidRPr="003E5502">
        <w:rPr>
          <w:rFonts w:ascii="Times New Roman" w:hAnsi="Times New Roman" w:cs="Times New Roman"/>
          <w:lang w:val="es-CO"/>
        </w:rPr>
        <w:br/>
        <w:t>Firma: ____________________</w:t>
      </w:r>
      <w:r w:rsidRPr="003E5502">
        <w:rPr>
          <w:rFonts w:ascii="Times New Roman" w:hAnsi="Times New Roman" w:cs="Times New Roman"/>
          <w:lang w:val="es-CO"/>
        </w:rPr>
        <w:br/>
      </w:r>
      <w:r w:rsidRPr="003E5502">
        <w:rPr>
          <w:rFonts w:ascii="Times New Roman" w:hAnsi="Times New Roman" w:cs="Times New Roman"/>
          <w:lang w:val="es-CO"/>
        </w:rPr>
        <w:t>Fecha: ____________________</w:t>
      </w:r>
    </w:p>
    <w:p w14:paraId="586E54A0" w14:textId="77777777" w:rsidR="0072343A" w:rsidRPr="003E5502" w:rsidRDefault="005A7D77" w:rsidP="003E5502">
      <w:pPr>
        <w:pStyle w:val="BodyText"/>
        <w:jc w:val="both"/>
        <w:rPr>
          <w:rFonts w:ascii="Times New Roman" w:hAnsi="Times New Roman" w:cs="Times New Roman"/>
          <w:lang w:val="es-CO"/>
        </w:rPr>
      </w:pPr>
      <w:r w:rsidRPr="003E5502">
        <w:rPr>
          <w:rStyle w:val="Strong"/>
          <w:rFonts w:ascii="Times New Roman" w:hAnsi="Times New Roman" w:cs="Times New Roman"/>
          <w:lang w:val="es-CO"/>
        </w:rPr>
        <w:t>EL PARTICIPANTE</w:t>
      </w:r>
      <w:r w:rsidRPr="003E5502">
        <w:rPr>
          <w:rFonts w:ascii="Times New Roman" w:hAnsi="Times New Roman" w:cs="Times New Roman"/>
          <w:lang w:val="es-CO"/>
        </w:rPr>
        <w:br/>
      </w:r>
      <w:r w:rsidRPr="003E5502">
        <w:rPr>
          <w:rStyle w:val="Variable"/>
          <w:rFonts w:ascii="Times New Roman" w:hAnsi="Times New Roman" w:cs="Times New Roman"/>
          <w:lang w:val="es-CO"/>
        </w:rPr>
        <w:t>[NOMBRE]</w:t>
      </w:r>
      <w:r w:rsidRPr="003E5502">
        <w:rPr>
          <w:rFonts w:ascii="Times New Roman" w:hAnsi="Times New Roman" w:cs="Times New Roman"/>
          <w:lang w:val="es-CO"/>
        </w:rPr>
        <w:br/>
        <w:t>Firma: ____________________</w:t>
      </w:r>
      <w:r w:rsidRPr="003E5502">
        <w:rPr>
          <w:rFonts w:ascii="Times New Roman" w:hAnsi="Times New Roman" w:cs="Times New Roman"/>
          <w:lang w:val="es-CO"/>
        </w:rPr>
        <w:br/>
        <w:t>Fecha: ____________________</w:t>
      </w:r>
    </w:p>
    <w:sectPr w:rsidR="0072343A" w:rsidRPr="003E5502" w:rsidSect="001B5C46">
      <w:pgSz w:w="12240" w:h="15840"/>
      <w:pgMar w:top="1440" w:right="1440" w:bottom="1440" w:left="1440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134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jA1MjI0srQwMTYzsDBX0lEKTi0uzszPAykwrAUAe6SLyywAAAA="/>
  </w:docVars>
  <w:rsids>
    <w:rsidRoot w:val="0072343A"/>
    <w:rsid w:val="000059FE"/>
    <w:rsid w:val="001B4E9B"/>
    <w:rsid w:val="001B5C46"/>
    <w:rsid w:val="003E5502"/>
    <w:rsid w:val="005A7D77"/>
    <w:rsid w:val="00723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5E1C4"/>
  <w15:docId w15:val="{AB1FFF1C-E187-4FCB-AA14-183E9906F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Heading"/>
    <w:next w:val="BodyText"/>
    <w:uiPriority w:val="9"/>
    <w:qFormat/>
    <w:pPr>
      <w:outlineLvl w:val="0"/>
    </w:pPr>
    <w:rPr>
      <w:rFonts w:ascii="Noto Sans" w:hAnsi="Noto Sans"/>
      <w:b/>
      <w:bCs/>
      <w:sz w:val="48"/>
      <w:szCs w:val="44"/>
    </w:rPr>
  </w:style>
  <w:style w:type="paragraph" w:styleId="Heading2">
    <w:name w:val="heading 2"/>
    <w:basedOn w:val="Heading"/>
    <w:next w:val="BodyText"/>
    <w:uiPriority w:val="9"/>
    <w:unhideWhenUsed/>
    <w:qFormat/>
    <w:pPr>
      <w:spacing w:before="200" w:after="120"/>
      <w:outlineLvl w:val="1"/>
    </w:pPr>
    <w:rPr>
      <w:rFonts w:ascii="Liberation Serif" w:hAnsi="Liberation Serif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EndnoteCharacters">
    <w:name w:val="Endnote Characters"/>
    <w:qFormat/>
  </w:style>
  <w:style w:type="character" w:customStyle="1" w:styleId="FootnoteCharacters">
    <w:name w:val="Footnote Characters"/>
    <w:qFormat/>
  </w:style>
  <w:style w:type="character" w:styleId="Hyperlink">
    <w:name w:val="Hyperlink"/>
    <w:rPr>
      <w:color w:val="000080"/>
      <w:u w:val="single"/>
    </w:rPr>
  </w:style>
  <w:style w:type="character" w:customStyle="1" w:styleId="Variable">
    <w:name w:val="Variable"/>
    <w:qFormat/>
    <w:rPr>
      <w:i/>
      <w:iCs/>
    </w:rPr>
  </w:style>
  <w:style w:type="character" w:styleId="Strong">
    <w:name w:val="Strong"/>
    <w:qFormat/>
    <w:rPr>
      <w:b/>
      <w:bCs/>
    </w:rPr>
  </w:style>
  <w:style w:type="paragraph" w:customStyle="1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after="283"/>
    </w:pPr>
    <w:rPr>
      <w:sz w:val="12"/>
    </w:rPr>
  </w:style>
  <w:style w:type="paragraph" w:styleId="EnvelopeReturn">
    <w:name w:val="envelope return"/>
    <w:basedOn w:val="Normal"/>
    <w:rPr>
      <w:i/>
    </w:rPr>
  </w:style>
  <w:style w:type="paragraph" w:customStyle="1" w:styleId="TableContents">
    <w:name w:val="Table Contents"/>
    <w:basedOn w:val="BodyText"/>
    <w:qFormat/>
  </w:style>
  <w:style w:type="paragraph" w:styleId="Footer">
    <w:name w:val="footer"/>
    <w:basedOn w:val="Normal"/>
    <w:pPr>
      <w:suppressLineNumbers/>
      <w:tabs>
        <w:tab w:val="center" w:pos="4818"/>
        <w:tab w:val="right" w:pos="9637"/>
      </w:tabs>
    </w:pPr>
  </w:style>
  <w:style w:type="paragraph" w:styleId="Header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986"/>
        <w:tab w:val="right" w:pos="9972"/>
      </w:tabs>
    </w:pPr>
  </w:style>
  <w:style w:type="paragraph" w:customStyle="1" w:styleId="Index">
    <w:name w:val="Index"/>
    <w:basedOn w:val="Normal"/>
    <w:qFormat/>
    <w:pPr>
      <w:suppressLineNumbers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List">
    <w:name w:val="List"/>
    <w:basedOn w:val="BodyText"/>
  </w:style>
  <w:style w:type="paragraph" w:styleId="BodyText">
    <w:name w:val="Body Text"/>
    <w:basedOn w:val="Normal"/>
    <w:pPr>
      <w:spacing w:after="283"/>
    </w:pPr>
  </w:style>
  <w:style w:type="paragraph" w:customStyle="1" w:styleId="Heading">
    <w:name w:val="Heading"/>
    <w:basedOn w:val="Normal"/>
    <w:next w:val="BodyText"/>
    <w:qFormat/>
    <w:pPr>
      <w:keepNext/>
      <w:spacing w:before="240" w:after="283"/>
    </w:pPr>
    <w:rPr>
      <w:rFonts w:ascii="Liberation Sans" w:hAnsi="Liberation Sans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3347</Words>
  <Characters>19078</Characters>
  <Application>Microsoft Office Word</Application>
  <DocSecurity>0</DocSecurity>
  <Lines>158</Lines>
  <Paragraphs>44</Paragraphs>
  <ScaleCrop>false</ScaleCrop>
  <Company/>
  <LinksUpToDate>false</LinksUpToDate>
  <CharactersWithSpaces>22381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Bravo</dc:creator>
  <dc:description/>
  <cp:lastModifiedBy>Alberto Bravo</cp:lastModifiedBy>
  <cp:revision>4</cp:revision>
  <dcterms:created xsi:type="dcterms:W3CDTF">2026-08-06T20:36:00Z</dcterms:created>
  <dcterms:modified xsi:type="dcterms:W3CDTF">2026-08-06T20:36:00Z</dcterms:modified>
  <dc:language>en-US</dc:language>
</cp:coreProperties>
</file>