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CFF0" w14:textId="77777777" w:rsidR="00467367" w:rsidRPr="00035D18" w:rsidRDefault="0025722A" w:rsidP="00035D18">
      <w:pPr>
        <w:pStyle w:val="Heading1"/>
        <w:jc w:val="both"/>
        <w:rPr>
          <w:sz w:val="24"/>
          <w:szCs w:val="24"/>
          <w:lang w:val="es-CO"/>
        </w:rPr>
      </w:pPr>
      <w:r w:rsidRPr="00035D18">
        <w:rPr>
          <w:sz w:val="24"/>
          <w:szCs w:val="24"/>
          <w:lang w:val="es-CO"/>
        </w:rPr>
        <w:t>Guía Bilingüe del Acuerdo de Fundadores y Accionistas</w:t>
      </w:r>
    </w:p>
    <w:p w14:paraId="0B800348" w14:textId="77777777" w:rsidR="00467367" w:rsidRPr="00035D18" w:rsidRDefault="0025722A" w:rsidP="00035D18">
      <w:pPr>
        <w:pStyle w:val="Heading1"/>
        <w:jc w:val="both"/>
        <w:rPr>
          <w:sz w:val="24"/>
          <w:szCs w:val="24"/>
        </w:rPr>
      </w:pPr>
      <w:r w:rsidRPr="00035D18">
        <w:rPr>
          <w:sz w:val="24"/>
          <w:szCs w:val="24"/>
        </w:rPr>
        <w:t>Bilingual Guide to the Founders’ and Shareholders’ Agreement</w:t>
      </w:r>
    </w:p>
    <w:p w14:paraId="490A9382" w14:textId="77777777" w:rsidR="00467367" w:rsidRPr="00035D18" w:rsidRDefault="0025722A" w:rsidP="00035D18">
      <w:pPr>
        <w:pStyle w:val="Heading2"/>
        <w:jc w:val="both"/>
        <w:rPr>
          <w:sz w:val="24"/>
          <w:szCs w:val="24"/>
          <w:lang w:val="es-CO"/>
        </w:rPr>
      </w:pPr>
      <w:r w:rsidRPr="00035D18">
        <w:rPr>
          <w:sz w:val="24"/>
          <w:szCs w:val="24"/>
          <w:lang w:val="es-CO"/>
        </w:rPr>
        <w:t>Propósito / Purpose</w:t>
      </w:r>
    </w:p>
    <w:p w14:paraId="35C9BE77" w14:textId="77777777" w:rsidR="00467367" w:rsidRPr="00035D18" w:rsidRDefault="0025722A" w:rsidP="00035D18">
      <w:pPr>
        <w:pStyle w:val="BodyText"/>
        <w:jc w:val="both"/>
        <w:rPr>
          <w:lang w:val="es-CO"/>
        </w:rPr>
      </w:pPr>
      <w:r w:rsidRPr="00035D18">
        <w:rPr>
          <w:lang w:val="es-CO"/>
        </w:rPr>
        <w:t xml:space="preserve">Esta guía acompaña el </w:t>
      </w:r>
      <w:r w:rsidRPr="00035D18">
        <w:rPr>
          <w:rStyle w:val="Strong"/>
          <w:lang w:val="es-CO"/>
        </w:rPr>
        <w:t>Acuerdo de Fundadores y Accionistas</w:t>
      </w:r>
      <w:r w:rsidRPr="00035D18">
        <w:rPr>
          <w:lang w:val="es-CO"/>
        </w:rPr>
        <w:t xml:space="preserve"> de una Sociedad por Acciones Simplificada (S.A.S.) colombiana. Para cada sección explica: </w:t>
      </w:r>
      <w:r w:rsidRPr="00035D18">
        <w:rPr>
          <w:rStyle w:val="Strong"/>
          <w:lang w:val="es-CO"/>
        </w:rPr>
        <w:t>(1) cuál es su función</w:t>
      </w:r>
      <w:r w:rsidRPr="00035D18">
        <w:rPr>
          <w:lang w:val="es-CO"/>
        </w:rPr>
        <w:t xml:space="preserve"> y </w:t>
      </w:r>
      <w:r w:rsidRPr="00035D18">
        <w:rPr>
          <w:rStyle w:val="Strong"/>
          <w:lang w:val="es-CO"/>
        </w:rPr>
        <w:t>(2) por qué es importante para los fundadores</w:t>
      </w:r>
      <w:r w:rsidRPr="00035D18">
        <w:rPr>
          <w:lang w:val="es-CO"/>
        </w:rPr>
        <w:t>.</w:t>
      </w:r>
    </w:p>
    <w:p w14:paraId="179CA5B6" w14:textId="77777777" w:rsidR="00467367" w:rsidRPr="00035D18" w:rsidRDefault="0025722A" w:rsidP="00035D18">
      <w:pPr>
        <w:pStyle w:val="BodyText"/>
        <w:jc w:val="both"/>
      </w:pPr>
      <w:r w:rsidRPr="00742F64">
        <w:rPr>
          <w:highlight w:val="yellow"/>
        </w:rPr>
        <w:t xml:space="preserve">This guide accompanies the </w:t>
      </w:r>
      <w:r w:rsidRPr="00742F64">
        <w:rPr>
          <w:rStyle w:val="Strong"/>
          <w:highlight w:val="yellow"/>
        </w:rPr>
        <w:t>Founders’ and Shareholders’ Agreement</w:t>
      </w:r>
      <w:r w:rsidRPr="00742F64">
        <w:rPr>
          <w:highlight w:val="yellow"/>
        </w:rPr>
        <w:t xml:space="preserve"> for a Colombian simplified stock company (Sociedad </w:t>
      </w:r>
      <w:proofErr w:type="spellStart"/>
      <w:r w:rsidRPr="00742F64">
        <w:rPr>
          <w:highlight w:val="yellow"/>
        </w:rPr>
        <w:t>por</w:t>
      </w:r>
      <w:proofErr w:type="spellEnd"/>
      <w:r w:rsidRPr="00742F64">
        <w:rPr>
          <w:highlight w:val="yellow"/>
        </w:rPr>
        <w:t xml:space="preserve"> Acciones </w:t>
      </w:r>
      <w:proofErr w:type="spellStart"/>
      <w:r w:rsidRPr="00742F64">
        <w:rPr>
          <w:highlight w:val="yellow"/>
        </w:rPr>
        <w:t>Simplificada</w:t>
      </w:r>
      <w:proofErr w:type="spellEnd"/>
      <w:r w:rsidRPr="00742F64">
        <w:rPr>
          <w:highlight w:val="yellow"/>
        </w:rPr>
        <w:t xml:space="preserve"> or S.A.S.). For each section, it explains: </w:t>
      </w:r>
      <w:r w:rsidRPr="00742F64">
        <w:rPr>
          <w:rStyle w:val="Strong"/>
          <w:highlight w:val="yellow"/>
        </w:rPr>
        <w:t>(1) what the clause does</w:t>
      </w:r>
      <w:r w:rsidRPr="00742F64">
        <w:rPr>
          <w:highlight w:val="yellow"/>
        </w:rPr>
        <w:t xml:space="preserve"> and </w:t>
      </w:r>
      <w:r w:rsidRPr="00742F64">
        <w:rPr>
          <w:rStyle w:val="Strong"/>
          <w:highlight w:val="yellow"/>
        </w:rPr>
        <w:t>(2) why it matters to founders</w:t>
      </w:r>
      <w:r w:rsidRPr="00742F64">
        <w:rPr>
          <w:highlight w:val="yellow"/>
        </w:rPr>
        <w:t>.</w:t>
      </w:r>
    </w:p>
    <w:p w14:paraId="6F8DFFB8" w14:textId="77777777" w:rsidR="00467367" w:rsidRPr="00035D18" w:rsidRDefault="0025722A" w:rsidP="00035D18">
      <w:pPr>
        <w:pStyle w:val="BodyText"/>
        <w:jc w:val="both"/>
        <w:rPr>
          <w:lang w:val="es-CO"/>
        </w:rPr>
      </w:pPr>
      <w:r w:rsidRPr="00035D18">
        <w:rPr>
          <w:lang w:val="es-CO"/>
        </w:rPr>
        <w:t>Los comentarios son explicativos y no sustituyen el texto del Acuerdo ni el asesoramiento legal, laboral, tributario o contable aplicable.</w:t>
      </w:r>
    </w:p>
    <w:p w14:paraId="3598366C" w14:textId="77777777" w:rsidR="00467367" w:rsidRPr="00035D18" w:rsidRDefault="0025722A" w:rsidP="00035D18">
      <w:pPr>
        <w:pStyle w:val="BodyText"/>
        <w:jc w:val="both"/>
      </w:pPr>
      <w:r w:rsidRPr="00742F64">
        <w:rPr>
          <w:highlight w:val="yellow"/>
        </w:rPr>
        <w:t>These comments are explanatory only. They do not replace the Agreement itself or applicable legal, employment, tax, or accounting advice.</w:t>
      </w:r>
    </w:p>
    <w:p w14:paraId="2B6C9B63" w14:textId="77777777" w:rsidR="00467367" w:rsidRPr="00035D18" w:rsidRDefault="00467367" w:rsidP="00035D18">
      <w:pPr>
        <w:pStyle w:val="HorizontalLine"/>
        <w:jc w:val="both"/>
        <w:rPr>
          <w:sz w:val="24"/>
        </w:rPr>
      </w:pPr>
    </w:p>
    <w:p w14:paraId="0091E9C1" w14:textId="77777777" w:rsidR="00467367" w:rsidRPr="00035D18" w:rsidRDefault="0025722A" w:rsidP="00035D18">
      <w:pPr>
        <w:pStyle w:val="Heading2"/>
        <w:jc w:val="both"/>
        <w:rPr>
          <w:sz w:val="24"/>
          <w:szCs w:val="24"/>
          <w:lang w:val="es-CO"/>
        </w:rPr>
      </w:pPr>
      <w:r w:rsidRPr="00035D18">
        <w:rPr>
          <w:sz w:val="24"/>
          <w:szCs w:val="24"/>
          <w:lang w:val="es-CO"/>
        </w:rPr>
        <w:t>Encabezado, Partes y Fecha de Efectividad / Heading, Parties, and Effective Date</w:t>
      </w:r>
    </w:p>
    <w:p w14:paraId="78C13AD8" w14:textId="6B239BCC" w:rsidR="00467367" w:rsidRPr="00035D18" w:rsidRDefault="00EF0BE7" w:rsidP="00035D18">
      <w:pPr>
        <w:pStyle w:val="BodyText"/>
        <w:jc w:val="both"/>
        <w:rPr>
          <w:lang w:val="es-CO"/>
        </w:rPr>
      </w:pPr>
      <w:r>
        <w:rPr>
          <w:rStyle w:val="Strong"/>
          <w:lang w:val="es-CO"/>
        </w:rPr>
        <w:t>¿Por qué esta esto aquí?</w:t>
      </w:r>
      <w:r w:rsidR="0025722A" w:rsidRPr="00035D18">
        <w:rPr>
          <w:rStyle w:val="Strong"/>
          <w:lang w:val="es-CO"/>
        </w:rPr>
        <w:t xml:space="preserve">  </w:t>
      </w:r>
      <w:proofErr w:type="gramStart"/>
      <w:r w:rsidR="0025722A" w:rsidRPr="00035D18">
        <w:rPr>
          <w:lang w:val="es-CO"/>
        </w:rPr>
        <w:t>Identifica</w:t>
      </w:r>
      <w:proofErr w:type="gramEnd"/>
      <w:r w:rsidR="0025722A" w:rsidRPr="00035D18">
        <w:rPr>
          <w:lang w:val="es-CO"/>
        </w:rPr>
        <w:t xml:space="preserve"> a cada fundador, a la Sociedad y la fecha a partir de la cual las obligaciones empiezan a aplicar.</w:t>
      </w:r>
    </w:p>
    <w:p w14:paraId="27FB7758" w14:textId="07B0A706" w:rsidR="00467367" w:rsidRPr="00035D18" w:rsidRDefault="0025722A" w:rsidP="00035D18">
      <w:pPr>
        <w:pStyle w:val="BodyText"/>
        <w:jc w:val="both"/>
        <w:rPr>
          <w:lang w:val="es-CO"/>
        </w:rPr>
      </w:pPr>
      <w:r w:rsidRPr="00035D18">
        <w:rPr>
          <w:rStyle w:val="Strong"/>
          <w:lang w:val="es-CO"/>
        </w:rPr>
        <w:t>Por qué es importante:</w:t>
      </w:r>
      <w:r w:rsidRPr="00035D18">
        <w:rPr>
          <w:lang w:val="es-CO"/>
        </w:rPr>
        <w:t xml:space="preserve"> Evita dudas sobre quién está obligado, en qué calidad firma cada persona y desde cuándo operan las restricciones, los derechos de vesting y las obligaciones de confidencialidad.</w:t>
      </w:r>
    </w:p>
    <w:p w14:paraId="62DFA506" w14:textId="530CDD74" w:rsidR="00467367" w:rsidRPr="00957AFE" w:rsidRDefault="00957AFE" w:rsidP="00957AFE">
      <w:pPr>
        <w:pStyle w:val="BodyText"/>
        <w:rPr>
          <w:highlight w:val="yellow"/>
        </w:rPr>
      </w:pPr>
      <w:r w:rsidRPr="00957AFE">
        <w:rPr>
          <w:rStyle w:val="Strong"/>
          <w:highlight w:val="yellow"/>
          <w:lang w:val="en-GB"/>
        </w:rPr>
        <w:t>Function:</w:t>
      </w:r>
      <w:r w:rsidRPr="00957AFE">
        <w:rPr>
          <w:highlight w:val="yellow"/>
          <w:lang w:val="en-GB"/>
        </w:rPr>
        <w:t xml:space="preserve"> Identifies each founder, the Company, and the date from which the obligations begin to apply. </w:t>
      </w:r>
    </w:p>
    <w:p w14:paraId="751E282F" w14:textId="72396197" w:rsidR="00467367" w:rsidRPr="00035D18" w:rsidRDefault="00F1538B" w:rsidP="00035D18">
      <w:pPr>
        <w:pStyle w:val="BodyText"/>
        <w:jc w:val="both"/>
      </w:pPr>
      <w:r w:rsidRPr="00957AFE">
        <w:rPr>
          <w:rStyle w:val="Strong"/>
          <w:highlight w:val="yellow"/>
          <w:lang w:val="en-GB"/>
        </w:rPr>
        <w:t xml:space="preserve">Why it </w:t>
      </w:r>
      <w:proofErr w:type="gramStart"/>
      <w:r w:rsidRPr="00957AFE">
        <w:rPr>
          <w:rStyle w:val="Strong"/>
          <w:highlight w:val="yellow"/>
          <w:lang w:val="en-GB"/>
        </w:rPr>
        <w:t xml:space="preserve">matters </w:t>
      </w:r>
      <w:r w:rsidRPr="00957AFE">
        <w:rPr>
          <w:rStyle w:val="Strong"/>
          <w:highlight w:val="yellow"/>
          <w:lang w:val="en-GB"/>
        </w:rPr>
        <w:t xml:space="preserve"> </w:t>
      </w:r>
      <w:r w:rsidR="0025722A" w:rsidRPr="00957AFE">
        <w:rPr>
          <w:highlight w:val="yellow"/>
        </w:rPr>
        <w:t>It</w:t>
      </w:r>
      <w:proofErr w:type="gramEnd"/>
      <w:r w:rsidR="0025722A" w:rsidRPr="00957AFE">
        <w:rPr>
          <w:highlight w:val="yellow"/>
        </w:rPr>
        <w:t xml:space="preserve"> avoids uncertainty about who is bound, in what capacity each person signs, and when restrictions, vesting rights, and confidentiality obligations begin.</w:t>
      </w:r>
    </w:p>
    <w:p w14:paraId="20F87C47" w14:textId="77777777" w:rsidR="00467367" w:rsidRPr="00035D18" w:rsidRDefault="00467367" w:rsidP="00035D18">
      <w:pPr>
        <w:pStyle w:val="HorizontalLine"/>
        <w:jc w:val="both"/>
        <w:rPr>
          <w:sz w:val="24"/>
        </w:rPr>
      </w:pPr>
    </w:p>
    <w:p w14:paraId="77C4642A" w14:textId="77777777" w:rsidR="00467367" w:rsidRPr="00035D18" w:rsidRDefault="0025722A" w:rsidP="00035D18">
      <w:pPr>
        <w:pStyle w:val="Heading2"/>
        <w:jc w:val="both"/>
        <w:rPr>
          <w:sz w:val="24"/>
          <w:szCs w:val="24"/>
        </w:rPr>
      </w:pPr>
      <w:r w:rsidRPr="00035D18">
        <w:rPr>
          <w:sz w:val="24"/>
          <w:szCs w:val="24"/>
        </w:rPr>
        <w:t xml:space="preserve">1. </w:t>
      </w:r>
      <w:proofErr w:type="spellStart"/>
      <w:r w:rsidRPr="00035D18">
        <w:rPr>
          <w:sz w:val="24"/>
          <w:szCs w:val="24"/>
        </w:rPr>
        <w:t>Antecedentes</w:t>
      </w:r>
      <w:proofErr w:type="spellEnd"/>
      <w:r w:rsidRPr="00035D18">
        <w:rPr>
          <w:sz w:val="24"/>
          <w:szCs w:val="24"/>
        </w:rPr>
        <w:t xml:space="preserve"> y </w:t>
      </w:r>
      <w:proofErr w:type="spellStart"/>
      <w:r w:rsidRPr="00035D18">
        <w:rPr>
          <w:sz w:val="24"/>
          <w:szCs w:val="24"/>
        </w:rPr>
        <w:t>Objeto</w:t>
      </w:r>
      <w:proofErr w:type="spellEnd"/>
      <w:r w:rsidRPr="00035D18">
        <w:rPr>
          <w:sz w:val="24"/>
          <w:szCs w:val="24"/>
        </w:rPr>
        <w:t xml:space="preserve"> / Background and Purpose</w:t>
      </w:r>
    </w:p>
    <w:p w14:paraId="44439E30" w14:textId="392AA2D7" w:rsidR="00467367" w:rsidRPr="00035D18" w:rsidRDefault="00EF0BE7" w:rsidP="00035D18">
      <w:pPr>
        <w:pStyle w:val="BodyText"/>
        <w:jc w:val="both"/>
        <w:rPr>
          <w:lang w:val="es-CO"/>
        </w:rPr>
      </w:pPr>
      <w:r>
        <w:rPr>
          <w:rStyle w:val="Strong"/>
          <w:lang w:val="es-CO"/>
        </w:rPr>
        <w:t>¿Por qué esta esto aquí?</w:t>
      </w:r>
      <w:r w:rsidR="0025722A" w:rsidRPr="00035D18">
        <w:rPr>
          <w:lang w:val="es-CO"/>
        </w:rPr>
        <w:t xml:space="preserve"> Explica el Negocio, el objetivo del Acuerdo y la intención de complementar los estatutos, el libro de accionistas, los documentos de inversión y los acuerdos de PI.</w:t>
      </w:r>
    </w:p>
    <w:p w14:paraId="711865E2" w14:textId="02F9D81D" w:rsidR="00467367" w:rsidRPr="00035D18" w:rsidRDefault="0025722A" w:rsidP="00035D18">
      <w:pPr>
        <w:pStyle w:val="BodyText"/>
        <w:jc w:val="both"/>
        <w:rPr>
          <w:lang w:val="es-CO"/>
        </w:rPr>
      </w:pPr>
      <w:proofErr w:type="gramStart"/>
      <w:r w:rsidRPr="00035D18">
        <w:rPr>
          <w:rStyle w:val="Strong"/>
          <w:lang w:val="es-CO"/>
        </w:rPr>
        <w:t>Por qué es importante</w:t>
      </w:r>
      <w:r w:rsidR="00FE770A">
        <w:rPr>
          <w:rStyle w:val="Strong"/>
          <w:lang w:val="es-CO"/>
        </w:rPr>
        <w:t>?</w:t>
      </w:r>
      <w:proofErr w:type="gramEnd"/>
      <w:r w:rsidRPr="00035D18">
        <w:rPr>
          <w:lang w:val="es-CO"/>
        </w:rPr>
        <w:t xml:space="preserve"> Establece el marco de interpretación del Acuerdo. Para los fundadores, </w:t>
      </w:r>
      <w:r w:rsidRPr="00035D18">
        <w:rPr>
          <w:lang w:val="es-CO"/>
        </w:rPr>
        <w:lastRenderedPageBreak/>
        <w:t>es importante porque confirma que el documento no regula solo la titularidad de acciones: también gobierna la relación de trabajo, contribución, control y salida entre quienes construyen la empresa.</w:t>
      </w:r>
    </w:p>
    <w:p w14:paraId="0B5C7D1E" w14:textId="77777777" w:rsidR="00467367" w:rsidRPr="00035D18" w:rsidRDefault="00D13D3A" w:rsidP="00D13D3A">
      <w:pPr>
        <w:pStyle w:val="BodyText"/>
      </w:pPr>
      <w:r w:rsidRPr="00D13D3A">
        <w:rPr>
          <w:rStyle w:val="Strong"/>
        </w:rPr>
        <w:t>Why is this here?</w:t>
      </w:r>
      <w:r w:rsidRPr="00D13D3A">
        <w:t xml:space="preserve"> It explains the Business, the purpose of the Agreement, and the intention to supplement the charter, the shareholder register, the investment documents, and the IP agreements.</w:t>
      </w:r>
    </w:p>
    <w:p w14:paraId="5009961F" w14:textId="1377CD61" w:rsidR="00467367" w:rsidRPr="00035D18" w:rsidRDefault="00FE770A" w:rsidP="00035D18">
      <w:pPr>
        <w:pStyle w:val="BodyText"/>
        <w:jc w:val="both"/>
      </w:pPr>
      <w:r w:rsidRPr="00FE770A">
        <w:rPr>
          <w:rStyle w:val="Strong"/>
          <w:lang w:val="en-GB"/>
        </w:rPr>
        <w:t>Why it matters</w:t>
      </w:r>
      <w:r w:rsidRPr="00FE770A">
        <w:rPr>
          <w:rStyle w:val="Strong"/>
          <w:lang w:val="en-GB"/>
        </w:rPr>
        <w:t xml:space="preserve">? </w:t>
      </w:r>
      <w:r w:rsidR="0025722A" w:rsidRPr="00035D18">
        <w:t>It establishes the Agreement’s interpretive framework. It matters because it confirms that the document governs more than equity ownership: it also governs contribution, control, working relationships, and founder departures.</w:t>
      </w:r>
    </w:p>
    <w:p w14:paraId="1AD10964" w14:textId="77777777" w:rsidR="00467367" w:rsidRPr="00035D18" w:rsidRDefault="00467367" w:rsidP="00035D18">
      <w:pPr>
        <w:pStyle w:val="HorizontalLine"/>
        <w:jc w:val="both"/>
        <w:rPr>
          <w:sz w:val="24"/>
        </w:rPr>
      </w:pPr>
    </w:p>
    <w:p w14:paraId="60620AE8" w14:textId="77777777" w:rsidR="00467367" w:rsidRPr="00035D18" w:rsidRDefault="0025722A" w:rsidP="00035D18">
      <w:pPr>
        <w:pStyle w:val="Heading2"/>
        <w:jc w:val="both"/>
        <w:rPr>
          <w:sz w:val="24"/>
          <w:szCs w:val="24"/>
          <w:lang w:val="es-CO"/>
        </w:rPr>
      </w:pPr>
      <w:r w:rsidRPr="00035D18">
        <w:rPr>
          <w:sz w:val="24"/>
          <w:szCs w:val="24"/>
          <w:lang w:val="es-CO"/>
        </w:rPr>
        <w:t>2. Definiciones / Definitions</w:t>
      </w:r>
    </w:p>
    <w:p w14:paraId="2C494E5C" w14:textId="7B0E823D" w:rsidR="00467367" w:rsidRPr="00035D18" w:rsidRDefault="00331CC5" w:rsidP="00035D18">
      <w:pPr>
        <w:pStyle w:val="BodyText"/>
        <w:jc w:val="both"/>
        <w:rPr>
          <w:lang w:val="es-CO"/>
        </w:rPr>
      </w:pPr>
      <w:r>
        <w:rPr>
          <w:rStyle w:val="Strong"/>
          <w:lang w:val="es-CO"/>
        </w:rPr>
        <w:t>¿</w:t>
      </w:r>
      <w:r w:rsidRPr="00035D18">
        <w:rPr>
          <w:rStyle w:val="Strong"/>
          <w:lang w:val="es-CO"/>
        </w:rPr>
        <w:t>Por qué es</w:t>
      </w:r>
      <w:r w:rsidR="008B7947">
        <w:rPr>
          <w:rStyle w:val="Strong"/>
          <w:lang w:val="es-CO"/>
        </w:rPr>
        <w:t>ta aquí</w:t>
      </w:r>
      <w:r>
        <w:rPr>
          <w:rStyle w:val="Strong"/>
          <w:lang w:val="es-CO"/>
        </w:rPr>
        <w:t>?</w:t>
      </w:r>
      <w:r w:rsidR="0025722A" w:rsidRPr="00035D18">
        <w:rPr>
          <w:lang w:val="es-CO"/>
        </w:rPr>
        <w:t xml:space="preserve"> Define términos técnicos y recurrentes como Acciones, Accionista Fundador, Afiliada, Cambio de Control, Transferencia, Causal Grave e Información Confidencial.</w:t>
      </w:r>
    </w:p>
    <w:p w14:paraId="134FDE5D" w14:textId="1EBFE802" w:rsidR="00467367" w:rsidRPr="00035D18" w:rsidRDefault="0025722A" w:rsidP="00035D18">
      <w:pPr>
        <w:pStyle w:val="BodyText"/>
        <w:jc w:val="both"/>
        <w:rPr>
          <w:lang w:val="es-CO"/>
        </w:rPr>
      </w:pPr>
      <w:r w:rsidRPr="00035D18">
        <w:rPr>
          <w:rStyle w:val="Strong"/>
          <w:lang w:val="es-CO"/>
        </w:rPr>
        <w:t>Por qué es importante:</w:t>
      </w:r>
      <w:r w:rsidRPr="00035D18">
        <w:rPr>
          <w:lang w:val="es-CO"/>
        </w:rPr>
        <w:t xml:space="preserve"> Las definiciones reducen ambigüedad. Por ejemplo, una definición clara de “Cambio de Control” determina cuándo pueden activarse aceleración de vesting, tag-along, drag-along o derechos económicos especiales.</w:t>
      </w:r>
    </w:p>
    <w:p w14:paraId="59152ED4" w14:textId="6D9B9B61" w:rsidR="00467367" w:rsidRPr="00035D18" w:rsidRDefault="008B7947" w:rsidP="008B7947">
      <w:pPr>
        <w:pStyle w:val="BodyText"/>
      </w:pPr>
      <w:r w:rsidRPr="008B7947">
        <w:rPr>
          <w:rStyle w:val="Strong"/>
        </w:rPr>
        <w:t xml:space="preserve">Why is this </w:t>
      </w:r>
      <w:r>
        <w:rPr>
          <w:rStyle w:val="Strong"/>
        </w:rPr>
        <w:t>here</w:t>
      </w:r>
      <w:r w:rsidRPr="008B7947">
        <w:rPr>
          <w:rStyle w:val="Strong"/>
        </w:rPr>
        <w:t>?</w:t>
      </w:r>
      <w:r w:rsidRPr="008B7947">
        <w:t xml:space="preserve"> Defines technical and recurring terms such as Shares, Founder Shareholder, Affiliate, Change of Control, Transfer, Serious Cause, and Confidential Information.</w:t>
      </w:r>
    </w:p>
    <w:p w14:paraId="7A125F70" w14:textId="6A3E6C4D" w:rsidR="00467367" w:rsidRPr="00035D18" w:rsidRDefault="008B7947" w:rsidP="00035D18">
      <w:pPr>
        <w:pStyle w:val="BodyText"/>
        <w:jc w:val="both"/>
      </w:pPr>
      <w:r w:rsidRPr="008B7947">
        <w:rPr>
          <w:rStyle w:val="Strong"/>
          <w:lang w:val="en-GB"/>
        </w:rPr>
        <w:t>Why it matters</w:t>
      </w:r>
      <w:r>
        <w:rPr>
          <w:rStyle w:val="Strong"/>
          <w:lang w:val="en-GB"/>
        </w:rPr>
        <w:t xml:space="preserve">? </w:t>
      </w:r>
      <w:proofErr w:type="gramStart"/>
      <w:r w:rsidR="0025722A" w:rsidRPr="00035D18">
        <w:t>Definitions</w:t>
      </w:r>
      <w:proofErr w:type="gramEnd"/>
      <w:r w:rsidR="0025722A" w:rsidRPr="00035D18">
        <w:t xml:space="preserve"> reduce ambiguity. For example, a clear “Change of Control” definition determines when vesting acceleration, tag-along, drag-along, or special economic rights may apply.</w:t>
      </w:r>
    </w:p>
    <w:p w14:paraId="2DE43ABC" w14:textId="77777777" w:rsidR="00467367" w:rsidRPr="00035D18" w:rsidRDefault="00467367" w:rsidP="00035D18">
      <w:pPr>
        <w:pStyle w:val="HorizontalLine"/>
        <w:jc w:val="both"/>
        <w:rPr>
          <w:sz w:val="24"/>
        </w:rPr>
      </w:pPr>
    </w:p>
    <w:p w14:paraId="27ADF944" w14:textId="77777777" w:rsidR="00467367" w:rsidRPr="00035D18" w:rsidRDefault="0025722A" w:rsidP="00035D18">
      <w:pPr>
        <w:pStyle w:val="Heading2"/>
        <w:jc w:val="both"/>
        <w:rPr>
          <w:sz w:val="24"/>
          <w:szCs w:val="24"/>
          <w:lang w:val="es-CO"/>
        </w:rPr>
      </w:pPr>
      <w:r w:rsidRPr="00035D18">
        <w:rPr>
          <w:sz w:val="24"/>
          <w:szCs w:val="24"/>
          <w:lang w:val="es-CO"/>
        </w:rPr>
        <w:t>3. Capitalización y Estructura Accionaria / Capitalization and Share Structure</w:t>
      </w:r>
    </w:p>
    <w:p w14:paraId="58407DAB" w14:textId="2936CE7D" w:rsidR="00467367" w:rsidRPr="00035D18" w:rsidRDefault="008B7947" w:rsidP="00035D18">
      <w:pPr>
        <w:pStyle w:val="BodyText"/>
        <w:jc w:val="both"/>
        <w:rPr>
          <w:lang w:val="es-CO"/>
        </w:rPr>
      </w:pPr>
      <w:r>
        <w:rPr>
          <w:rStyle w:val="Strong"/>
          <w:lang w:val="es-CO"/>
        </w:rPr>
        <w:t>¿</w:t>
      </w:r>
      <w:r w:rsidRPr="00035D18">
        <w:rPr>
          <w:rStyle w:val="Strong"/>
          <w:lang w:val="es-CO"/>
        </w:rPr>
        <w:t>Por qué es</w:t>
      </w:r>
      <w:r>
        <w:rPr>
          <w:rStyle w:val="Strong"/>
          <w:lang w:val="es-CO"/>
        </w:rPr>
        <w:t>ta aquí?</w:t>
      </w:r>
      <w:r w:rsidR="0025722A" w:rsidRPr="00035D18">
        <w:rPr>
          <w:lang w:val="es-CO"/>
        </w:rPr>
        <w:t xml:space="preserve"> Establece la estructura accionaria inicial, reconoce la posibilidad de crear clases o series de acciones y somete futuras emisiones a reglas de aprobación.</w:t>
      </w:r>
    </w:p>
    <w:p w14:paraId="3D21EC67" w14:textId="3228A81B" w:rsidR="00467367" w:rsidRDefault="008F66DE" w:rsidP="00035D18">
      <w:pPr>
        <w:pStyle w:val="BodyText"/>
        <w:jc w:val="both"/>
        <w:rPr>
          <w:lang w:val="es-CO"/>
        </w:rPr>
      </w:pPr>
      <w:r>
        <w:rPr>
          <w:rStyle w:val="Strong"/>
          <w:lang w:val="es-CO"/>
        </w:rPr>
        <w:t>¿</w:t>
      </w:r>
      <w:r w:rsidR="0025722A" w:rsidRPr="00035D18">
        <w:rPr>
          <w:rStyle w:val="Strong"/>
          <w:lang w:val="es-CO"/>
        </w:rPr>
        <w:t>Por qué es importante</w:t>
      </w:r>
      <w:r>
        <w:rPr>
          <w:rStyle w:val="Strong"/>
          <w:lang w:val="es-CO"/>
        </w:rPr>
        <w:t>?</w:t>
      </w:r>
      <w:r w:rsidR="0025722A" w:rsidRPr="00035D18">
        <w:rPr>
          <w:lang w:val="es-CO"/>
        </w:rPr>
        <w:t xml:space="preserve"> </w:t>
      </w:r>
      <w:proofErr w:type="gramStart"/>
      <w:r w:rsidR="0025722A" w:rsidRPr="00035D18">
        <w:rPr>
          <w:lang w:val="es-CO"/>
        </w:rPr>
        <w:t>Protege el cap table.</w:t>
      </w:r>
      <w:proofErr w:type="gramEnd"/>
      <w:r w:rsidR="0025722A" w:rsidRPr="00035D18">
        <w:rPr>
          <w:lang w:val="es-CO"/>
        </w:rPr>
        <w:t xml:space="preserve"> Los fundadores deben saber quién posee qué, cómo se medirá la dilución y qué aprobaciones se requieren antes de emitir acciones, opciones, SAFEs, notas convertibles u otros instrumentos.</w:t>
      </w:r>
    </w:p>
    <w:p w14:paraId="4E09831B" w14:textId="77777777" w:rsidR="00467367" w:rsidRPr="00035D18" w:rsidRDefault="000A0AF8" w:rsidP="000A0AF8">
      <w:pPr>
        <w:pStyle w:val="BodyText"/>
      </w:pPr>
      <w:r w:rsidRPr="000A0AF8">
        <w:rPr>
          <w:rStyle w:val="Strong"/>
        </w:rPr>
        <w:t>Why is this here?</w:t>
      </w:r>
      <w:r w:rsidRPr="000A0AF8">
        <w:t xml:space="preserve"> It establishes the initial shareholding structure, recognizes the possibility of creating classes or series of shares, and makes future issuances subject to approval rules.</w:t>
      </w:r>
    </w:p>
    <w:p w14:paraId="5976F8BE" w14:textId="7DD1374E" w:rsidR="00467367" w:rsidRPr="00035D18" w:rsidRDefault="008F66DE" w:rsidP="00035D18">
      <w:pPr>
        <w:pStyle w:val="BodyText"/>
        <w:jc w:val="both"/>
      </w:pPr>
      <w:r w:rsidRPr="008F66DE">
        <w:rPr>
          <w:rStyle w:val="Strong"/>
          <w:lang w:val="en-GB"/>
        </w:rPr>
        <w:t>Why it matters</w:t>
      </w:r>
      <w:r>
        <w:rPr>
          <w:rStyle w:val="Strong"/>
          <w:lang w:val="en-GB"/>
        </w:rPr>
        <w:t xml:space="preserve">? </w:t>
      </w:r>
      <w:r w:rsidR="0025722A" w:rsidRPr="00035D18">
        <w:t>It protects the cap table. Founders need clarity on ownership, how dilution will be measured, and what approvals are required before issuing shares, options, SAFEs, convertible notes, or other instruments.</w:t>
      </w:r>
      <w:r w:rsidR="000A0AF8">
        <w:t xml:space="preserve"> </w:t>
      </w:r>
    </w:p>
    <w:p w14:paraId="44317C3F" w14:textId="77777777" w:rsidR="00467367" w:rsidRPr="00035D18" w:rsidRDefault="00467367" w:rsidP="00035D18">
      <w:pPr>
        <w:pStyle w:val="HorizontalLine"/>
        <w:jc w:val="both"/>
        <w:rPr>
          <w:sz w:val="24"/>
        </w:rPr>
      </w:pPr>
    </w:p>
    <w:p w14:paraId="397853F4" w14:textId="77777777" w:rsidR="00467367" w:rsidRPr="00035D18" w:rsidRDefault="0025722A" w:rsidP="00035D18">
      <w:pPr>
        <w:pStyle w:val="Heading2"/>
        <w:jc w:val="both"/>
        <w:rPr>
          <w:sz w:val="24"/>
          <w:szCs w:val="24"/>
          <w:lang w:val="es-CO"/>
        </w:rPr>
      </w:pPr>
      <w:r w:rsidRPr="00035D18">
        <w:rPr>
          <w:sz w:val="24"/>
          <w:szCs w:val="24"/>
          <w:lang w:val="es-CO"/>
        </w:rPr>
        <w:t>4. Aportes, Roles y Dedicación de los Fundadores / Founder Contributions, Roles, and Commitment</w:t>
      </w:r>
    </w:p>
    <w:p w14:paraId="58399407" w14:textId="53768188" w:rsidR="00467367" w:rsidRPr="00035D18" w:rsidRDefault="000A0AF8" w:rsidP="00035D18">
      <w:pPr>
        <w:pStyle w:val="BodyText"/>
        <w:jc w:val="both"/>
        <w:rPr>
          <w:lang w:val="es-CO"/>
        </w:rPr>
      </w:pPr>
      <w:r>
        <w:rPr>
          <w:rStyle w:val="Strong"/>
          <w:lang w:val="es-CO"/>
        </w:rPr>
        <w:t>¿Por qu</w:t>
      </w:r>
      <w:r w:rsidR="00756185">
        <w:rPr>
          <w:rStyle w:val="Strong"/>
          <w:lang w:val="es-CO"/>
        </w:rPr>
        <w:t>é</w:t>
      </w:r>
      <w:r>
        <w:rPr>
          <w:rStyle w:val="Strong"/>
          <w:lang w:val="es-CO"/>
        </w:rPr>
        <w:t xml:space="preserve"> está aquí? </w:t>
      </w:r>
      <w:r w:rsidR="0025722A" w:rsidRPr="00035D18">
        <w:rPr>
          <w:lang w:val="es-CO"/>
        </w:rPr>
        <w:t>Documenta los aportes comprometidos, responsabilidades, roles y nivel de dedicación de cada fundador. Aclara que ser accionista no equivale automáticamente a ser empleado o tener derecho a salario.</w:t>
      </w:r>
    </w:p>
    <w:p w14:paraId="33F0A8F6" w14:textId="367B54F5" w:rsidR="00467367" w:rsidRPr="00035D18" w:rsidRDefault="0025722A" w:rsidP="00035D18">
      <w:pPr>
        <w:pStyle w:val="BodyText"/>
        <w:jc w:val="both"/>
        <w:rPr>
          <w:lang w:val="es-CO"/>
        </w:rPr>
      </w:pPr>
      <w:r w:rsidRPr="00035D18">
        <w:rPr>
          <w:rStyle w:val="Strong"/>
          <w:lang w:val="es-CO"/>
        </w:rPr>
        <w:t>Por qué es importante:</w:t>
      </w:r>
      <w:r w:rsidRPr="00035D18">
        <w:rPr>
          <w:lang w:val="es-CO"/>
        </w:rPr>
        <w:t xml:space="preserve"> Evita expectativas incompatibles sobre quién aporta capital, tecnología, ventas, operación o redes de contacto. También reduce el riesgo de que un fundador mantenga una participación significativa sin contribuir de manera consistente.</w:t>
      </w:r>
    </w:p>
    <w:p w14:paraId="36782DBA" w14:textId="77777777" w:rsidR="00467367" w:rsidRPr="00035D18" w:rsidRDefault="005B2BE2" w:rsidP="005B2BE2">
      <w:pPr>
        <w:pStyle w:val="BodyText"/>
      </w:pPr>
      <w:r w:rsidRPr="005B2BE2">
        <w:rPr>
          <w:rStyle w:val="Strong"/>
        </w:rPr>
        <w:t xml:space="preserve">Why is this here? </w:t>
      </w:r>
      <w:r w:rsidRPr="005B2BE2">
        <w:t>It documents each founder’s committed contributions, responsibilities, role, and level of commitment. It clarifies that being a shareholder does not automatically mean being an employee or having a right to a salary.</w:t>
      </w:r>
    </w:p>
    <w:p w14:paraId="328EA5BB" w14:textId="380E75CC" w:rsidR="00467367" w:rsidRPr="00035D18" w:rsidRDefault="0003139F" w:rsidP="00035D18">
      <w:pPr>
        <w:pStyle w:val="BodyText"/>
        <w:jc w:val="both"/>
      </w:pPr>
      <w:r w:rsidRPr="0003139F">
        <w:rPr>
          <w:rStyle w:val="Strong"/>
          <w:lang w:val="en-GB"/>
        </w:rPr>
        <w:t>Why it matters</w:t>
      </w:r>
      <w:r>
        <w:rPr>
          <w:rStyle w:val="Strong"/>
          <w:lang w:val="en-GB"/>
        </w:rPr>
        <w:t xml:space="preserve">? </w:t>
      </w:r>
      <w:proofErr w:type="gramStart"/>
      <w:r w:rsidR="0025722A" w:rsidRPr="00035D18">
        <w:t>It</w:t>
      </w:r>
      <w:proofErr w:type="gramEnd"/>
      <w:r w:rsidR="0025722A" w:rsidRPr="00035D18">
        <w:t xml:space="preserve"> prevents mismatched expectations regarding capital, technology, sales, operations, or network contributions. It also reduces the risk that a founder retains a significant equity stake without contributing consistently.</w:t>
      </w:r>
    </w:p>
    <w:p w14:paraId="2578D1E6" w14:textId="77777777" w:rsidR="00467367" w:rsidRPr="00035D18" w:rsidRDefault="00467367" w:rsidP="00035D18">
      <w:pPr>
        <w:pStyle w:val="HorizontalLine"/>
        <w:jc w:val="both"/>
        <w:rPr>
          <w:sz w:val="24"/>
        </w:rPr>
      </w:pPr>
    </w:p>
    <w:p w14:paraId="27192BAA" w14:textId="77777777" w:rsidR="00467367" w:rsidRPr="00035D18" w:rsidRDefault="0025722A" w:rsidP="00035D18">
      <w:pPr>
        <w:pStyle w:val="Heading2"/>
        <w:jc w:val="both"/>
        <w:rPr>
          <w:sz w:val="24"/>
          <w:szCs w:val="24"/>
          <w:lang w:val="es-CO"/>
        </w:rPr>
      </w:pPr>
      <w:r w:rsidRPr="00035D18">
        <w:rPr>
          <w:sz w:val="24"/>
          <w:szCs w:val="24"/>
          <w:lang w:val="es-CO"/>
        </w:rPr>
        <w:t>5. Propiedad Intelectual / Intellectual Property</w:t>
      </w:r>
    </w:p>
    <w:p w14:paraId="0BACDAB3" w14:textId="218324D1"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Atribuye a la Sociedad los desarrollos relacionados con el Negocio y contiene una cesión de derechos patrimoniales de PI. También regula derechos morales, PI preexistente y documentos complementarios.</w:t>
      </w:r>
    </w:p>
    <w:p w14:paraId="014EB283" w14:textId="4ABF24D0" w:rsidR="00467367" w:rsidRPr="00035D18" w:rsidRDefault="0025722A" w:rsidP="00035D18">
      <w:pPr>
        <w:pStyle w:val="BodyText"/>
        <w:jc w:val="both"/>
        <w:rPr>
          <w:lang w:val="es-CO"/>
        </w:rPr>
      </w:pPr>
      <w:r w:rsidRPr="00035D18">
        <w:rPr>
          <w:rStyle w:val="Strong"/>
          <w:lang w:val="es-CO"/>
        </w:rPr>
        <w:t>Por qué es importante:</w:t>
      </w:r>
      <w:r w:rsidRPr="00035D18">
        <w:rPr>
          <w:lang w:val="es-CO"/>
        </w:rPr>
        <w:t xml:space="preserve"> Es una cláusula crítica para inversión, ventas B2B y una eventual adquisición. La empresa debe poder demostrar que controla el código, la marca, los datos, los diseños y el know-how necesarios para operar. Si la PI permanece en manos de un fundador, puede bloquear financiación, comercialización o una venta de la compañía.</w:t>
      </w:r>
    </w:p>
    <w:p w14:paraId="1132CF83" w14:textId="36B3AAE4" w:rsidR="00467367" w:rsidRPr="00035D18" w:rsidRDefault="001540CD" w:rsidP="001540CD">
      <w:pPr>
        <w:pStyle w:val="BodyText"/>
      </w:pPr>
      <w:r w:rsidRPr="001540CD">
        <w:rPr>
          <w:rStyle w:val="Strong"/>
        </w:rPr>
        <w:t>Why is this here?</w:t>
      </w:r>
      <w:r w:rsidRPr="001540CD">
        <w:t xml:space="preserve"> It assigns developments related to the Business to the Company and includes an assignment of economic IP rights. It also addresses moral rights, pre-existing IP, and supplementary documents.</w:t>
      </w:r>
      <w:r>
        <w:t xml:space="preserve"> </w:t>
      </w:r>
    </w:p>
    <w:p w14:paraId="432308E2" w14:textId="20A43CAE" w:rsidR="00467367" w:rsidRPr="00035D18" w:rsidRDefault="00756185" w:rsidP="00035D18">
      <w:pPr>
        <w:pStyle w:val="BodyText"/>
        <w:jc w:val="both"/>
      </w:pPr>
      <w:r w:rsidRPr="00756185">
        <w:rPr>
          <w:rStyle w:val="Strong"/>
          <w:lang w:val="es-CO"/>
        </w:rPr>
        <w:t xml:space="preserve">Why </w:t>
      </w:r>
      <w:proofErr w:type="spellStart"/>
      <w:r w:rsidRPr="00756185">
        <w:rPr>
          <w:rStyle w:val="Strong"/>
          <w:lang w:val="es-CO"/>
        </w:rPr>
        <w:t>it</w:t>
      </w:r>
      <w:proofErr w:type="spellEnd"/>
      <w:r w:rsidRPr="00756185">
        <w:rPr>
          <w:rStyle w:val="Strong"/>
          <w:lang w:val="es-CO"/>
        </w:rPr>
        <w:t xml:space="preserve"> </w:t>
      </w:r>
      <w:proofErr w:type="spellStart"/>
      <w:r w:rsidRPr="00756185">
        <w:rPr>
          <w:rStyle w:val="Strong"/>
          <w:lang w:val="es-CO"/>
        </w:rPr>
        <w:t>matters</w:t>
      </w:r>
      <w:proofErr w:type="spellEnd"/>
      <w:r w:rsidRPr="00756185">
        <w:rPr>
          <w:rStyle w:val="Strong"/>
          <w:lang w:val="es-CO"/>
        </w:rPr>
        <w:t xml:space="preserve">? </w:t>
      </w:r>
      <w:proofErr w:type="gramStart"/>
      <w:r w:rsidR="0025722A" w:rsidRPr="00035D18">
        <w:t>This</w:t>
      </w:r>
      <w:proofErr w:type="gramEnd"/>
      <w:r w:rsidR="0025722A" w:rsidRPr="00035D18">
        <w:t xml:space="preserve"> is critical for fundraising, B2B sales, and a potential exit. The company must be able to demonstrate control over the code, brand, data, designs, and know-how required to operate. If IP remains with a founder, it can block financing, commercialization, or a company sale.</w:t>
      </w:r>
    </w:p>
    <w:p w14:paraId="32188FE9" w14:textId="77777777" w:rsidR="00467367" w:rsidRPr="00035D18" w:rsidRDefault="00467367" w:rsidP="00035D18">
      <w:pPr>
        <w:pStyle w:val="HorizontalLine"/>
        <w:jc w:val="both"/>
        <w:rPr>
          <w:sz w:val="24"/>
        </w:rPr>
      </w:pPr>
    </w:p>
    <w:p w14:paraId="7355995C" w14:textId="77777777" w:rsidR="00467367" w:rsidRPr="00035D18" w:rsidRDefault="0025722A" w:rsidP="00035D18">
      <w:pPr>
        <w:pStyle w:val="Heading2"/>
        <w:jc w:val="both"/>
        <w:rPr>
          <w:sz w:val="24"/>
          <w:szCs w:val="24"/>
          <w:lang w:val="es-CO"/>
        </w:rPr>
      </w:pPr>
      <w:r w:rsidRPr="00035D18">
        <w:rPr>
          <w:sz w:val="24"/>
          <w:szCs w:val="24"/>
          <w:lang w:val="es-CO"/>
        </w:rPr>
        <w:t xml:space="preserve">6. Vesting, Permanencia y Recompra de Acciones / Vesting, Continued Service, and Share </w:t>
      </w:r>
      <w:r w:rsidRPr="00035D18">
        <w:rPr>
          <w:sz w:val="24"/>
          <w:szCs w:val="24"/>
          <w:lang w:val="es-CO"/>
        </w:rPr>
        <w:lastRenderedPageBreak/>
        <w:t>Repurchase</w:t>
      </w:r>
    </w:p>
    <w:p w14:paraId="35E955B5" w14:textId="30344C4B"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Vincula la consolidación económica de las acciones de fundadores a la permanencia. Establece un calendario de </w:t>
      </w:r>
      <w:proofErr w:type="spellStart"/>
      <w:r w:rsidR="0025722A" w:rsidRPr="00330807">
        <w:rPr>
          <w:i/>
          <w:iCs/>
          <w:lang w:val="es-CO"/>
        </w:rPr>
        <w:t>vesting</w:t>
      </w:r>
      <w:proofErr w:type="spellEnd"/>
      <w:r w:rsidR="001540CD">
        <w:rPr>
          <w:lang w:val="es-CO"/>
        </w:rPr>
        <w:t xml:space="preserve"> (</w:t>
      </w:r>
      <w:r w:rsidR="00330807">
        <w:rPr>
          <w:lang w:val="es-CO"/>
        </w:rPr>
        <w:t>causación del derecho a las acciones en el tiempo</w:t>
      </w:r>
      <w:r w:rsidR="001540CD">
        <w:rPr>
          <w:lang w:val="es-CO"/>
        </w:rPr>
        <w:t xml:space="preserve">) </w:t>
      </w:r>
      <w:r w:rsidR="00330807">
        <w:rPr>
          <w:lang w:val="es-CO"/>
        </w:rPr>
        <w:t>Cliff (periodo mínimo inicial)</w:t>
      </w:r>
      <w:r w:rsidR="0025722A" w:rsidRPr="00035D18">
        <w:rPr>
          <w:lang w:val="es-CO"/>
        </w:rPr>
        <w:t>, derecho de recompra sobre acciones no consolidadas, aceleración y documentos de implementación.</w:t>
      </w:r>
    </w:p>
    <w:p w14:paraId="5389E130" w14:textId="79AF2A01" w:rsidR="00467367" w:rsidRPr="00035D18" w:rsidRDefault="0025722A" w:rsidP="00035D18">
      <w:pPr>
        <w:pStyle w:val="BodyText"/>
        <w:jc w:val="both"/>
        <w:rPr>
          <w:lang w:val="es-CO"/>
        </w:rPr>
      </w:pPr>
      <w:r w:rsidRPr="00035D18">
        <w:rPr>
          <w:rStyle w:val="Strong"/>
          <w:lang w:val="es-CO"/>
        </w:rPr>
        <w:t>Por qué es importante:</w:t>
      </w:r>
      <w:r w:rsidRPr="00035D18">
        <w:rPr>
          <w:lang w:val="es-CO"/>
        </w:rPr>
        <w:t xml:space="preserve"> Evita el “</w:t>
      </w:r>
      <w:proofErr w:type="spellStart"/>
      <w:r w:rsidRPr="00035D18">
        <w:rPr>
          <w:lang w:val="es-CO"/>
        </w:rPr>
        <w:t>dead</w:t>
      </w:r>
      <w:proofErr w:type="spellEnd"/>
      <w:r w:rsidRPr="00035D18">
        <w:rPr>
          <w:lang w:val="es-CO"/>
        </w:rPr>
        <w:t xml:space="preserve"> equity”: el riesgo de que un fundador se vaya </w:t>
      </w:r>
      <w:proofErr w:type="gramStart"/>
      <w:r w:rsidRPr="00035D18">
        <w:rPr>
          <w:lang w:val="es-CO"/>
        </w:rPr>
        <w:t>temprano</w:t>
      </w:r>
      <w:proofErr w:type="gramEnd"/>
      <w:r w:rsidRPr="00035D18">
        <w:rPr>
          <w:lang w:val="es-CO"/>
        </w:rPr>
        <w:t xml:space="preserve"> pero conserve una participación alta. El vesting protege a quienes se quedan, alinea incentivos y suele ser una condición importante para inversionistas.</w:t>
      </w:r>
    </w:p>
    <w:p w14:paraId="6B90BF82" w14:textId="15E92AE9" w:rsidR="00467367" w:rsidRDefault="005F7422" w:rsidP="00035D18">
      <w:pPr>
        <w:pStyle w:val="BodyText"/>
        <w:jc w:val="both"/>
      </w:pPr>
      <w:r w:rsidRPr="005F7422">
        <w:rPr>
          <w:rStyle w:val="Strong"/>
          <w:lang w:val="en-GB"/>
        </w:rPr>
        <w:t xml:space="preserve">Why it matters? </w:t>
      </w:r>
      <w:r w:rsidR="0025722A" w:rsidRPr="00035D18">
        <w:t>It avoids “dead equity”: the risk that a founder leaves early but retains a large ownership stake. Vesting protects the remaining team, aligns incentives, and is often a key investor requirement.</w:t>
      </w:r>
    </w:p>
    <w:p w14:paraId="48683433" w14:textId="77777777" w:rsidR="00467367" w:rsidRPr="00035D18" w:rsidRDefault="000822E8" w:rsidP="000822E8">
      <w:pPr>
        <w:pStyle w:val="BodyText"/>
      </w:pPr>
      <w:r w:rsidRPr="000822E8">
        <w:rPr>
          <w:rStyle w:val="Strong"/>
        </w:rPr>
        <w:t>Why is this here?</w:t>
      </w:r>
      <w:r w:rsidRPr="000822E8">
        <w:t xml:space="preserve"> It links the economic vesting of the founders’ shares to continued service. It establishes a </w:t>
      </w:r>
      <w:r w:rsidRPr="000822E8">
        <w:rPr>
          <w:i/>
          <w:iCs/>
        </w:rPr>
        <w:t>vesting</w:t>
      </w:r>
      <w:r w:rsidRPr="000822E8">
        <w:t xml:space="preserve"> schedule (the accrual of rights to the shares over time), a cliff (an initial minimum period), a repurchase right over unvested shares, acceleration, and implementation documents.</w:t>
      </w:r>
    </w:p>
    <w:p w14:paraId="2B0FCC99" w14:textId="43ACF7D4" w:rsidR="00467367" w:rsidRPr="00035D18" w:rsidRDefault="00AE45B8" w:rsidP="00035D18">
      <w:pPr>
        <w:pStyle w:val="BodyText"/>
        <w:jc w:val="both"/>
        <w:rPr>
          <w:lang w:val="es-CO"/>
        </w:rPr>
      </w:pPr>
      <w:r>
        <w:rPr>
          <w:rStyle w:val="Strong"/>
          <w:lang w:val="es-CO"/>
        </w:rPr>
        <w:t xml:space="preserve">Es necesario que </w:t>
      </w:r>
      <w:r w:rsidRPr="00AE45B8">
        <w:rPr>
          <w:rStyle w:val="Strong"/>
          <w:b w:val="0"/>
          <w:bCs w:val="0"/>
          <w:lang w:val="es-CO"/>
        </w:rPr>
        <w:t>en</w:t>
      </w:r>
      <w:r w:rsidR="0025722A" w:rsidRPr="00035D18">
        <w:rPr>
          <w:lang w:val="es-CO"/>
        </w:rPr>
        <w:t xml:space="preserve"> una S.A.S., el vesting debe respaldarse con mecanismos corporativos y contractuales ejecutables —por ejemplo, restricciones estatutarias, opciones de compra, pactos de recompra, cartas de instrucción o promesas de transferencia— y no solo con una declaración conceptual.</w:t>
      </w:r>
    </w:p>
    <w:p w14:paraId="1828D27D" w14:textId="77777777" w:rsidR="00467367" w:rsidRPr="00035D18" w:rsidRDefault="0025722A" w:rsidP="00035D18">
      <w:pPr>
        <w:pStyle w:val="BodyText"/>
        <w:jc w:val="both"/>
      </w:pPr>
      <w:r w:rsidRPr="00035D18">
        <w:t xml:space="preserve">In a Colombian S.A.S., vesting </w:t>
      </w:r>
      <w:r w:rsidRPr="00AE45B8">
        <w:rPr>
          <w:b/>
          <w:bCs/>
        </w:rPr>
        <w:t>should be supported by</w:t>
      </w:r>
      <w:r w:rsidRPr="00035D18">
        <w:t xml:space="preserve"> enforceable corporate and contractual mechanisms—such as charter restrictions, call options, repurchase arrangements, instruction letters, or transfer undertakings—and not merely stated as a concept.</w:t>
      </w:r>
    </w:p>
    <w:p w14:paraId="711FD522" w14:textId="77777777" w:rsidR="00467367" w:rsidRPr="00035D18" w:rsidRDefault="00467367" w:rsidP="00035D18">
      <w:pPr>
        <w:pStyle w:val="HorizontalLine"/>
        <w:jc w:val="both"/>
        <w:rPr>
          <w:sz w:val="24"/>
        </w:rPr>
      </w:pPr>
    </w:p>
    <w:p w14:paraId="6D405D61" w14:textId="77777777" w:rsidR="00467367" w:rsidRPr="00035D18" w:rsidRDefault="0025722A" w:rsidP="00035D18">
      <w:pPr>
        <w:pStyle w:val="Heading2"/>
        <w:jc w:val="both"/>
        <w:rPr>
          <w:sz w:val="24"/>
          <w:szCs w:val="24"/>
          <w:lang w:val="es-CO"/>
        </w:rPr>
      </w:pPr>
      <w:r w:rsidRPr="00035D18">
        <w:rPr>
          <w:sz w:val="24"/>
          <w:szCs w:val="24"/>
          <w:lang w:val="es-CO"/>
        </w:rPr>
        <w:t>7. Gobierno Corporativo / Corporate Governance</w:t>
      </w:r>
    </w:p>
    <w:p w14:paraId="594B3EF5" w14:textId="758E6746"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Define los órganos de administración —asamblea, representante legal y, si aplica, junta directiva o comité asesor— y la relación de estos con los estatutos.</w:t>
      </w:r>
    </w:p>
    <w:p w14:paraId="36BB2C6C" w14:textId="7A605AF7" w:rsidR="00467367" w:rsidRPr="00035D18" w:rsidRDefault="0025722A" w:rsidP="00035D18">
      <w:pPr>
        <w:pStyle w:val="BodyText"/>
        <w:jc w:val="both"/>
        <w:rPr>
          <w:lang w:val="es-CO"/>
        </w:rPr>
      </w:pPr>
      <w:r w:rsidRPr="00035D18">
        <w:rPr>
          <w:rStyle w:val="Strong"/>
          <w:lang w:val="es-CO"/>
        </w:rPr>
        <w:t>Por qué es importante:</w:t>
      </w:r>
      <w:r w:rsidRPr="00035D18">
        <w:rPr>
          <w:lang w:val="es-CO"/>
        </w:rPr>
        <w:t xml:space="preserve"> Permite separar la propiedad de la gestión diaria. Los fundadores deben acordar quién toma decisiones operativas, cómo se supervisa la administración y qué sucede cuando entren inversionistas con derechos de junta u observador.</w:t>
      </w:r>
    </w:p>
    <w:p w14:paraId="72F2A1AF" w14:textId="77777777" w:rsidR="00467367" w:rsidRPr="00035D18" w:rsidRDefault="00672829" w:rsidP="00672829">
      <w:pPr>
        <w:pStyle w:val="BodyText"/>
      </w:pPr>
      <w:r w:rsidRPr="00672829">
        <w:rPr>
          <w:rStyle w:val="Strong"/>
        </w:rPr>
        <w:t>Why is this here?</w:t>
      </w:r>
      <w:r w:rsidRPr="00672829">
        <w:t xml:space="preserve"> It defines the governing bodies—the shareholders’ meeting, the legal representative, and, if applicable, the board of directors or advisory committee—and their relationship with the bylaws.</w:t>
      </w:r>
    </w:p>
    <w:p w14:paraId="45A408E5" w14:textId="03B82F6F" w:rsidR="00467367" w:rsidRPr="00035D18" w:rsidRDefault="00F41A57" w:rsidP="00035D18">
      <w:pPr>
        <w:pStyle w:val="BodyText"/>
        <w:jc w:val="both"/>
      </w:pPr>
      <w:r w:rsidRPr="00F41A57">
        <w:rPr>
          <w:rStyle w:val="Strong"/>
          <w:lang w:val="en-GB"/>
        </w:rPr>
        <w:t>Why it matters</w:t>
      </w:r>
      <w:r>
        <w:rPr>
          <w:rStyle w:val="Strong"/>
          <w:lang w:val="en-GB"/>
        </w:rPr>
        <w:t xml:space="preserve">? </w:t>
      </w:r>
      <w:proofErr w:type="gramStart"/>
      <w:r w:rsidR="0025722A" w:rsidRPr="00035D18">
        <w:t>It</w:t>
      </w:r>
      <w:proofErr w:type="gramEnd"/>
      <w:r w:rsidR="0025722A" w:rsidRPr="00035D18">
        <w:t xml:space="preserve"> allows ownership to be separated from day-to-day management. Founders need to agree on who makes operating decisions, how management is supervised, and what happens when investors receive board or observer rights.</w:t>
      </w:r>
    </w:p>
    <w:p w14:paraId="40F614FB" w14:textId="77777777" w:rsidR="00467367" w:rsidRPr="00035D18" w:rsidRDefault="00467367" w:rsidP="00035D18">
      <w:pPr>
        <w:pStyle w:val="HorizontalLine"/>
        <w:jc w:val="both"/>
        <w:rPr>
          <w:sz w:val="24"/>
        </w:rPr>
      </w:pPr>
    </w:p>
    <w:p w14:paraId="3B8FA837" w14:textId="77777777" w:rsidR="00467367" w:rsidRPr="00035D18" w:rsidRDefault="0025722A" w:rsidP="00035D18">
      <w:pPr>
        <w:pStyle w:val="Heading2"/>
        <w:jc w:val="both"/>
        <w:rPr>
          <w:sz w:val="24"/>
          <w:szCs w:val="24"/>
          <w:lang w:val="es-CO"/>
        </w:rPr>
      </w:pPr>
      <w:r w:rsidRPr="00035D18">
        <w:rPr>
          <w:sz w:val="24"/>
          <w:szCs w:val="24"/>
          <w:lang w:val="es-CO"/>
        </w:rPr>
        <w:t>8. Materias Reservadas / Reserved Matters</w:t>
      </w:r>
    </w:p>
    <w:p w14:paraId="11352751" w14:textId="360CEC7F"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Identifica decisiones estratégicas que requieren una mayoría reforzada, como emisión de acciones, endeudamiento relevante, venta de activos, cambios de negocio, operaciones con vinculados, dividendos, litigios y modificaciones de estatutos.</w:t>
      </w:r>
    </w:p>
    <w:p w14:paraId="3F320007" w14:textId="11892B76" w:rsidR="00467367" w:rsidRDefault="0025722A" w:rsidP="00035D18">
      <w:pPr>
        <w:pStyle w:val="BodyText"/>
        <w:jc w:val="both"/>
      </w:pPr>
      <w:r w:rsidRPr="00035D18">
        <w:rPr>
          <w:rStyle w:val="Strong"/>
          <w:lang w:val="es-CO"/>
        </w:rPr>
        <w:t>Por qué es importante:</w:t>
      </w:r>
      <w:r w:rsidRPr="00035D18">
        <w:rPr>
          <w:lang w:val="es-CO"/>
        </w:rPr>
        <w:t xml:space="preserve"> Protege a fundadores minoritarios y evita que una mayoría simple tome decisiones irreversibles o muy dilutivas sin consulta. </w:t>
      </w:r>
      <w:r w:rsidRPr="00035D18">
        <w:t xml:space="preserve">También </w:t>
      </w:r>
      <w:proofErr w:type="spellStart"/>
      <w:r w:rsidRPr="00035D18">
        <w:t>hace</w:t>
      </w:r>
      <w:proofErr w:type="spellEnd"/>
      <w:r w:rsidRPr="00035D18">
        <w:t xml:space="preserve"> </w:t>
      </w:r>
      <w:proofErr w:type="spellStart"/>
      <w:r w:rsidRPr="00035D18">
        <w:t>más</w:t>
      </w:r>
      <w:proofErr w:type="spellEnd"/>
      <w:r w:rsidRPr="00035D18">
        <w:t xml:space="preserve"> </w:t>
      </w:r>
      <w:proofErr w:type="spellStart"/>
      <w:r w:rsidRPr="00035D18">
        <w:t>predecible</w:t>
      </w:r>
      <w:proofErr w:type="spellEnd"/>
      <w:r w:rsidRPr="00035D18">
        <w:t xml:space="preserve"> la </w:t>
      </w:r>
      <w:proofErr w:type="spellStart"/>
      <w:r w:rsidRPr="00035D18">
        <w:t>gobernanza</w:t>
      </w:r>
      <w:proofErr w:type="spellEnd"/>
      <w:r w:rsidRPr="00035D18">
        <w:t xml:space="preserve"> para </w:t>
      </w:r>
      <w:proofErr w:type="spellStart"/>
      <w:r w:rsidRPr="00035D18">
        <w:t>futuros</w:t>
      </w:r>
      <w:proofErr w:type="spellEnd"/>
      <w:r w:rsidRPr="00035D18">
        <w:t xml:space="preserve"> </w:t>
      </w:r>
      <w:proofErr w:type="spellStart"/>
      <w:r w:rsidRPr="00035D18">
        <w:t>inversionistas</w:t>
      </w:r>
      <w:proofErr w:type="spellEnd"/>
      <w:r w:rsidRPr="00035D18">
        <w:t>.</w:t>
      </w:r>
    </w:p>
    <w:p w14:paraId="5EF61F63" w14:textId="43A6957F" w:rsidR="00467367" w:rsidRPr="00035D18" w:rsidRDefault="005C2456" w:rsidP="005C2456">
      <w:pPr>
        <w:pStyle w:val="BodyText"/>
      </w:pPr>
      <w:r w:rsidRPr="005C2456">
        <w:rPr>
          <w:rStyle w:val="Strong"/>
        </w:rPr>
        <w:t>Why is this here?</w:t>
      </w:r>
      <w:r w:rsidRPr="005C2456">
        <w:t xml:space="preserve"> It identifies strategic decisions that require a supermajority, such as issuing shares, incurring significant debt, selling assets, changing the business, </w:t>
      </w:r>
      <w:proofErr w:type="gramStart"/>
      <w:r w:rsidRPr="005C2456">
        <w:t>entering into</w:t>
      </w:r>
      <w:proofErr w:type="gramEnd"/>
      <w:r w:rsidRPr="005C2456">
        <w:t xml:space="preserve"> related-party transactions, declaring dividends, pursuing litigation, and amending the bylaws.</w:t>
      </w:r>
      <w:r>
        <w:t xml:space="preserve"> </w:t>
      </w:r>
    </w:p>
    <w:p w14:paraId="7C37EFD2" w14:textId="19BDBF78" w:rsidR="00467367" w:rsidRPr="00035D18" w:rsidRDefault="007809EB" w:rsidP="00035D18">
      <w:pPr>
        <w:pStyle w:val="BodyText"/>
        <w:jc w:val="both"/>
        <w:rPr>
          <w:lang w:val="es-CO"/>
        </w:rPr>
      </w:pPr>
      <w:r w:rsidRPr="007809EB">
        <w:rPr>
          <w:rStyle w:val="Strong"/>
          <w:lang w:val="en-GB"/>
        </w:rPr>
        <w:t>Why it matters</w:t>
      </w:r>
      <w:r>
        <w:rPr>
          <w:rStyle w:val="Strong"/>
          <w:lang w:val="en-GB"/>
        </w:rPr>
        <w:t xml:space="preserve">? </w:t>
      </w:r>
      <w:proofErr w:type="gramStart"/>
      <w:r w:rsidR="0025722A" w:rsidRPr="00035D18">
        <w:t>It</w:t>
      </w:r>
      <w:proofErr w:type="gramEnd"/>
      <w:r w:rsidR="0025722A" w:rsidRPr="00035D18">
        <w:t xml:space="preserve"> protects minority founders and prevents a simple majority from taking irreversible or highly dilutive decisions without consultation. </w:t>
      </w:r>
      <w:r w:rsidR="0025722A" w:rsidRPr="00035D18">
        <w:rPr>
          <w:lang w:val="es-CO"/>
        </w:rPr>
        <w:t>It also makes governance more predictable for future investors.</w:t>
      </w:r>
    </w:p>
    <w:p w14:paraId="08F83EFB" w14:textId="573AF9D1" w:rsidR="00467367" w:rsidRPr="00035D18" w:rsidRDefault="0025722A" w:rsidP="00035D18">
      <w:pPr>
        <w:pStyle w:val="BodyText"/>
        <w:jc w:val="both"/>
        <w:rPr>
          <w:lang w:val="es-CO"/>
        </w:rPr>
      </w:pPr>
      <w:r w:rsidRPr="00035D18">
        <w:rPr>
          <w:rStyle w:val="Strong"/>
          <w:lang w:val="es-CO"/>
        </w:rPr>
        <w:t>Punto de negociación</w:t>
      </w:r>
      <w:r w:rsidR="005C2456">
        <w:rPr>
          <w:rStyle w:val="Strong"/>
          <w:lang w:val="es-CO"/>
        </w:rPr>
        <w:t>:</w:t>
      </w:r>
      <w:r w:rsidRPr="00035D18">
        <w:rPr>
          <w:lang w:val="es-CO"/>
        </w:rPr>
        <w:t xml:space="preserve"> Un umbral demasiado alto puede generar bloqueo; uno demasiado bajo puede dejar a minoritarios sin protección. Debe calibrarse según el número de fundadores, distribución accionaria y etapa de la compañía.</w:t>
      </w:r>
    </w:p>
    <w:p w14:paraId="3694E80B" w14:textId="6DE241EF" w:rsidR="00467367" w:rsidRPr="00035D18" w:rsidRDefault="005C2456" w:rsidP="00035D18">
      <w:pPr>
        <w:pStyle w:val="BodyText"/>
        <w:jc w:val="both"/>
      </w:pPr>
      <w:r w:rsidRPr="005C2456">
        <w:rPr>
          <w:rStyle w:val="Strong"/>
          <w:lang w:val="en-GB"/>
        </w:rPr>
        <w:t>Negotiation point:</w:t>
      </w:r>
      <w:r w:rsidRPr="005C2456">
        <w:rPr>
          <w:rStyle w:val="Strong"/>
          <w:lang w:val="en-GB"/>
        </w:rPr>
        <w:t xml:space="preserve"> </w:t>
      </w:r>
      <w:r w:rsidR="0025722A" w:rsidRPr="00035D18">
        <w:t xml:space="preserve">A threshold that is too high can create deadlock; one that is too low can leave minority holders unprotected. It should be </w:t>
      </w:r>
      <w:proofErr w:type="gramStart"/>
      <w:r w:rsidR="0025722A" w:rsidRPr="00035D18">
        <w:t>calibrated</w:t>
      </w:r>
      <w:proofErr w:type="gramEnd"/>
      <w:r w:rsidR="0025722A" w:rsidRPr="00035D18">
        <w:t xml:space="preserve"> based on the number of founders, ownership split, and stage of the company.</w:t>
      </w:r>
    </w:p>
    <w:p w14:paraId="0996C511" w14:textId="77777777" w:rsidR="00467367" w:rsidRPr="00035D18" w:rsidRDefault="00467367" w:rsidP="00035D18">
      <w:pPr>
        <w:pStyle w:val="HorizontalLine"/>
        <w:jc w:val="both"/>
        <w:rPr>
          <w:sz w:val="24"/>
        </w:rPr>
      </w:pPr>
    </w:p>
    <w:p w14:paraId="7812D332" w14:textId="77777777" w:rsidR="00467367" w:rsidRPr="00035D18" w:rsidRDefault="0025722A" w:rsidP="00035D18">
      <w:pPr>
        <w:pStyle w:val="Heading2"/>
        <w:jc w:val="both"/>
        <w:rPr>
          <w:sz w:val="24"/>
          <w:szCs w:val="24"/>
          <w:lang w:val="es-CO"/>
        </w:rPr>
      </w:pPr>
      <w:r w:rsidRPr="00035D18">
        <w:rPr>
          <w:sz w:val="24"/>
          <w:szCs w:val="24"/>
          <w:lang w:val="es-CO"/>
        </w:rPr>
        <w:t>9. Financiamiento Futuro y Derecho de Preferencia / Future Financing and Pre-Emptive Rights</w:t>
      </w:r>
    </w:p>
    <w:p w14:paraId="053D23F2" w14:textId="3FDECDDF"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Permite a la Sociedad obtener financiación y establece el derecho de los accionistas a participar proporcionalmente en nuevas emisiones, sujeto a excepciones y aprobaciones.</w:t>
      </w:r>
    </w:p>
    <w:p w14:paraId="1598BB48" w14:textId="5087CF75" w:rsidR="00467367" w:rsidRPr="00035D18" w:rsidRDefault="00B47832" w:rsidP="00035D18">
      <w:pPr>
        <w:pStyle w:val="BodyText"/>
        <w:jc w:val="both"/>
        <w:rPr>
          <w:lang w:val="es-CO"/>
        </w:rPr>
      </w:pPr>
      <w:r>
        <w:rPr>
          <w:rStyle w:val="Strong"/>
          <w:lang w:val="es-CO"/>
        </w:rPr>
        <w:t>¿</w:t>
      </w:r>
      <w:r w:rsidR="0025722A" w:rsidRPr="00035D18">
        <w:rPr>
          <w:rStyle w:val="Strong"/>
          <w:lang w:val="es-CO"/>
        </w:rPr>
        <w:t>Por qué es importante</w:t>
      </w:r>
      <w:r>
        <w:rPr>
          <w:rStyle w:val="Strong"/>
          <w:lang w:val="es-CO"/>
        </w:rPr>
        <w:t xml:space="preserve">? </w:t>
      </w:r>
      <w:proofErr w:type="gramStart"/>
      <w:r>
        <w:rPr>
          <w:rStyle w:val="Strong"/>
          <w:lang w:val="es-CO"/>
        </w:rPr>
        <w:t>-</w:t>
      </w:r>
      <w:proofErr w:type="gramEnd"/>
      <w:r w:rsidR="0025722A" w:rsidRPr="00035D18">
        <w:rPr>
          <w:lang w:val="es-CO"/>
        </w:rPr>
        <w:t xml:space="preserve"> Protege a los fundadores frente a dilución inesperada y, a la vez, permite que la empresa levante capital. La obligación de cooperación en due diligence, cap table e IP evita que un fundador retrase una ronda necesaria para la supervivencia o crecimiento de la empresa.</w:t>
      </w:r>
    </w:p>
    <w:p w14:paraId="6D670EB8" w14:textId="77777777" w:rsidR="00467367" w:rsidRPr="00035D18" w:rsidRDefault="007D5A96" w:rsidP="007D5A96">
      <w:pPr>
        <w:pStyle w:val="BodyText"/>
      </w:pPr>
      <w:r w:rsidRPr="007D5A96">
        <w:rPr>
          <w:rStyle w:val="Strong"/>
        </w:rPr>
        <w:t>Why is this here?</w:t>
      </w:r>
      <w:r w:rsidRPr="007D5A96">
        <w:t xml:space="preserve"> It allows the Company to obtain financing and establishes the shareholders’ right to participate proportionately in new issuances, subject to exceptions and approvals.</w:t>
      </w:r>
    </w:p>
    <w:p w14:paraId="1F556DC2" w14:textId="3057A1DC" w:rsidR="00467367" w:rsidRPr="00035D18" w:rsidRDefault="00B47832" w:rsidP="00035D18">
      <w:pPr>
        <w:pStyle w:val="BodyText"/>
        <w:jc w:val="both"/>
      </w:pPr>
      <w:r w:rsidRPr="00B47832">
        <w:rPr>
          <w:rStyle w:val="Strong"/>
          <w:lang w:val="en-GB"/>
        </w:rPr>
        <w:t xml:space="preserve">Why it matters? </w:t>
      </w:r>
      <w:r w:rsidR="0025722A" w:rsidRPr="00035D18">
        <w:t xml:space="preserve">It protects founders against unexpected dilution while allowing the company to raise capital. The cooperation obligation for diligence, cap table cleanup, and IP prevents a founder </w:t>
      </w:r>
      <w:r w:rsidR="0025722A" w:rsidRPr="00035D18">
        <w:lastRenderedPageBreak/>
        <w:t xml:space="preserve">from delaying </w:t>
      </w:r>
      <w:proofErr w:type="gramStart"/>
      <w:r w:rsidR="0025722A" w:rsidRPr="00035D18">
        <w:t>a financing</w:t>
      </w:r>
      <w:proofErr w:type="gramEnd"/>
      <w:r w:rsidR="0025722A" w:rsidRPr="00035D18">
        <w:t xml:space="preserve"> needed for the company’s survival or growth.</w:t>
      </w:r>
    </w:p>
    <w:p w14:paraId="2B607296" w14:textId="77777777" w:rsidR="00467367" w:rsidRPr="00035D18" w:rsidRDefault="00467367" w:rsidP="00035D18">
      <w:pPr>
        <w:pStyle w:val="HorizontalLine"/>
        <w:jc w:val="both"/>
        <w:rPr>
          <w:sz w:val="24"/>
        </w:rPr>
      </w:pPr>
    </w:p>
    <w:p w14:paraId="2E18A66E" w14:textId="77777777" w:rsidR="00467367" w:rsidRPr="00035D18" w:rsidRDefault="0025722A" w:rsidP="00035D18">
      <w:pPr>
        <w:pStyle w:val="Heading2"/>
        <w:jc w:val="both"/>
        <w:rPr>
          <w:sz w:val="24"/>
          <w:szCs w:val="24"/>
          <w:lang w:val="es-CO"/>
        </w:rPr>
      </w:pPr>
      <w:r w:rsidRPr="00035D18">
        <w:rPr>
          <w:sz w:val="24"/>
          <w:szCs w:val="24"/>
          <w:lang w:val="es-CO"/>
        </w:rPr>
        <w:t>10. Restricciones a la Transferencia / Transfer Restrictions</w:t>
      </w:r>
    </w:p>
    <w:p w14:paraId="02B59DCF" w14:textId="6F3F6728"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Limita la venta, cesión, prenda u otra disposición de acciones fuera de las reglas del Acuerdo, exige adhesión del adquirente y prevé inscripción en el libro de accionistas.</w:t>
      </w:r>
    </w:p>
    <w:p w14:paraId="0C73CB7E" w14:textId="608FE6A3" w:rsidR="00467367" w:rsidRPr="00035D18" w:rsidRDefault="0025722A" w:rsidP="00035D18">
      <w:pPr>
        <w:pStyle w:val="BodyText"/>
        <w:jc w:val="both"/>
        <w:rPr>
          <w:lang w:val="es-CO"/>
        </w:rPr>
      </w:pPr>
      <w:r w:rsidRPr="00035D18">
        <w:rPr>
          <w:rStyle w:val="Strong"/>
          <w:lang w:val="es-CO"/>
        </w:rPr>
        <w:t>Por qué es importante:</w:t>
      </w:r>
      <w:r w:rsidRPr="00035D18">
        <w:rPr>
          <w:lang w:val="es-CO"/>
        </w:rPr>
        <w:t xml:space="preserve"> Evita que un fundador transfiera acciones a un tercero no deseado —por ejemplo, un competidor, un exsocio problemático o un inversionista no alineado— sin que la Sociedad y los demás accionistas tengan protección.</w:t>
      </w:r>
    </w:p>
    <w:p w14:paraId="6B3BFE1F" w14:textId="77777777" w:rsidR="00467367" w:rsidRPr="00035D18" w:rsidRDefault="00617166" w:rsidP="00617166">
      <w:pPr>
        <w:pStyle w:val="BodyText"/>
      </w:pPr>
      <w:r w:rsidRPr="00617166">
        <w:rPr>
          <w:rStyle w:val="Strong"/>
        </w:rPr>
        <w:t>Why is this here?</w:t>
      </w:r>
      <w:r w:rsidRPr="00617166">
        <w:t xml:space="preserve"> It restricts the sale, assignment, pledge, or other disposition of shares outside the rules of the Agreement, requires the transferee to join the Agreement, and provides for registration in the shareholder register.</w:t>
      </w:r>
    </w:p>
    <w:p w14:paraId="51526A94" w14:textId="3374FAF6" w:rsidR="00467367" w:rsidRPr="00035D18" w:rsidRDefault="00D41D8B" w:rsidP="00035D18">
      <w:pPr>
        <w:pStyle w:val="BodyText"/>
        <w:jc w:val="both"/>
      </w:pPr>
      <w:r w:rsidRPr="00D41D8B">
        <w:rPr>
          <w:rStyle w:val="Strong"/>
          <w:lang w:val="en-GB"/>
        </w:rPr>
        <w:t>Why it matters</w:t>
      </w:r>
      <w:r>
        <w:rPr>
          <w:rStyle w:val="Strong"/>
          <w:lang w:val="en-GB"/>
        </w:rPr>
        <w:t xml:space="preserve">? </w:t>
      </w:r>
      <w:proofErr w:type="gramStart"/>
      <w:r w:rsidR="0025722A" w:rsidRPr="00035D18">
        <w:t>It</w:t>
      </w:r>
      <w:proofErr w:type="gramEnd"/>
      <w:r w:rsidR="0025722A" w:rsidRPr="00035D18">
        <w:t xml:space="preserve"> prevents a founder from transferring shares to an unwanted third party—such as a competitor, a problematic former partner, or a misaligned investor—without protection for the company and the other shareholders.</w:t>
      </w:r>
    </w:p>
    <w:p w14:paraId="61CF9D60" w14:textId="77777777" w:rsidR="00467367" w:rsidRPr="00035D18" w:rsidRDefault="00467367" w:rsidP="00035D18">
      <w:pPr>
        <w:pStyle w:val="HorizontalLine"/>
        <w:jc w:val="both"/>
        <w:rPr>
          <w:sz w:val="24"/>
        </w:rPr>
      </w:pPr>
    </w:p>
    <w:p w14:paraId="74D552D3" w14:textId="77777777" w:rsidR="00467367" w:rsidRPr="00035D18" w:rsidRDefault="0025722A" w:rsidP="00035D18">
      <w:pPr>
        <w:pStyle w:val="Heading2"/>
        <w:jc w:val="both"/>
        <w:rPr>
          <w:sz w:val="24"/>
          <w:szCs w:val="24"/>
          <w:lang w:val="es-CO"/>
        </w:rPr>
      </w:pPr>
      <w:r w:rsidRPr="00035D18">
        <w:rPr>
          <w:sz w:val="24"/>
          <w:szCs w:val="24"/>
          <w:lang w:val="es-CO"/>
        </w:rPr>
        <w:t>11. Derecho de Adquisición Preferente sobre Transferencias Voluntarias / Right of First Refusal on Voluntary Transfers</w:t>
      </w:r>
    </w:p>
    <w:p w14:paraId="36D75885" w14:textId="43F21EE8"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Otorga primero a la Sociedad y luego a los demás accionistas el derecho de comprar acciones que un accionista pretende vender a un tercero, bajo los mismos términos ofrecidos.</w:t>
      </w:r>
    </w:p>
    <w:p w14:paraId="7E6BC77F" w14:textId="7C64BAE7" w:rsidR="00467367" w:rsidRPr="00035D18" w:rsidRDefault="0025722A" w:rsidP="00035D18">
      <w:pPr>
        <w:pStyle w:val="BodyText"/>
        <w:jc w:val="both"/>
        <w:rPr>
          <w:lang w:val="es-CO"/>
        </w:rPr>
      </w:pPr>
      <w:r w:rsidRPr="00035D18">
        <w:rPr>
          <w:rStyle w:val="Strong"/>
          <w:lang w:val="es-CO"/>
        </w:rPr>
        <w:t>Por qué es importante:</w:t>
      </w:r>
      <w:r w:rsidRPr="00035D18">
        <w:rPr>
          <w:lang w:val="es-CO"/>
        </w:rPr>
        <w:t xml:space="preserve"> Mantiene control sobre quién entra al cap table. También puede permitir a los fundadores restantes o a la Sociedad consolidar participación cuando un cofundador decide vender.</w:t>
      </w:r>
    </w:p>
    <w:p w14:paraId="3A1BE445" w14:textId="77777777" w:rsidR="00467367" w:rsidRPr="00035D18" w:rsidRDefault="00AB6AC9" w:rsidP="00AB6AC9">
      <w:pPr>
        <w:pStyle w:val="BodyText"/>
      </w:pPr>
      <w:r w:rsidRPr="00AB6AC9">
        <w:rPr>
          <w:rStyle w:val="Strong"/>
        </w:rPr>
        <w:t>Why is this here?</w:t>
      </w:r>
      <w:r w:rsidRPr="00AB6AC9">
        <w:t xml:space="preserve"> It grants the Company first, and then the other shareholders, the right to purchase shares that a shareholder intends to sell to a third party, on the same terms offered.</w:t>
      </w:r>
    </w:p>
    <w:p w14:paraId="07D14388" w14:textId="0D95EF19" w:rsidR="00467367" w:rsidRPr="00035D18" w:rsidRDefault="00617166" w:rsidP="00035D18">
      <w:pPr>
        <w:pStyle w:val="BodyText"/>
        <w:jc w:val="both"/>
      </w:pPr>
      <w:r w:rsidRPr="00617166">
        <w:rPr>
          <w:rStyle w:val="Strong"/>
          <w:lang w:val="en-GB"/>
        </w:rPr>
        <w:t>Why it matters</w:t>
      </w:r>
      <w:r>
        <w:rPr>
          <w:rStyle w:val="Strong"/>
          <w:lang w:val="en-GB"/>
        </w:rPr>
        <w:t xml:space="preserve">? </w:t>
      </w:r>
      <w:proofErr w:type="gramStart"/>
      <w:r w:rsidR="0025722A" w:rsidRPr="00035D18">
        <w:t>It</w:t>
      </w:r>
      <w:proofErr w:type="gramEnd"/>
      <w:r w:rsidR="0025722A" w:rsidRPr="00035D18">
        <w:t xml:space="preserve"> preserves control over who enters the cap table. It can also allow the remaining founders or the company to consolidate ownership when a cofounder wants to sell.</w:t>
      </w:r>
    </w:p>
    <w:p w14:paraId="02187D92" w14:textId="77777777" w:rsidR="00467367" w:rsidRPr="00035D18" w:rsidRDefault="00467367" w:rsidP="00035D18">
      <w:pPr>
        <w:pStyle w:val="HorizontalLine"/>
        <w:jc w:val="both"/>
        <w:rPr>
          <w:sz w:val="24"/>
        </w:rPr>
      </w:pPr>
    </w:p>
    <w:p w14:paraId="0095F042" w14:textId="77777777" w:rsidR="00467367" w:rsidRPr="00035D18" w:rsidRDefault="0025722A" w:rsidP="00035D18">
      <w:pPr>
        <w:pStyle w:val="Heading2"/>
        <w:jc w:val="both"/>
        <w:rPr>
          <w:sz w:val="24"/>
          <w:szCs w:val="24"/>
          <w:lang w:val="es-CO"/>
        </w:rPr>
      </w:pPr>
      <w:r w:rsidRPr="00035D18">
        <w:rPr>
          <w:sz w:val="24"/>
          <w:szCs w:val="24"/>
          <w:lang w:val="es-CO"/>
        </w:rPr>
        <w:t>12. Derecho de Acompañamiento (Tag-Along) / Tag-Along Right</w:t>
      </w:r>
    </w:p>
    <w:p w14:paraId="132EB985" w14:textId="068A7C87"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Permite que accionistas minoritarios participen proporcionalmente en una venta relevante realizada por accionistas mayoritarios, bajo términos equivalentes.</w:t>
      </w:r>
    </w:p>
    <w:p w14:paraId="028FEDDE" w14:textId="33A1E360" w:rsidR="00467367" w:rsidRDefault="00142408" w:rsidP="00035D18">
      <w:pPr>
        <w:pStyle w:val="BodyText"/>
        <w:jc w:val="both"/>
        <w:rPr>
          <w:lang w:val="es-CO"/>
        </w:rPr>
      </w:pPr>
      <w:r>
        <w:rPr>
          <w:rStyle w:val="Strong"/>
          <w:lang w:val="es-CO"/>
        </w:rPr>
        <w:t>¿</w:t>
      </w:r>
      <w:r w:rsidR="0025722A" w:rsidRPr="00035D18">
        <w:rPr>
          <w:rStyle w:val="Strong"/>
          <w:lang w:val="es-CO"/>
        </w:rPr>
        <w:t>Por qué es importante</w:t>
      </w:r>
      <w:r>
        <w:rPr>
          <w:rStyle w:val="Strong"/>
          <w:lang w:val="es-CO"/>
        </w:rPr>
        <w:t>?</w:t>
      </w:r>
      <w:r w:rsidR="0025722A" w:rsidRPr="00035D18">
        <w:rPr>
          <w:lang w:val="es-CO"/>
        </w:rPr>
        <w:t xml:space="preserve"> Evita que un fundador mayoritario venda su participación o control a </w:t>
      </w:r>
      <w:r w:rsidR="0025722A" w:rsidRPr="00035D18">
        <w:rPr>
          <w:lang w:val="es-CO"/>
        </w:rPr>
        <w:lastRenderedPageBreak/>
        <w:t>un tercero mientras los demás quedan como socios de un nuevo comprador que no eligieron. Da a los minoritarios una salida junto con la venta principal.</w:t>
      </w:r>
    </w:p>
    <w:p w14:paraId="3225BD74" w14:textId="77777777" w:rsidR="00467367" w:rsidRPr="00035D18" w:rsidRDefault="00142408" w:rsidP="00142408">
      <w:pPr>
        <w:pStyle w:val="BodyText"/>
      </w:pPr>
      <w:r w:rsidRPr="00142408">
        <w:rPr>
          <w:rStyle w:val="Strong"/>
        </w:rPr>
        <w:t>Why is this here?</w:t>
      </w:r>
      <w:r w:rsidRPr="00142408">
        <w:t xml:space="preserve"> It allows minority shareholders to participate proportionately in a significant sale by majority shareholders on equivalent terms.</w:t>
      </w:r>
    </w:p>
    <w:p w14:paraId="66A51A18" w14:textId="1DD07E80" w:rsidR="00467367" w:rsidRPr="00035D18" w:rsidRDefault="00142408" w:rsidP="00035D18">
      <w:pPr>
        <w:pStyle w:val="BodyText"/>
        <w:jc w:val="both"/>
      </w:pPr>
      <w:r w:rsidRPr="00142408">
        <w:rPr>
          <w:b/>
          <w:bCs/>
        </w:rPr>
        <w:t>Why does it matter?</w:t>
      </w:r>
      <w:r w:rsidR="00045014">
        <w:rPr>
          <w:rStyle w:val="Strong"/>
          <w:lang w:val="en-GB"/>
        </w:rPr>
        <w:t xml:space="preserve"> </w:t>
      </w:r>
      <w:proofErr w:type="gramStart"/>
      <w:r w:rsidR="0025722A" w:rsidRPr="00035D18">
        <w:t>It</w:t>
      </w:r>
      <w:proofErr w:type="gramEnd"/>
      <w:r w:rsidR="0025722A" w:rsidRPr="00035D18">
        <w:t xml:space="preserve"> prevents a controlling founder from selling ownership or control to a third party while others remain partnered with an acquirer they did not choose. It gives minority holders an exit alongside the main sale.</w:t>
      </w:r>
    </w:p>
    <w:p w14:paraId="66E702CF" w14:textId="77777777" w:rsidR="00467367" w:rsidRPr="00035D18" w:rsidRDefault="00467367" w:rsidP="00035D18">
      <w:pPr>
        <w:pStyle w:val="HorizontalLine"/>
        <w:jc w:val="both"/>
        <w:rPr>
          <w:sz w:val="24"/>
        </w:rPr>
      </w:pPr>
    </w:p>
    <w:p w14:paraId="4763BE6D" w14:textId="77777777" w:rsidR="00467367" w:rsidRPr="00035D18" w:rsidRDefault="0025722A" w:rsidP="00035D18">
      <w:pPr>
        <w:pStyle w:val="Heading2"/>
        <w:jc w:val="both"/>
        <w:rPr>
          <w:sz w:val="24"/>
          <w:szCs w:val="24"/>
        </w:rPr>
      </w:pPr>
      <w:r w:rsidRPr="00035D18">
        <w:rPr>
          <w:sz w:val="24"/>
          <w:szCs w:val="24"/>
        </w:rPr>
        <w:t>13. Derecho de Arrastre (Drag-Along) / Drag-Along Right</w:t>
      </w:r>
    </w:p>
    <w:p w14:paraId="588D45C5" w14:textId="3B626CA1"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Obliga a todos los accionistas a apoyar una venta aprobada por la mayoría calificada, siempre que existan protecciones de trato proporcional y límites de responsabilidad.</w:t>
      </w:r>
    </w:p>
    <w:p w14:paraId="3EBA7F2B" w14:textId="0BC89BDC" w:rsidR="00467367" w:rsidRPr="00035D18" w:rsidRDefault="00142408" w:rsidP="00035D18">
      <w:pPr>
        <w:pStyle w:val="BodyText"/>
        <w:jc w:val="both"/>
        <w:rPr>
          <w:lang w:val="es-CO"/>
        </w:rPr>
      </w:pPr>
      <w:r>
        <w:rPr>
          <w:rStyle w:val="Strong"/>
          <w:lang w:val="es-CO"/>
        </w:rPr>
        <w:t>¿</w:t>
      </w:r>
      <w:r w:rsidR="0025722A" w:rsidRPr="00035D18">
        <w:rPr>
          <w:rStyle w:val="Strong"/>
          <w:lang w:val="es-CO"/>
        </w:rPr>
        <w:t>Por qué es importante</w:t>
      </w:r>
      <w:r>
        <w:rPr>
          <w:rStyle w:val="Strong"/>
          <w:lang w:val="es-CO"/>
        </w:rPr>
        <w:t>?</w:t>
      </w:r>
      <w:r w:rsidR="0025722A" w:rsidRPr="00035D18">
        <w:rPr>
          <w:lang w:val="es-CO"/>
        </w:rPr>
        <w:t xml:space="preserve"> Evita que un accionista minoritario bloquee una adquisición atractiva para la empresa. Las salvaguardas incluidas son esenciales: los minoritarios no deben asumir responsabilidad solidaria, garantías comerciales desproporcionadas ni obligaciones personales ajenas a la venta.</w:t>
      </w:r>
    </w:p>
    <w:p w14:paraId="1790040E" w14:textId="77777777" w:rsidR="00467367" w:rsidRPr="00035D18" w:rsidRDefault="00272F42" w:rsidP="00272F42">
      <w:pPr>
        <w:pStyle w:val="BodyText"/>
      </w:pPr>
      <w:r w:rsidRPr="00272F42">
        <w:rPr>
          <w:rStyle w:val="Strong"/>
        </w:rPr>
        <w:t>Why is this here?</w:t>
      </w:r>
      <w:r w:rsidRPr="00272F42">
        <w:t xml:space="preserve"> It requires all shareholders to support a sale approved by a qualified majority, provided that proportionate treatment protections and liability limits are in place.</w:t>
      </w:r>
    </w:p>
    <w:p w14:paraId="13AD5DFB" w14:textId="768D1EDA" w:rsidR="00467367" w:rsidRPr="00035D18" w:rsidRDefault="00142408" w:rsidP="00035D18">
      <w:pPr>
        <w:pStyle w:val="BodyText"/>
        <w:jc w:val="both"/>
      </w:pPr>
      <w:r w:rsidRPr="00142408">
        <w:rPr>
          <w:b/>
          <w:bCs/>
        </w:rPr>
        <w:t>Why does it matter?</w:t>
      </w:r>
      <w:r>
        <w:t xml:space="preserve"> </w:t>
      </w:r>
      <w:r w:rsidR="0025722A" w:rsidRPr="00035D18">
        <w:t xml:space="preserve">It prevents a minority shareholder from blocking an acquisition that is attractive for the company. The </w:t>
      </w:r>
      <w:proofErr w:type="gramStart"/>
      <w:r w:rsidR="0025722A" w:rsidRPr="00035D18">
        <w:t>included safeguards</w:t>
      </w:r>
      <w:proofErr w:type="gramEnd"/>
      <w:r w:rsidR="0025722A" w:rsidRPr="00035D18">
        <w:t xml:space="preserve"> are essential: minority holders should not bear joint and several liability, disproportionate business warranties, or personal obligations unrelated to the sale.</w:t>
      </w:r>
    </w:p>
    <w:p w14:paraId="7CFB12FD" w14:textId="77777777" w:rsidR="00467367" w:rsidRPr="00035D18" w:rsidRDefault="00467367" w:rsidP="00035D18">
      <w:pPr>
        <w:pStyle w:val="HorizontalLine"/>
        <w:jc w:val="both"/>
        <w:rPr>
          <w:sz w:val="24"/>
        </w:rPr>
      </w:pPr>
    </w:p>
    <w:p w14:paraId="47146594" w14:textId="77777777" w:rsidR="00467367" w:rsidRPr="00035D18" w:rsidRDefault="0025722A" w:rsidP="00035D18">
      <w:pPr>
        <w:pStyle w:val="Heading2"/>
        <w:jc w:val="both"/>
        <w:rPr>
          <w:sz w:val="24"/>
          <w:szCs w:val="24"/>
        </w:rPr>
      </w:pPr>
      <w:r w:rsidRPr="00035D18">
        <w:rPr>
          <w:sz w:val="24"/>
          <w:szCs w:val="24"/>
        </w:rPr>
        <w:t xml:space="preserve">14. Salida de </w:t>
      </w:r>
      <w:proofErr w:type="spellStart"/>
      <w:r w:rsidRPr="00035D18">
        <w:rPr>
          <w:sz w:val="24"/>
          <w:szCs w:val="24"/>
        </w:rPr>
        <w:t>Fundadores</w:t>
      </w:r>
      <w:proofErr w:type="spellEnd"/>
      <w:r w:rsidRPr="00035D18">
        <w:rPr>
          <w:sz w:val="24"/>
          <w:szCs w:val="24"/>
        </w:rPr>
        <w:t xml:space="preserve"> y Good Leaver / Bad Leaver / Founder Departures and Good Leaver / Bad Leaver</w:t>
      </w:r>
    </w:p>
    <w:p w14:paraId="7489A75E" w14:textId="53537E6D"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Define qué ocurre si un fundador se va, distingue entre Good Leaver y Bad Leaver, define Causal Grave y regula recompra de acciones consolidadas y no consolidadas.</w:t>
      </w:r>
    </w:p>
    <w:p w14:paraId="5FE6C1B9" w14:textId="0FD9D183" w:rsidR="00467367" w:rsidRPr="00035D18" w:rsidRDefault="00882C3F" w:rsidP="00035D18">
      <w:pPr>
        <w:pStyle w:val="BodyText"/>
        <w:jc w:val="both"/>
        <w:rPr>
          <w:lang w:val="es-CO"/>
        </w:rPr>
      </w:pPr>
      <w:r>
        <w:rPr>
          <w:rStyle w:val="Strong"/>
          <w:lang w:val="es-CO"/>
        </w:rPr>
        <w:t>¿</w:t>
      </w:r>
      <w:r w:rsidR="0025722A" w:rsidRPr="00035D18">
        <w:rPr>
          <w:rStyle w:val="Strong"/>
          <w:lang w:val="es-CO"/>
        </w:rPr>
        <w:t>Por qué es importante</w:t>
      </w:r>
      <w:r>
        <w:rPr>
          <w:rStyle w:val="Strong"/>
          <w:lang w:val="es-CO"/>
        </w:rPr>
        <w:t xml:space="preserve">? </w:t>
      </w:r>
      <w:r w:rsidR="0025722A" w:rsidRPr="00035D18">
        <w:rPr>
          <w:lang w:val="es-CO"/>
        </w:rPr>
        <w:t>Es una de las cláusulas con mayor potencial de conflicto. Protege a la compañía frente a abandono, competencia, fraude o incumplimientos graves, pero también debe tratar de forma justa las salidas por muerte, incapacidad, remoción sin causa o mutuo acuerdo.</w:t>
      </w:r>
    </w:p>
    <w:p w14:paraId="253BE753" w14:textId="090096A2" w:rsidR="00467367" w:rsidRPr="00035D18" w:rsidRDefault="00F61D09" w:rsidP="00F61D09">
      <w:pPr>
        <w:pStyle w:val="BodyText"/>
      </w:pPr>
      <w:r w:rsidRPr="00F61D09">
        <w:rPr>
          <w:rStyle w:val="Strong"/>
        </w:rPr>
        <w:t>Why is this here?</w:t>
      </w:r>
      <w:r w:rsidRPr="00F61D09">
        <w:t xml:space="preserve"> It defines what happens if a founder leaves, distinguishes between a Good Leaver and a Bad Leaver, defines Serious Cause, and governs the repurchase of vested and unvested shares.</w:t>
      </w:r>
    </w:p>
    <w:p w14:paraId="32A2CAB9" w14:textId="5574A55C" w:rsidR="00467367" w:rsidRPr="00035D18" w:rsidRDefault="00882C3F" w:rsidP="00035D18">
      <w:pPr>
        <w:pStyle w:val="BodyText"/>
        <w:jc w:val="both"/>
      </w:pPr>
      <w:r w:rsidRPr="00142408">
        <w:rPr>
          <w:b/>
          <w:bCs/>
        </w:rPr>
        <w:t>Why does it matter?</w:t>
      </w:r>
      <w:r>
        <w:rPr>
          <w:b/>
          <w:bCs/>
        </w:rPr>
        <w:t xml:space="preserve"> </w:t>
      </w:r>
      <w:proofErr w:type="gramStart"/>
      <w:r w:rsidR="0025722A" w:rsidRPr="00035D18">
        <w:t>This</w:t>
      </w:r>
      <w:proofErr w:type="gramEnd"/>
      <w:r w:rsidR="0025722A" w:rsidRPr="00035D18">
        <w:t xml:space="preserve"> is one of the most dispute-prone provisions. It protects the company </w:t>
      </w:r>
      <w:r w:rsidR="0025722A" w:rsidRPr="00035D18">
        <w:lastRenderedPageBreak/>
        <w:t>against abandonment, competition, fraud, or serious misconduct, but should also treat fairly departures caused by death, disability, termination without cause, or mutual agreement.</w:t>
      </w:r>
    </w:p>
    <w:p w14:paraId="2A47DFFE" w14:textId="3772F42C" w:rsidR="00467367" w:rsidRPr="00035D18" w:rsidRDefault="0025722A" w:rsidP="00035D18">
      <w:pPr>
        <w:pStyle w:val="BodyText"/>
        <w:jc w:val="both"/>
        <w:rPr>
          <w:lang w:val="es-CO"/>
        </w:rPr>
      </w:pPr>
      <w:r w:rsidRPr="00035D18">
        <w:rPr>
          <w:rStyle w:val="Strong"/>
          <w:lang w:val="es-CO"/>
        </w:rPr>
        <w:t>Punto de negociación:</w:t>
      </w:r>
      <w:r w:rsidRPr="00035D18">
        <w:rPr>
          <w:lang w:val="es-CO"/>
        </w:rPr>
        <w:t xml:space="preserve"> Los fundadores deben acordar cuidadosamente el precio de recompra de acciones consolidadas de un Bad Leaver, el procedimiento de determinación de la causal y el mecanismo de pago. Debe existir evidencia documental y un proceso razonable para evitar abusos.</w:t>
      </w:r>
    </w:p>
    <w:p w14:paraId="2268E360" w14:textId="0071BF6F" w:rsidR="00467367" w:rsidRPr="00035D18" w:rsidRDefault="00F61D09" w:rsidP="00035D18">
      <w:pPr>
        <w:pStyle w:val="BodyText"/>
        <w:jc w:val="both"/>
      </w:pPr>
      <w:r w:rsidRPr="00F61D09">
        <w:rPr>
          <w:rStyle w:val="Strong"/>
          <w:lang w:val="en-GB"/>
        </w:rPr>
        <w:t>Negotiation point</w:t>
      </w:r>
      <w:r w:rsidRPr="00F61D09">
        <w:rPr>
          <w:rStyle w:val="Strong"/>
          <w:lang w:val="en-GB"/>
        </w:rPr>
        <w:t>:</w:t>
      </w:r>
      <w:r w:rsidRPr="00035D18">
        <w:t xml:space="preserve"> </w:t>
      </w:r>
      <w:r w:rsidR="0025722A" w:rsidRPr="00035D18">
        <w:t>Founders should carefully agree on the repurchase price for a Bad Leaver’s vested shares, the procedure for determining the cause, and the payment mechanics. There should be documentary evidence and a reasonable process to prevent abuse.</w:t>
      </w:r>
    </w:p>
    <w:p w14:paraId="2CE79405" w14:textId="77777777" w:rsidR="00467367" w:rsidRPr="00035D18" w:rsidRDefault="00467367" w:rsidP="00035D18">
      <w:pPr>
        <w:pStyle w:val="HorizontalLine"/>
        <w:jc w:val="both"/>
        <w:rPr>
          <w:sz w:val="24"/>
        </w:rPr>
      </w:pPr>
    </w:p>
    <w:p w14:paraId="4B265BDB" w14:textId="77777777" w:rsidR="00467367" w:rsidRPr="00035D18" w:rsidRDefault="0025722A" w:rsidP="00035D18">
      <w:pPr>
        <w:pStyle w:val="Heading2"/>
        <w:jc w:val="both"/>
        <w:rPr>
          <w:sz w:val="24"/>
          <w:szCs w:val="24"/>
          <w:lang w:val="es-CO"/>
        </w:rPr>
      </w:pPr>
      <w:r w:rsidRPr="00035D18">
        <w:rPr>
          <w:sz w:val="24"/>
          <w:szCs w:val="24"/>
          <w:lang w:val="es-CO"/>
        </w:rPr>
        <w:t>15. Plan de Incentivos de Capital / Equity Incentive Plan</w:t>
      </w:r>
    </w:p>
    <w:p w14:paraId="199ECACF" w14:textId="5F64B768"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Autoriza la creación de un ESOP o plan de incentivos para empleados, consultores, asesores y administradores, y define el tamaño inicial del pool.</w:t>
      </w:r>
    </w:p>
    <w:p w14:paraId="7BD73067" w14:textId="6DB2B12B" w:rsidR="00467367" w:rsidRPr="00035D18" w:rsidRDefault="00BD3A64" w:rsidP="00035D18">
      <w:pPr>
        <w:pStyle w:val="BodyText"/>
        <w:jc w:val="both"/>
        <w:rPr>
          <w:lang w:val="es-CO"/>
        </w:rPr>
      </w:pPr>
      <w:r>
        <w:rPr>
          <w:rStyle w:val="Strong"/>
          <w:lang w:val="es-CO"/>
        </w:rPr>
        <w:t>¿</w:t>
      </w:r>
      <w:r w:rsidR="0025722A" w:rsidRPr="00035D18">
        <w:rPr>
          <w:rStyle w:val="Strong"/>
          <w:lang w:val="es-CO"/>
        </w:rPr>
        <w:t>Por qué es importante</w:t>
      </w:r>
      <w:r>
        <w:rPr>
          <w:rStyle w:val="Strong"/>
          <w:lang w:val="es-CO"/>
        </w:rPr>
        <w:t>?</w:t>
      </w:r>
      <w:r w:rsidR="0025722A" w:rsidRPr="00035D18">
        <w:rPr>
          <w:lang w:val="es-CO"/>
        </w:rPr>
        <w:t xml:space="preserve"> </w:t>
      </w:r>
      <w:proofErr w:type="gramStart"/>
      <w:r w:rsidR="0025722A" w:rsidRPr="00035D18">
        <w:rPr>
          <w:lang w:val="es-CO"/>
        </w:rPr>
        <w:t>Permite contratar y retener talento sin depender únicamente de salario.</w:t>
      </w:r>
      <w:proofErr w:type="gramEnd"/>
      <w:r w:rsidR="0025722A" w:rsidRPr="00035D18">
        <w:rPr>
          <w:lang w:val="es-CO"/>
        </w:rPr>
        <w:t xml:space="preserve"> Los fundadores deben entender que el pool genera dilución; sin embargo, suele ser necesario para construir un equipo competitivo y puede ser exigido por inversionistas.</w:t>
      </w:r>
    </w:p>
    <w:p w14:paraId="5FEDDEA2" w14:textId="77777777" w:rsidR="00467367" w:rsidRPr="00035D18" w:rsidRDefault="00172BC9" w:rsidP="00172BC9">
      <w:pPr>
        <w:pStyle w:val="BodyText"/>
      </w:pPr>
      <w:r w:rsidRPr="00172BC9">
        <w:rPr>
          <w:rStyle w:val="Strong"/>
        </w:rPr>
        <w:t>Why is this here?</w:t>
      </w:r>
      <w:r w:rsidRPr="00172BC9">
        <w:t xml:space="preserve"> It authorizes the creation of an ESOP or incentive plan for employees, consultants, advisors, and directors, and defines the initial size of the pool.</w:t>
      </w:r>
    </w:p>
    <w:p w14:paraId="0968CB05" w14:textId="7B992B55" w:rsidR="00467367" w:rsidRPr="00035D18" w:rsidRDefault="00172BC9" w:rsidP="00035D18">
      <w:pPr>
        <w:pStyle w:val="BodyText"/>
        <w:jc w:val="both"/>
      </w:pPr>
      <w:r w:rsidRPr="00172BC9">
        <w:rPr>
          <w:b/>
          <w:bCs/>
        </w:rPr>
        <w:t>Why does it matter</w:t>
      </w:r>
      <w:r>
        <w:t xml:space="preserve">? </w:t>
      </w:r>
      <w:proofErr w:type="gramStart"/>
      <w:r w:rsidR="0025722A" w:rsidRPr="00035D18">
        <w:t>It</w:t>
      </w:r>
      <w:proofErr w:type="gramEnd"/>
      <w:r w:rsidR="0025722A" w:rsidRPr="00035D18">
        <w:t xml:space="preserve"> enables the company to hire and retain talent without relying only on cash compensation. Founders should understand that the pool creates dilution; however, it is often necessary to build a competitive team and may be required by investors.</w:t>
      </w:r>
    </w:p>
    <w:p w14:paraId="14412C00" w14:textId="77777777" w:rsidR="00467367" w:rsidRPr="00035D18" w:rsidRDefault="00467367" w:rsidP="00035D18">
      <w:pPr>
        <w:pStyle w:val="HorizontalLine"/>
        <w:jc w:val="both"/>
        <w:rPr>
          <w:sz w:val="24"/>
        </w:rPr>
      </w:pPr>
    </w:p>
    <w:p w14:paraId="2341C3C9" w14:textId="77777777" w:rsidR="00467367" w:rsidRPr="00035D18" w:rsidRDefault="0025722A" w:rsidP="00035D18">
      <w:pPr>
        <w:pStyle w:val="Heading2"/>
        <w:jc w:val="both"/>
        <w:rPr>
          <w:sz w:val="24"/>
          <w:szCs w:val="24"/>
          <w:lang w:val="es-CO"/>
        </w:rPr>
      </w:pPr>
      <w:r w:rsidRPr="00035D18">
        <w:rPr>
          <w:sz w:val="24"/>
          <w:szCs w:val="24"/>
          <w:lang w:val="es-CO"/>
        </w:rPr>
        <w:t>16. Información, Registros y Política de Dividendos / Information Rights, Records, and Dividend Policy</w:t>
      </w:r>
    </w:p>
    <w:p w14:paraId="2D00A9F2" w14:textId="77D99F27"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Regula libros societarios, información financiera y operativa periódica, presupuesto, métricas y política de dividendos.</w:t>
      </w:r>
    </w:p>
    <w:p w14:paraId="0D847E09" w14:textId="0CE5FA8D" w:rsidR="00467367" w:rsidRPr="00035D18" w:rsidRDefault="00BD3A64" w:rsidP="00035D18">
      <w:pPr>
        <w:pStyle w:val="BodyText"/>
        <w:jc w:val="both"/>
        <w:rPr>
          <w:lang w:val="es-CO"/>
        </w:rPr>
      </w:pPr>
      <w:r>
        <w:rPr>
          <w:rStyle w:val="Strong"/>
          <w:lang w:val="es-CO"/>
        </w:rPr>
        <w:t>¿</w:t>
      </w:r>
      <w:r w:rsidR="0025722A" w:rsidRPr="00035D18">
        <w:rPr>
          <w:rStyle w:val="Strong"/>
          <w:lang w:val="es-CO"/>
        </w:rPr>
        <w:t>Por qué es importante</w:t>
      </w:r>
      <w:r>
        <w:rPr>
          <w:rStyle w:val="Strong"/>
          <w:lang w:val="es-CO"/>
        </w:rPr>
        <w:t>?</w:t>
      </w:r>
      <w:r w:rsidR="0025722A" w:rsidRPr="00035D18">
        <w:rPr>
          <w:lang w:val="es-CO"/>
        </w:rPr>
        <w:t xml:space="preserve"> </w:t>
      </w:r>
      <w:proofErr w:type="gramStart"/>
      <w:r w:rsidR="0025722A" w:rsidRPr="00035D18">
        <w:rPr>
          <w:lang w:val="es-CO"/>
        </w:rPr>
        <w:t>Asegura transparencia entre fundadores y ayuda a detectar temprano problemas de caja, ejecución o gobierno.</w:t>
      </w:r>
      <w:proofErr w:type="gramEnd"/>
      <w:r w:rsidR="0025722A" w:rsidRPr="00035D18">
        <w:rPr>
          <w:lang w:val="es-CO"/>
        </w:rPr>
        <w:t xml:space="preserve"> La política de reinversión evita expectativas prematuras de dividendos cuando la empresa necesita capital para crecer.</w:t>
      </w:r>
    </w:p>
    <w:p w14:paraId="2CA6E64B" w14:textId="073B2813" w:rsidR="00A7764D" w:rsidRPr="00035D18" w:rsidRDefault="00A7764D" w:rsidP="00A7764D">
      <w:pPr>
        <w:pStyle w:val="BodyText"/>
      </w:pPr>
      <w:r w:rsidRPr="00A7764D">
        <w:rPr>
          <w:rStyle w:val="Strong"/>
        </w:rPr>
        <w:t>Why is this here?</w:t>
      </w:r>
      <w:r w:rsidRPr="00A7764D">
        <w:t xml:space="preserve"> It governs corporate records, periodic financial and operational information, the budget, metrics, and dividend policy.</w:t>
      </w:r>
      <w:r>
        <w:t xml:space="preserve"> </w:t>
      </w:r>
    </w:p>
    <w:p w14:paraId="2EE3DFEF" w14:textId="0E4CDC8F" w:rsidR="00467367" w:rsidRPr="00035D18" w:rsidRDefault="00BD3A64" w:rsidP="00035D18">
      <w:pPr>
        <w:pStyle w:val="BodyText"/>
        <w:jc w:val="both"/>
      </w:pPr>
      <w:r w:rsidRPr="00BD3A64">
        <w:rPr>
          <w:b/>
          <w:bCs/>
          <w:lang w:val="en-GB"/>
        </w:rPr>
        <w:t>Why does it matter?</w:t>
      </w:r>
      <w:r>
        <w:rPr>
          <w:lang w:val="en-GB"/>
        </w:rPr>
        <w:t xml:space="preserve"> </w:t>
      </w:r>
      <w:proofErr w:type="spellStart"/>
      <w:r w:rsidR="0025722A" w:rsidRPr="00BD3A64">
        <w:rPr>
          <w:lang w:val="en-GB"/>
        </w:rPr>
        <w:t>It</w:t>
      </w:r>
      <w:proofErr w:type="spellEnd"/>
      <w:r w:rsidR="0025722A" w:rsidRPr="00BD3A64">
        <w:rPr>
          <w:lang w:val="en-GB"/>
        </w:rPr>
        <w:t xml:space="preserve"> ensures transparency among founders and helps identify cash, execution, or governance problems early. </w:t>
      </w:r>
      <w:r w:rsidR="0025722A" w:rsidRPr="00035D18">
        <w:t>A reinvestment policy avoids premature dividend expectations when the company needs capital to grow</w:t>
      </w:r>
    </w:p>
    <w:p w14:paraId="7712A44B" w14:textId="77777777" w:rsidR="00467367" w:rsidRPr="00035D18" w:rsidRDefault="00467367" w:rsidP="00035D18">
      <w:pPr>
        <w:pStyle w:val="HorizontalLine"/>
        <w:jc w:val="both"/>
        <w:rPr>
          <w:sz w:val="24"/>
        </w:rPr>
      </w:pPr>
    </w:p>
    <w:p w14:paraId="2135D499" w14:textId="77777777" w:rsidR="00467367" w:rsidRPr="00035D18" w:rsidRDefault="0025722A" w:rsidP="00035D18">
      <w:pPr>
        <w:pStyle w:val="Heading2"/>
        <w:jc w:val="both"/>
        <w:rPr>
          <w:sz w:val="24"/>
          <w:szCs w:val="24"/>
          <w:lang w:val="es-CO"/>
        </w:rPr>
      </w:pPr>
      <w:r w:rsidRPr="00035D18">
        <w:rPr>
          <w:sz w:val="24"/>
          <w:szCs w:val="24"/>
          <w:lang w:val="es-CO"/>
        </w:rPr>
        <w:t>17. Confidencialidad / Confidentiality</w:t>
      </w:r>
    </w:p>
    <w:p w14:paraId="2929B518" w14:textId="22EB15C2"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Protege información no pública de la Sociedad, el Negocio, los clientes, los inversionistas y los fundadores; define excepciones y reglas de divulgación obligatoria.</w:t>
      </w:r>
    </w:p>
    <w:p w14:paraId="40152672" w14:textId="01B69F32" w:rsidR="00467367" w:rsidRPr="00035D18" w:rsidRDefault="00A7764D" w:rsidP="00035D18">
      <w:pPr>
        <w:pStyle w:val="BodyText"/>
        <w:jc w:val="both"/>
        <w:rPr>
          <w:lang w:val="es-CO"/>
        </w:rPr>
      </w:pPr>
      <w:r>
        <w:rPr>
          <w:rStyle w:val="Strong"/>
          <w:lang w:val="es-CO"/>
        </w:rPr>
        <w:t>¿</w:t>
      </w:r>
      <w:r w:rsidR="0025722A" w:rsidRPr="00035D18">
        <w:rPr>
          <w:rStyle w:val="Strong"/>
          <w:lang w:val="es-CO"/>
        </w:rPr>
        <w:t>Por qué es importante</w:t>
      </w:r>
      <w:r>
        <w:rPr>
          <w:rStyle w:val="Strong"/>
          <w:lang w:val="es-CO"/>
        </w:rPr>
        <w:t>?</w:t>
      </w:r>
      <w:r w:rsidR="0025722A" w:rsidRPr="00035D18">
        <w:rPr>
          <w:lang w:val="es-CO"/>
        </w:rPr>
        <w:t xml:space="preserve"> Protege valor competitivo y secreto empresarial. Es especialmente importante antes de lanzar producto, negociar con clientes, levantar capital o desarrollar tecnología diferenciada.</w:t>
      </w:r>
    </w:p>
    <w:p w14:paraId="56976724" w14:textId="77777777" w:rsidR="00467367" w:rsidRPr="00035D18" w:rsidRDefault="003100BD" w:rsidP="003100BD">
      <w:pPr>
        <w:pStyle w:val="BodyText"/>
      </w:pPr>
      <w:r w:rsidRPr="003100BD">
        <w:rPr>
          <w:rStyle w:val="Strong"/>
        </w:rPr>
        <w:t>Why is this here?</w:t>
      </w:r>
      <w:r w:rsidRPr="003100BD">
        <w:t xml:space="preserve"> It protects non-public information about the Company, the Business, customers, investors, and founders; it defines exceptions and rules for mandatory disclosure. </w:t>
      </w:r>
    </w:p>
    <w:p w14:paraId="0670BD42" w14:textId="30336178" w:rsidR="00467367" w:rsidRPr="00035D18" w:rsidRDefault="00A7764D" w:rsidP="00035D18">
      <w:pPr>
        <w:pStyle w:val="BodyText"/>
        <w:jc w:val="both"/>
      </w:pPr>
      <w:r w:rsidRPr="00A7764D">
        <w:rPr>
          <w:b/>
          <w:bCs/>
          <w:lang w:val="en-GB"/>
        </w:rPr>
        <w:t>Why does it matter?</w:t>
      </w:r>
      <w:r>
        <w:rPr>
          <w:lang w:val="en-GB"/>
        </w:rPr>
        <w:t xml:space="preserve"> </w:t>
      </w:r>
      <w:proofErr w:type="gramStart"/>
      <w:r w:rsidR="0025722A" w:rsidRPr="00A7764D">
        <w:rPr>
          <w:lang w:val="en-GB"/>
        </w:rPr>
        <w:t>It</w:t>
      </w:r>
      <w:proofErr w:type="gramEnd"/>
      <w:r w:rsidR="0025722A" w:rsidRPr="00A7764D">
        <w:rPr>
          <w:lang w:val="en-GB"/>
        </w:rPr>
        <w:t xml:space="preserve"> protects competitive value and trade secrets. </w:t>
      </w:r>
      <w:r w:rsidR="0025722A" w:rsidRPr="00035D18">
        <w:t>It is especially important before launching a product, negotiating with customers, raising capital, or developing differentiated technology.</w:t>
      </w:r>
      <w:r w:rsidR="00F677EA">
        <w:t xml:space="preserve"> </w:t>
      </w:r>
    </w:p>
    <w:p w14:paraId="2E193849" w14:textId="77777777" w:rsidR="00467367" w:rsidRPr="00035D18" w:rsidRDefault="00467367" w:rsidP="00035D18">
      <w:pPr>
        <w:pStyle w:val="HorizontalLine"/>
        <w:jc w:val="both"/>
        <w:rPr>
          <w:sz w:val="24"/>
        </w:rPr>
      </w:pPr>
    </w:p>
    <w:p w14:paraId="189121E9" w14:textId="77777777" w:rsidR="00467367" w:rsidRPr="00035D18" w:rsidRDefault="0025722A" w:rsidP="00035D18">
      <w:pPr>
        <w:pStyle w:val="Heading2"/>
        <w:jc w:val="both"/>
        <w:rPr>
          <w:sz w:val="24"/>
          <w:szCs w:val="24"/>
          <w:lang w:val="es-CO"/>
        </w:rPr>
      </w:pPr>
      <w:r w:rsidRPr="00035D18">
        <w:rPr>
          <w:sz w:val="24"/>
          <w:szCs w:val="24"/>
          <w:lang w:val="es-CO"/>
        </w:rPr>
        <w:t>18. No Competencia y No Captación / Non-Competition and Non-Solicitation</w:t>
      </w:r>
    </w:p>
    <w:p w14:paraId="12CEB5DF" w14:textId="5619F1FA"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Prohíbe competencia durante la vinculación activa y limita la captación directa de empleados clave, contratistas, clientes o aliados después de la salida.</w:t>
      </w:r>
    </w:p>
    <w:p w14:paraId="1F23F7C4" w14:textId="2353FB3F" w:rsidR="00467367" w:rsidRPr="00035D18" w:rsidRDefault="00F677EA" w:rsidP="00035D18">
      <w:pPr>
        <w:pStyle w:val="BodyText"/>
        <w:jc w:val="both"/>
        <w:rPr>
          <w:lang w:val="es-CO"/>
        </w:rPr>
      </w:pPr>
      <w:r>
        <w:rPr>
          <w:rStyle w:val="Strong"/>
          <w:lang w:val="es-CO"/>
        </w:rPr>
        <w:t>¿</w:t>
      </w:r>
      <w:r w:rsidR="0025722A" w:rsidRPr="00035D18">
        <w:rPr>
          <w:rStyle w:val="Strong"/>
          <w:lang w:val="es-CO"/>
        </w:rPr>
        <w:t>Por qué es importante</w:t>
      </w:r>
      <w:r>
        <w:rPr>
          <w:rStyle w:val="Strong"/>
          <w:lang w:val="es-CO"/>
        </w:rPr>
        <w:t xml:space="preserve">? </w:t>
      </w:r>
      <w:r w:rsidR="0025722A" w:rsidRPr="00035D18">
        <w:rPr>
          <w:lang w:val="es-CO"/>
        </w:rPr>
        <w:t>Protege continuidad del equipo, relaciones comerciales y know-how. Las restricciones posteriores a la relación deben ser razonables y revisarse con cuidado bajo derecho colombiano, porque su exigibilidad puede ser limitada.</w:t>
      </w:r>
    </w:p>
    <w:p w14:paraId="7F73F3B4" w14:textId="603E027B" w:rsidR="00467367" w:rsidRPr="00035D18" w:rsidRDefault="00BE1915" w:rsidP="00BE1915">
      <w:pPr>
        <w:pStyle w:val="BodyText"/>
      </w:pPr>
      <w:r w:rsidRPr="00BE1915">
        <w:rPr>
          <w:rStyle w:val="Strong"/>
        </w:rPr>
        <w:t>Why is this here?</w:t>
      </w:r>
      <w:r w:rsidRPr="00BE1915">
        <w:t xml:space="preserve"> It prohibits competition during active engagement and restricts the direct solicitation of key employees, contractors, customers, or business partners after departure.</w:t>
      </w:r>
      <w:r>
        <w:t xml:space="preserve"> </w:t>
      </w:r>
    </w:p>
    <w:p w14:paraId="60BF9E5F" w14:textId="3BBAF0C5" w:rsidR="00F677EA" w:rsidRDefault="00F677EA" w:rsidP="00035D18">
      <w:pPr>
        <w:pStyle w:val="BodyText"/>
        <w:jc w:val="both"/>
      </w:pPr>
      <w:r w:rsidRPr="00A7764D">
        <w:rPr>
          <w:b/>
          <w:bCs/>
          <w:lang w:val="en-GB"/>
        </w:rPr>
        <w:t>Why does it matter?</w:t>
      </w:r>
      <w:r>
        <w:rPr>
          <w:lang w:val="en-GB"/>
        </w:rPr>
        <w:t xml:space="preserve"> </w:t>
      </w:r>
      <w:r w:rsidRPr="00A7764D">
        <w:rPr>
          <w:lang w:val="en-GB"/>
        </w:rPr>
        <w:t xml:space="preserve">It protects competitive value and trade secrets. </w:t>
      </w:r>
      <w:r w:rsidRPr="00035D18">
        <w:t>It is especially important before launching a product, negotiating with customers, raising capital, or developing differentiated technology.</w:t>
      </w:r>
      <w:r>
        <w:t xml:space="preserve"> </w:t>
      </w:r>
    </w:p>
    <w:p w14:paraId="055F5399" w14:textId="77777777" w:rsidR="00467367" w:rsidRPr="00035D18" w:rsidRDefault="00467367" w:rsidP="00035D18">
      <w:pPr>
        <w:pStyle w:val="HorizontalLine"/>
        <w:jc w:val="both"/>
        <w:rPr>
          <w:sz w:val="24"/>
        </w:rPr>
      </w:pPr>
    </w:p>
    <w:p w14:paraId="3516C2BD" w14:textId="77777777" w:rsidR="00467367" w:rsidRPr="00035D18" w:rsidRDefault="0025722A" w:rsidP="00035D18">
      <w:pPr>
        <w:pStyle w:val="Heading2"/>
        <w:jc w:val="both"/>
        <w:rPr>
          <w:sz w:val="24"/>
          <w:szCs w:val="24"/>
          <w:lang w:val="es-CO"/>
        </w:rPr>
      </w:pPr>
      <w:r w:rsidRPr="00035D18">
        <w:rPr>
          <w:sz w:val="24"/>
          <w:szCs w:val="24"/>
          <w:lang w:val="es-CO"/>
        </w:rPr>
        <w:t>19. Declaraciones y Garantías de los Fundadores / Founder Representations and Warranties</w:t>
      </w:r>
    </w:p>
    <w:p w14:paraId="4539A24E" w14:textId="05CEE01A"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Cada fundador confirma capacidad, ausencia de conflictos, no uso indebido de PI de terceros, titularidad de acciones y oportunidad de recibir asesoría independiente.</w:t>
      </w:r>
    </w:p>
    <w:p w14:paraId="4F14556A" w14:textId="68D4FC4A" w:rsidR="00467367" w:rsidRPr="00035D18" w:rsidRDefault="00BE1915" w:rsidP="00035D18">
      <w:pPr>
        <w:pStyle w:val="BodyText"/>
        <w:jc w:val="both"/>
        <w:rPr>
          <w:lang w:val="es-CO"/>
        </w:rPr>
      </w:pPr>
      <w:r>
        <w:rPr>
          <w:rStyle w:val="Strong"/>
          <w:lang w:val="es-CO"/>
        </w:rPr>
        <w:t>¿</w:t>
      </w:r>
      <w:r w:rsidR="0025722A" w:rsidRPr="00035D18">
        <w:rPr>
          <w:rStyle w:val="Strong"/>
          <w:lang w:val="es-CO"/>
        </w:rPr>
        <w:t>Por qué es importante</w:t>
      </w:r>
      <w:r>
        <w:rPr>
          <w:rStyle w:val="Strong"/>
          <w:lang w:val="es-CO"/>
        </w:rPr>
        <w:t>?</w:t>
      </w:r>
      <w:r w:rsidR="0025722A" w:rsidRPr="00035D18">
        <w:rPr>
          <w:lang w:val="es-CO"/>
        </w:rPr>
        <w:t xml:space="preserve"> Obliga a revelar restricciones de empleo previo, gravámenes sobre acciones, conflictos o riesgos de PI antes de que se conviertan en problemas de la Sociedad. También será útil en procesos de inversión y due diligence.</w:t>
      </w:r>
    </w:p>
    <w:p w14:paraId="65DF194C" w14:textId="77777777" w:rsidR="00467367" w:rsidRPr="00035D18" w:rsidRDefault="00FF530F" w:rsidP="00FF530F">
      <w:pPr>
        <w:pStyle w:val="BodyText"/>
      </w:pPr>
      <w:r w:rsidRPr="00FF530F">
        <w:rPr>
          <w:rStyle w:val="Strong"/>
        </w:rPr>
        <w:t>Why is this here?</w:t>
      </w:r>
      <w:r w:rsidRPr="00FF530F">
        <w:t xml:space="preserve"> Each founder confirms their capacity, absence of conflicts, non-misuse of </w:t>
      </w:r>
      <w:r w:rsidRPr="00FF530F">
        <w:lastRenderedPageBreak/>
        <w:t>third-party IP, ownership of shares, and opportunity to obtain independent advice.</w:t>
      </w:r>
    </w:p>
    <w:p w14:paraId="2A57DD03" w14:textId="77777777" w:rsidR="0044096A" w:rsidRPr="00FF530F" w:rsidRDefault="0044096A" w:rsidP="00035D18">
      <w:pPr>
        <w:pStyle w:val="BodyText"/>
        <w:jc w:val="both"/>
        <w:rPr>
          <w:b/>
          <w:bCs/>
          <w:lang w:val="en-GB"/>
        </w:rPr>
      </w:pPr>
    </w:p>
    <w:p w14:paraId="5A1D9D7F" w14:textId="2E952276" w:rsidR="00467367" w:rsidRPr="00035D18" w:rsidRDefault="0044096A" w:rsidP="00035D18">
      <w:pPr>
        <w:pStyle w:val="BodyText"/>
        <w:jc w:val="both"/>
      </w:pPr>
      <w:r w:rsidRPr="0044096A">
        <w:rPr>
          <w:b/>
          <w:bCs/>
        </w:rPr>
        <w:t>Why does it matter?</w:t>
      </w:r>
      <w:r>
        <w:t xml:space="preserve"> </w:t>
      </w:r>
      <w:r w:rsidR="0025722A" w:rsidRPr="00035D18">
        <w:t>It requires disclosure of prior employment restrictions, share encumbrances, conflicts, or IP risks before they become company problems. It is also useful in fundraising and due diligence processes.</w:t>
      </w:r>
    </w:p>
    <w:p w14:paraId="3D2FF0BF" w14:textId="77777777" w:rsidR="00467367" w:rsidRPr="00035D18" w:rsidRDefault="00467367" w:rsidP="00035D18">
      <w:pPr>
        <w:pStyle w:val="HorizontalLine"/>
        <w:jc w:val="both"/>
        <w:rPr>
          <w:sz w:val="24"/>
        </w:rPr>
      </w:pPr>
    </w:p>
    <w:p w14:paraId="7333A088" w14:textId="77777777" w:rsidR="00467367" w:rsidRPr="00035D18" w:rsidRDefault="0025722A" w:rsidP="00035D18">
      <w:pPr>
        <w:pStyle w:val="Heading2"/>
        <w:jc w:val="both"/>
        <w:rPr>
          <w:sz w:val="24"/>
          <w:szCs w:val="24"/>
          <w:lang w:val="es-CO"/>
        </w:rPr>
      </w:pPr>
      <w:r w:rsidRPr="00035D18">
        <w:rPr>
          <w:sz w:val="24"/>
          <w:szCs w:val="24"/>
          <w:lang w:val="es-CO"/>
        </w:rPr>
        <w:t>20. Adhesión de Nuevos Accionistas / Joinder by New Shareholders</w:t>
      </w:r>
    </w:p>
    <w:p w14:paraId="1EA276BF" w14:textId="53CE6DCC"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Exige que quien adquiera acciones se adhiera al Acuerdo antes de ser reconocido como accionista para fines del régimen contractual.</w:t>
      </w:r>
    </w:p>
    <w:p w14:paraId="59B2423F" w14:textId="7906156D" w:rsidR="00467367" w:rsidRDefault="00FF530F" w:rsidP="00035D18">
      <w:pPr>
        <w:pStyle w:val="BodyText"/>
        <w:jc w:val="both"/>
        <w:rPr>
          <w:lang w:val="es-CO"/>
        </w:rPr>
      </w:pPr>
      <w:r>
        <w:rPr>
          <w:rStyle w:val="Strong"/>
          <w:lang w:val="es-CO"/>
        </w:rPr>
        <w:t>¿</w:t>
      </w:r>
      <w:r w:rsidR="0025722A" w:rsidRPr="00035D18">
        <w:rPr>
          <w:rStyle w:val="Strong"/>
          <w:lang w:val="es-CO"/>
        </w:rPr>
        <w:t>Por qué es importante</w:t>
      </w:r>
      <w:r>
        <w:rPr>
          <w:rStyle w:val="Strong"/>
          <w:lang w:val="es-CO"/>
        </w:rPr>
        <w:t>?</w:t>
      </w:r>
      <w:r w:rsidR="0025722A" w:rsidRPr="00035D18">
        <w:rPr>
          <w:lang w:val="es-CO"/>
        </w:rPr>
        <w:t xml:space="preserve"> Evita que nuevos accionistas tengan </w:t>
      </w:r>
      <w:proofErr w:type="gramStart"/>
      <w:r w:rsidR="0025722A" w:rsidRPr="00035D18">
        <w:rPr>
          <w:lang w:val="es-CO"/>
        </w:rPr>
        <w:t>acciones</w:t>
      </w:r>
      <w:proofErr w:type="gramEnd"/>
      <w:r w:rsidR="0025722A" w:rsidRPr="00035D18">
        <w:rPr>
          <w:lang w:val="es-CO"/>
        </w:rPr>
        <w:t xml:space="preserve"> pero no queden sujetos a vesting, transferencia, confidencialidad, tag/drag u otras reglas de gobierno. Mantiene el Acuerdo vigente y coherente a medida que crece el </w:t>
      </w:r>
      <w:proofErr w:type="spellStart"/>
      <w:r w:rsidR="0025722A" w:rsidRPr="00035D18">
        <w:rPr>
          <w:lang w:val="es-CO"/>
        </w:rPr>
        <w:t>cap</w:t>
      </w:r>
      <w:proofErr w:type="spellEnd"/>
      <w:r w:rsidR="0025722A" w:rsidRPr="00035D18">
        <w:rPr>
          <w:lang w:val="es-CO"/>
        </w:rPr>
        <w:t xml:space="preserve"> table.</w:t>
      </w:r>
    </w:p>
    <w:p w14:paraId="4F16516A" w14:textId="77777777" w:rsidR="00467367" w:rsidRPr="00035D18" w:rsidRDefault="00D71438" w:rsidP="00D71438">
      <w:pPr>
        <w:pStyle w:val="BodyText"/>
      </w:pPr>
      <w:r w:rsidRPr="00D71438">
        <w:rPr>
          <w:rStyle w:val="Strong"/>
        </w:rPr>
        <w:t>Why is this here?</w:t>
      </w:r>
      <w:r w:rsidRPr="00D71438">
        <w:t xml:space="preserve"> It requires anyone acquiring shares to join the Agreement before being recognized as a shareholder for purposes of the contractual framework.</w:t>
      </w:r>
    </w:p>
    <w:p w14:paraId="26A441F5" w14:textId="379C3CA9" w:rsidR="00467367" w:rsidRPr="00035D18" w:rsidRDefault="00FF530F" w:rsidP="00035D18">
      <w:pPr>
        <w:pStyle w:val="BodyText"/>
        <w:jc w:val="both"/>
      </w:pPr>
      <w:r w:rsidRPr="00FF530F">
        <w:rPr>
          <w:b/>
          <w:bCs/>
        </w:rPr>
        <w:t>Why does it matter?</w:t>
      </w:r>
      <w:r>
        <w:t xml:space="preserve"> </w:t>
      </w:r>
      <w:r w:rsidR="0025722A" w:rsidRPr="00035D18">
        <w:t>It prevents new holders from owning shares without being subject to vesting, transfer, confidentiality, tag/drag, or other governance rules. It keeps the Agreement effective and coherent as the cap table grows.</w:t>
      </w:r>
    </w:p>
    <w:p w14:paraId="06830A08" w14:textId="77777777" w:rsidR="00467367" w:rsidRPr="00035D18" w:rsidRDefault="00467367" w:rsidP="00035D18">
      <w:pPr>
        <w:pStyle w:val="HorizontalLine"/>
        <w:jc w:val="both"/>
        <w:rPr>
          <w:sz w:val="24"/>
        </w:rPr>
      </w:pPr>
    </w:p>
    <w:p w14:paraId="6C2486F5" w14:textId="77777777" w:rsidR="00467367" w:rsidRPr="00035D18" w:rsidRDefault="0025722A" w:rsidP="00035D18">
      <w:pPr>
        <w:pStyle w:val="Heading2"/>
        <w:jc w:val="both"/>
        <w:rPr>
          <w:sz w:val="24"/>
          <w:szCs w:val="24"/>
          <w:lang w:val="es-CO"/>
        </w:rPr>
      </w:pPr>
      <w:r w:rsidRPr="00035D18">
        <w:rPr>
          <w:sz w:val="24"/>
          <w:szCs w:val="24"/>
          <w:lang w:val="es-CO"/>
        </w:rPr>
        <w:t>21. Solución de Controversias / Dispute Resolution</w:t>
      </w:r>
    </w:p>
    <w:p w14:paraId="505A4BBB" w14:textId="7687805B"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Establece una secuencia de negociación directa, conciliación o mediación y arbitraje o jurisdicción ordinaria, con posibilidad de medidas cautelares urgentes.</w:t>
      </w:r>
    </w:p>
    <w:p w14:paraId="33181FF9" w14:textId="77C1D4A7" w:rsidR="00467367" w:rsidRPr="00035D18" w:rsidRDefault="00D71438" w:rsidP="00035D18">
      <w:pPr>
        <w:pStyle w:val="BodyText"/>
        <w:jc w:val="both"/>
        <w:rPr>
          <w:lang w:val="es-CO"/>
        </w:rPr>
      </w:pPr>
      <w:r>
        <w:rPr>
          <w:rStyle w:val="Strong"/>
          <w:lang w:val="es-CO"/>
        </w:rPr>
        <w:t>¿</w:t>
      </w:r>
      <w:r w:rsidR="0025722A" w:rsidRPr="00035D18">
        <w:rPr>
          <w:rStyle w:val="Strong"/>
          <w:lang w:val="es-CO"/>
        </w:rPr>
        <w:t>Por qué es importante</w:t>
      </w:r>
      <w:r>
        <w:rPr>
          <w:rStyle w:val="Strong"/>
          <w:lang w:val="es-CO"/>
        </w:rPr>
        <w:t>?</w:t>
      </w:r>
      <w:r w:rsidR="0025722A" w:rsidRPr="00035D18">
        <w:rPr>
          <w:lang w:val="es-CO"/>
        </w:rPr>
        <w:t xml:space="preserve"> </w:t>
      </w:r>
      <w:proofErr w:type="gramStart"/>
      <w:r w:rsidR="0025722A" w:rsidRPr="00035D18">
        <w:rPr>
          <w:lang w:val="es-CO"/>
        </w:rPr>
        <w:t>Los conflictos entre fundadores pueden paralizar la empresa.</w:t>
      </w:r>
      <w:proofErr w:type="gramEnd"/>
      <w:r w:rsidR="0025722A" w:rsidRPr="00035D18">
        <w:rPr>
          <w:lang w:val="es-CO"/>
        </w:rPr>
        <w:t xml:space="preserve"> Un proceso escalonado incentiva una solución temprana; la posibilidad de medidas cautelares es importante para detener filtraciones de información, apropiación de PI o transferencias indebidas de acciones.</w:t>
      </w:r>
    </w:p>
    <w:p w14:paraId="6A86A897" w14:textId="77777777" w:rsidR="00D71438" w:rsidRPr="00035D18" w:rsidRDefault="00D71438" w:rsidP="00D71438">
      <w:pPr>
        <w:pStyle w:val="BodyText"/>
        <w:jc w:val="both"/>
        <w:rPr>
          <w:lang w:val="es-CO"/>
        </w:rPr>
      </w:pPr>
      <w:r>
        <w:rPr>
          <w:rStyle w:val="Strong"/>
          <w:lang w:val="es-CO"/>
        </w:rPr>
        <w:t>¿Por qué está aquí?</w:t>
      </w:r>
      <w:r w:rsidRPr="00035D18">
        <w:rPr>
          <w:lang w:val="es-CO"/>
        </w:rPr>
        <w:t xml:space="preserve"> Establece una secuencia de negociación directa, conciliación o mediación y arbitraje o jurisdicción ordinaria, con posibilidad de medidas cautelares urgentes.</w:t>
      </w:r>
    </w:p>
    <w:p w14:paraId="3F8F6188" w14:textId="31BD54C2" w:rsidR="00467367" w:rsidRPr="00035D18" w:rsidRDefault="00D71438" w:rsidP="00035D18">
      <w:pPr>
        <w:pStyle w:val="BodyText"/>
        <w:jc w:val="both"/>
      </w:pPr>
      <w:r w:rsidRPr="00FC396A">
        <w:rPr>
          <w:b/>
          <w:bCs/>
        </w:rPr>
        <w:t>Why does it matter?</w:t>
      </w:r>
      <w:r>
        <w:t xml:space="preserve"> </w:t>
      </w:r>
      <w:proofErr w:type="gramStart"/>
      <w:r w:rsidR="0025722A" w:rsidRPr="00035D18">
        <w:t>Founder</w:t>
      </w:r>
      <w:proofErr w:type="gramEnd"/>
      <w:r w:rsidR="0025722A" w:rsidRPr="00035D18">
        <w:t xml:space="preserve"> disputes can paralyze the company. A </w:t>
      </w:r>
      <w:proofErr w:type="gramStart"/>
      <w:r w:rsidR="0025722A" w:rsidRPr="00035D18">
        <w:t>stepped</w:t>
      </w:r>
      <w:proofErr w:type="gramEnd"/>
      <w:r w:rsidR="0025722A" w:rsidRPr="00035D18">
        <w:t xml:space="preserve"> process encourages early resolution; the availability of interim relief is important to stop information leaks, IP misappropriation, or improper share transfers.</w:t>
      </w:r>
    </w:p>
    <w:p w14:paraId="7A9D8295" w14:textId="77777777" w:rsidR="00467367" w:rsidRPr="00035D18" w:rsidRDefault="00467367" w:rsidP="00035D18">
      <w:pPr>
        <w:pStyle w:val="HorizontalLine"/>
        <w:jc w:val="both"/>
        <w:rPr>
          <w:sz w:val="24"/>
        </w:rPr>
      </w:pPr>
    </w:p>
    <w:p w14:paraId="07A788B7" w14:textId="77777777" w:rsidR="00467367" w:rsidRPr="00035D18" w:rsidRDefault="0025722A" w:rsidP="00035D18">
      <w:pPr>
        <w:pStyle w:val="Heading2"/>
        <w:jc w:val="both"/>
        <w:rPr>
          <w:sz w:val="24"/>
          <w:szCs w:val="24"/>
          <w:lang w:val="es-CO"/>
        </w:rPr>
      </w:pPr>
      <w:r w:rsidRPr="00035D18">
        <w:rPr>
          <w:sz w:val="24"/>
          <w:szCs w:val="24"/>
          <w:lang w:val="es-CO"/>
        </w:rPr>
        <w:lastRenderedPageBreak/>
        <w:t>22. Notificaciones / Notices</w:t>
      </w:r>
    </w:p>
    <w:p w14:paraId="41348E40" w14:textId="7EBA7709"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Define cómo, dónde y cuándo se consideran recibidas las comunicaciones formales.</w:t>
      </w:r>
    </w:p>
    <w:p w14:paraId="184208D1" w14:textId="77777777" w:rsidR="00467367" w:rsidRPr="00035D18" w:rsidRDefault="0025722A" w:rsidP="00035D18">
      <w:pPr>
        <w:pStyle w:val="BodyText"/>
        <w:jc w:val="both"/>
        <w:rPr>
          <w:lang w:val="es-CO"/>
        </w:rPr>
      </w:pPr>
      <w:r w:rsidRPr="00035D18">
        <w:rPr>
          <w:rStyle w:val="Strong"/>
          <w:lang w:val="es-CO"/>
        </w:rPr>
        <w:t>Why it matters / Por qué es importante:</w:t>
      </w:r>
      <w:r w:rsidRPr="00035D18">
        <w:rPr>
          <w:lang w:val="es-CO"/>
        </w:rPr>
        <w:t xml:space="preserve"> Muchas acciones relevantes —ejercicio de ROFR, aviso de venta, convocatoria, salida, recompra o controversia— dependen de plazos. Una regla clara de notificaciones evita discusiones sobre si un aviso fue válido o recibido a tiempo.</w:t>
      </w:r>
    </w:p>
    <w:p w14:paraId="3858EC0E" w14:textId="77777777" w:rsidR="00467367" w:rsidRPr="00035D18" w:rsidRDefault="0025722A" w:rsidP="00035D18">
      <w:pPr>
        <w:pStyle w:val="BodyText"/>
        <w:jc w:val="both"/>
      </w:pPr>
      <w:r w:rsidRPr="00035D18">
        <w:t xml:space="preserve">Many important </w:t>
      </w:r>
      <w:proofErr w:type="gramStart"/>
      <w:r w:rsidRPr="00035D18">
        <w:t>actions—exercise</w:t>
      </w:r>
      <w:proofErr w:type="gramEnd"/>
      <w:r w:rsidRPr="00035D18">
        <w:t xml:space="preserve"> of ROFR, sale notice, meeting notice, departure, repurchase, or dispute notice—depend on deadlines. A clear notice rule avoids disputes over whether notice was valid or timely received.</w:t>
      </w:r>
    </w:p>
    <w:p w14:paraId="46649C6B" w14:textId="77777777" w:rsidR="00467367" w:rsidRPr="00035D18" w:rsidRDefault="00467367" w:rsidP="00035D18">
      <w:pPr>
        <w:pStyle w:val="HorizontalLine"/>
        <w:jc w:val="both"/>
        <w:rPr>
          <w:sz w:val="24"/>
        </w:rPr>
      </w:pPr>
    </w:p>
    <w:p w14:paraId="1CD18BB7" w14:textId="77777777" w:rsidR="00467367" w:rsidRPr="00035D18" w:rsidRDefault="0025722A" w:rsidP="00035D18">
      <w:pPr>
        <w:pStyle w:val="Heading2"/>
        <w:jc w:val="both"/>
        <w:rPr>
          <w:sz w:val="24"/>
          <w:szCs w:val="24"/>
          <w:lang w:val="es-CO"/>
        </w:rPr>
      </w:pPr>
      <w:r w:rsidRPr="00035D18">
        <w:rPr>
          <w:sz w:val="24"/>
          <w:szCs w:val="24"/>
          <w:lang w:val="es-CO"/>
        </w:rPr>
        <w:t>23. Disposiciones Generales / General Provisions</w:t>
      </w:r>
    </w:p>
    <w:p w14:paraId="2DE9B2F7" w14:textId="03FE956F"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Contiene ley aplicable, vigencia, modificaciones, integridad, prelación frente a estatutos, cesión, divisibilidad, cumplimiento específico y firma electrónica.</w:t>
      </w:r>
    </w:p>
    <w:p w14:paraId="79836C24" w14:textId="77777777" w:rsidR="00467367" w:rsidRPr="00035D18" w:rsidRDefault="0025722A" w:rsidP="00035D18">
      <w:pPr>
        <w:pStyle w:val="BodyText"/>
        <w:jc w:val="both"/>
        <w:rPr>
          <w:lang w:val="es-CO"/>
        </w:rPr>
      </w:pPr>
      <w:r w:rsidRPr="00035D18">
        <w:rPr>
          <w:rStyle w:val="Strong"/>
          <w:lang w:val="es-CO"/>
        </w:rPr>
        <w:t>Why it matters / Por qué es importante:</w:t>
      </w:r>
      <w:r w:rsidRPr="00035D18">
        <w:rPr>
          <w:lang w:val="es-CO"/>
        </w:rPr>
        <w:t xml:space="preserve"> Estas cláusulas aseguran que el Acuerdo pueda operar durante cambios corporativos, rondas de inversión y reorganizaciones. La regla de prelación es especialmente importante en Colombia: ciertas materias deben reflejarse en los estatutos para ser plenamente eficaces frente a la Sociedad o terceros.</w:t>
      </w:r>
    </w:p>
    <w:p w14:paraId="41D8AD0B" w14:textId="77777777" w:rsidR="00467367" w:rsidRPr="00035D18" w:rsidRDefault="0025722A" w:rsidP="00035D18">
      <w:pPr>
        <w:pStyle w:val="BodyText"/>
        <w:jc w:val="both"/>
      </w:pPr>
      <w:r w:rsidRPr="00035D18">
        <w:t>These provisions ensure that the Agreement can operate through corporate changes, financing rounds, and reorganizations. The hierarchy rule is particularly important in Colombia: certain matters must be reflected in the company’s charter to be fully effective against the company or third parties.</w:t>
      </w:r>
    </w:p>
    <w:p w14:paraId="30736486" w14:textId="77777777" w:rsidR="00467367" w:rsidRPr="00035D18" w:rsidRDefault="00467367" w:rsidP="00035D18">
      <w:pPr>
        <w:pStyle w:val="HorizontalLine"/>
        <w:jc w:val="both"/>
        <w:rPr>
          <w:sz w:val="24"/>
        </w:rPr>
      </w:pPr>
    </w:p>
    <w:p w14:paraId="55E4473D" w14:textId="77777777" w:rsidR="00467367" w:rsidRPr="00035D18" w:rsidRDefault="0025722A" w:rsidP="00035D18">
      <w:pPr>
        <w:pStyle w:val="Heading2"/>
        <w:jc w:val="both"/>
        <w:rPr>
          <w:sz w:val="24"/>
          <w:szCs w:val="24"/>
          <w:lang w:val="es-CO"/>
        </w:rPr>
      </w:pPr>
      <w:r w:rsidRPr="00035D18">
        <w:rPr>
          <w:sz w:val="24"/>
          <w:szCs w:val="24"/>
          <w:lang w:val="es-CO"/>
        </w:rPr>
        <w:t>Anexo 1 – Estructura Accionaria y Vesting / Schedule 1 – Capitalization and Vesting</w:t>
      </w:r>
    </w:p>
    <w:p w14:paraId="318DD1D8" w14:textId="1243FD6A"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Detalla acciones, porcentajes fully diluted, fechas de inicio, acciones sujetas a vesting y crédito por trabajo previo.</w:t>
      </w:r>
    </w:p>
    <w:p w14:paraId="28B8076A" w14:textId="77777777" w:rsidR="00467367" w:rsidRPr="00035D18" w:rsidRDefault="0025722A" w:rsidP="00035D18">
      <w:pPr>
        <w:pStyle w:val="BodyText"/>
        <w:jc w:val="both"/>
        <w:rPr>
          <w:lang w:val="es-CO"/>
        </w:rPr>
      </w:pPr>
      <w:r w:rsidRPr="00035D18">
        <w:rPr>
          <w:rStyle w:val="Strong"/>
          <w:lang w:val="es-CO"/>
        </w:rPr>
        <w:t>Why it matters / Por qué es importante:</w:t>
      </w:r>
      <w:r w:rsidRPr="00035D18">
        <w:rPr>
          <w:lang w:val="es-CO"/>
        </w:rPr>
        <w:t xml:space="preserve"> Es la fuente práctica para verificar propiedad y consolidación. Debe coincidir con los estatutos, documentos de suscripción, libro de accionistas y cap table. Cualquier inconsistencia puede complicar una ronda o una transacción de salida.</w:t>
      </w:r>
    </w:p>
    <w:p w14:paraId="37012CF9" w14:textId="77777777" w:rsidR="00467367" w:rsidRPr="00035D18" w:rsidRDefault="0025722A" w:rsidP="00035D18">
      <w:pPr>
        <w:pStyle w:val="BodyText"/>
        <w:jc w:val="both"/>
      </w:pPr>
      <w:r w:rsidRPr="00035D18">
        <w:t>It is the practical source for verifying ownership and vesting. It should match the charter, subscription documents, shareholder register, and cap table. Any inconsistency can complicate a financing or exit transaction.</w:t>
      </w:r>
    </w:p>
    <w:p w14:paraId="43272087" w14:textId="77777777" w:rsidR="00467367" w:rsidRPr="00035D18" w:rsidRDefault="00467367" w:rsidP="00035D18">
      <w:pPr>
        <w:pStyle w:val="HorizontalLine"/>
        <w:jc w:val="both"/>
        <w:rPr>
          <w:sz w:val="24"/>
        </w:rPr>
      </w:pPr>
    </w:p>
    <w:p w14:paraId="4F17AD3D" w14:textId="77777777" w:rsidR="00467367" w:rsidRPr="00035D18" w:rsidRDefault="0025722A" w:rsidP="00035D18">
      <w:pPr>
        <w:pStyle w:val="Heading2"/>
        <w:jc w:val="both"/>
        <w:rPr>
          <w:sz w:val="24"/>
          <w:szCs w:val="24"/>
        </w:rPr>
      </w:pPr>
      <w:r w:rsidRPr="00035D18">
        <w:rPr>
          <w:sz w:val="24"/>
          <w:szCs w:val="24"/>
        </w:rPr>
        <w:lastRenderedPageBreak/>
        <w:t xml:space="preserve">Anexo 2 – </w:t>
      </w:r>
      <w:proofErr w:type="spellStart"/>
      <w:r w:rsidRPr="00035D18">
        <w:rPr>
          <w:sz w:val="24"/>
          <w:szCs w:val="24"/>
        </w:rPr>
        <w:t>Aportes</w:t>
      </w:r>
      <w:proofErr w:type="spellEnd"/>
      <w:r w:rsidRPr="00035D18">
        <w:rPr>
          <w:sz w:val="24"/>
          <w:szCs w:val="24"/>
        </w:rPr>
        <w:t xml:space="preserve">, Roles y </w:t>
      </w:r>
      <w:proofErr w:type="spellStart"/>
      <w:r w:rsidRPr="00035D18">
        <w:rPr>
          <w:sz w:val="24"/>
          <w:szCs w:val="24"/>
        </w:rPr>
        <w:t>Dedicación</w:t>
      </w:r>
      <w:proofErr w:type="spellEnd"/>
      <w:r w:rsidRPr="00035D18">
        <w:rPr>
          <w:sz w:val="24"/>
          <w:szCs w:val="24"/>
        </w:rPr>
        <w:t xml:space="preserve"> / Schedule 2 – Contributions, Roles, and Commitment</w:t>
      </w:r>
    </w:p>
    <w:p w14:paraId="5A5DE0F7" w14:textId="7F47B66E"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Documenta de forma concreta las contribuciones, el cargo, la dedicación y las responsabilidades de cada fundador.</w:t>
      </w:r>
    </w:p>
    <w:p w14:paraId="5E8C3B78" w14:textId="77777777" w:rsidR="00467367" w:rsidRPr="00035D18" w:rsidRDefault="0025722A" w:rsidP="00035D18">
      <w:pPr>
        <w:pStyle w:val="BodyText"/>
        <w:jc w:val="both"/>
        <w:rPr>
          <w:lang w:val="es-CO"/>
        </w:rPr>
      </w:pPr>
      <w:r w:rsidRPr="00035D18">
        <w:rPr>
          <w:rStyle w:val="Strong"/>
          <w:lang w:val="es-CO"/>
        </w:rPr>
        <w:t>Why it matters / Por qué es importante:</w:t>
      </w:r>
      <w:r w:rsidRPr="00035D18">
        <w:rPr>
          <w:lang w:val="es-CO"/>
        </w:rPr>
        <w:t xml:space="preserve"> Convierte expectativas informales en compromisos verificables. Es útil para evaluar desempeño, resolver desacuerdos y aplicar, si corresponde, las reglas de salida o vesting.</w:t>
      </w:r>
    </w:p>
    <w:p w14:paraId="44D25F55" w14:textId="77777777" w:rsidR="00467367" w:rsidRPr="00035D18" w:rsidRDefault="0025722A" w:rsidP="00035D18">
      <w:pPr>
        <w:pStyle w:val="BodyText"/>
        <w:jc w:val="both"/>
      </w:pPr>
      <w:r w:rsidRPr="00035D18">
        <w:t>It turns informal expectations into verifiable commitments. It is useful for evaluating performance, resolving disagreements, and applying, where appropriate, departure or vesting rules.</w:t>
      </w:r>
    </w:p>
    <w:p w14:paraId="55A01991" w14:textId="77777777" w:rsidR="00467367" w:rsidRPr="00035D18" w:rsidRDefault="00467367" w:rsidP="00035D18">
      <w:pPr>
        <w:pStyle w:val="HorizontalLine"/>
        <w:jc w:val="both"/>
        <w:rPr>
          <w:sz w:val="24"/>
        </w:rPr>
      </w:pPr>
    </w:p>
    <w:p w14:paraId="7A01B9C5" w14:textId="77777777" w:rsidR="00467367" w:rsidRPr="00035D18" w:rsidRDefault="0025722A" w:rsidP="00035D18">
      <w:pPr>
        <w:pStyle w:val="Heading2"/>
        <w:jc w:val="both"/>
        <w:rPr>
          <w:sz w:val="24"/>
          <w:szCs w:val="24"/>
          <w:lang w:val="es-CO"/>
        </w:rPr>
      </w:pPr>
      <w:r w:rsidRPr="00035D18">
        <w:rPr>
          <w:sz w:val="24"/>
          <w:szCs w:val="24"/>
          <w:lang w:val="es-CO"/>
        </w:rPr>
        <w:t>Anexo 3 – PI Preexistente Excluida / Schedule 3 – Excluded Pre-Existing IP</w:t>
      </w:r>
    </w:p>
    <w:p w14:paraId="2F40C290" w14:textId="7FF12E2C"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Identifica activos que un fundador ya poseía y que no se transfieren automáticamente a la Sociedad, junto con las condiciones de una licencia si son usados por el Negocio.</w:t>
      </w:r>
    </w:p>
    <w:p w14:paraId="6274DBDD" w14:textId="77777777" w:rsidR="00467367" w:rsidRPr="00035D18" w:rsidRDefault="0025722A" w:rsidP="00035D18">
      <w:pPr>
        <w:pStyle w:val="BodyText"/>
        <w:jc w:val="both"/>
        <w:rPr>
          <w:lang w:val="es-CO"/>
        </w:rPr>
      </w:pPr>
      <w:r w:rsidRPr="00035D18">
        <w:rPr>
          <w:rStyle w:val="Strong"/>
          <w:lang w:val="es-CO"/>
        </w:rPr>
        <w:t>Why it matters / Por qué es importante:</w:t>
      </w:r>
      <w:r w:rsidRPr="00035D18">
        <w:rPr>
          <w:lang w:val="es-CO"/>
        </w:rPr>
        <w:t xml:space="preserve"> Evita disputas sobre si software, marcas, contenido, dominios o desarrollos previos pertenecen al fundador o a la Sociedad. También permite a inversionistas evaluar si la empresa controla los activos esenciales para operar.</w:t>
      </w:r>
    </w:p>
    <w:p w14:paraId="3823870D" w14:textId="77777777" w:rsidR="00467367" w:rsidRPr="00035D18" w:rsidRDefault="0025722A" w:rsidP="00035D18">
      <w:pPr>
        <w:pStyle w:val="BodyText"/>
        <w:jc w:val="both"/>
      </w:pPr>
      <w:r w:rsidRPr="00035D18">
        <w:t>It avoids disputes over whether prior software, trademarks, content, domains, or developments belong to the founder or the company. It also allows investors to assess whether the company controls the essential operating assets.</w:t>
      </w:r>
    </w:p>
    <w:p w14:paraId="4600C86D" w14:textId="77777777" w:rsidR="00467367" w:rsidRPr="00035D18" w:rsidRDefault="00467367" w:rsidP="00035D18">
      <w:pPr>
        <w:pStyle w:val="HorizontalLine"/>
        <w:jc w:val="both"/>
        <w:rPr>
          <w:sz w:val="24"/>
        </w:rPr>
      </w:pPr>
    </w:p>
    <w:p w14:paraId="2715DB1C" w14:textId="77777777" w:rsidR="00467367" w:rsidRPr="00035D18" w:rsidRDefault="0025722A" w:rsidP="00035D18">
      <w:pPr>
        <w:pStyle w:val="Heading2"/>
        <w:jc w:val="both"/>
        <w:rPr>
          <w:sz w:val="24"/>
          <w:szCs w:val="24"/>
          <w:lang w:val="es-CO"/>
        </w:rPr>
      </w:pPr>
      <w:r w:rsidRPr="00035D18">
        <w:rPr>
          <w:sz w:val="24"/>
          <w:szCs w:val="24"/>
          <w:lang w:val="es-CO"/>
        </w:rPr>
        <w:t>Anexo 4 – Direcciones para Notificaciones / Schedule 4 – Notice Details</w:t>
      </w:r>
    </w:p>
    <w:p w14:paraId="0C838F07" w14:textId="2CCAF391" w:rsidR="00467367" w:rsidRPr="00035D18" w:rsidRDefault="00756185" w:rsidP="00035D18">
      <w:pPr>
        <w:pStyle w:val="BodyText"/>
        <w:jc w:val="both"/>
        <w:rPr>
          <w:lang w:val="es-CO"/>
        </w:rPr>
      </w:pPr>
      <w:r>
        <w:rPr>
          <w:rStyle w:val="Strong"/>
          <w:lang w:val="es-CO"/>
        </w:rPr>
        <w:t>¿Por qué está aquí?</w:t>
      </w:r>
      <w:r w:rsidR="0025722A" w:rsidRPr="00035D18">
        <w:rPr>
          <w:lang w:val="es-CO"/>
        </w:rPr>
        <w:t xml:space="preserve"> Registra las direcciones físicas y correos electrónicos oficiales de cada Parte.</w:t>
      </w:r>
    </w:p>
    <w:p w14:paraId="2E12A875" w14:textId="77777777" w:rsidR="00467367" w:rsidRPr="00035D18" w:rsidRDefault="0025722A" w:rsidP="00035D18">
      <w:pPr>
        <w:pStyle w:val="BodyText"/>
        <w:jc w:val="both"/>
        <w:rPr>
          <w:lang w:val="es-CO"/>
        </w:rPr>
      </w:pPr>
      <w:r w:rsidRPr="00035D18">
        <w:rPr>
          <w:rStyle w:val="Strong"/>
          <w:lang w:val="es-CO"/>
        </w:rPr>
        <w:t>Why it matters / Por qué es importante:</w:t>
      </w:r>
      <w:r w:rsidRPr="00035D18">
        <w:rPr>
          <w:lang w:val="es-CO"/>
        </w:rPr>
        <w:t xml:space="preserve"> Asegura que avisos críticos lleguen a un canal acordado y facilita probar cumplimiento de los plazos de notificación.</w:t>
      </w:r>
    </w:p>
    <w:p w14:paraId="1CD54ABA" w14:textId="77777777" w:rsidR="00467367" w:rsidRPr="00035D18" w:rsidRDefault="0025722A" w:rsidP="00035D18">
      <w:pPr>
        <w:pStyle w:val="BodyText"/>
        <w:jc w:val="both"/>
      </w:pPr>
      <w:r w:rsidRPr="00035D18">
        <w:t>It ensures that critical notices are sent through an agreed channel and makes it easier to prove compliance with notice deadlines.</w:t>
      </w:r>
    </w:p>
    <w:p w14:paraId="3DA07A37" w14:textId="77777777" w:rsidR="00467367" w:rsidRPr="00035D18" w:rsidRDefault="00467367" w:rsidP="00035D18">
      <w:pPr>
        <w:pStyle w:val="HorizontalLine"/>
        <w:jc w:val="both"/>
        <w:rPr>
          <w:sz w:val="24"/>
        </w:rPr>
      </w:pPr>
    </w:p>
    <w:p w14:paraId="507D761B" w14:textId="77777777" w:rsidR="00467367" w:rsidRPr="00035D18" w:rsidRDefault="0025722A" w:rsidP="00035D18">
      <w:pPr>
        <w:pStyle w:val="Heading1"/>
        <w:jc w:val="both"/>
        <w:rPr>
          <w:sz w:val="24"/>
          <w:szCs w:val="24"/>
          <w:lang w:val="es-CO"/>
        </w:rPr>
      </w:pPr>
      <w:r w:rsidRPr="00035D18">
        <w:rPr>
          <w:sz w:val="24"/>
          <w:szCs w:val="24"/>
          <w:lang w:val="es-CO"/>
        </w:rPr>
        <w:t>Lista de verificación de implementación / Implementation Checklist</w:t>
      </w:r>
    </w:p>
    <w:p w14:paraId="7828D9C0" w14:textId="77777777" w:rsidR="00467367" w:rsidRPr="00035D18" w:rsidRDefault="0025722A" w:rsidP="00035D18">
      <w:pPr>
        <w:pStyle w:val="BodyText"/>
        <w:numPr>
          <w:ilvl w:val="0"/>
          <w:numId w:val="1"/>
        </w:numPr>
        <w:tabs>
          <w:tab w:val="left" w:pos="709"/>
        </w:tabs>
        <w:jc w:val="both"/>
      </w:pPr>
      <w:r w:rsidRPr="00035D18">
        <w:rPr>
          <w:lang w:val="es-CO"/>
        </w:rPr>
        <w:t xml:space="preserve">Completar y verificar el </w:t>
      </w:r>
      <w:r w:rsidRPr="00035D18">
        <w:rPr>
          <w:rStyle w:val="Strong"/>
          <w:lang w:val="es-CO"/>
        </w:rPr>
        <w:t>cap table</w:t>
      </w:r>
      <w:r w:rsidRPr="00035D18">
        <w:rPr>
          <w:lang w:val="es-CO"/>
        </w:rPr>
        <w:t xml:space="preserve"> en el Anexo 1.</w:t>
      </w:r>
      <w:r w:rsidRPr="00035D18">
        <w:rPr>
          <w:lang w:val="es-CO"/>
        </w:rPr>
        <w:br/>
      </w:r>
      <w:r w:rsidRPr="00035D18">
        <w:t xml:space="preserve">Complete and verify the </w:t>
      </w:r>
      <w:r w:rsidRPr="00035D18">
        <w:rPr>
          <w:rStyle w:val="Strong"/>
        </w:rPr>
        <w:t>cap table</w:t>
      </w:r>
      <w:r w:rsidRPr="00035D18">
        <w:t xml:space="preserve"> in Schedule 1.</w:t>
      </w:r>
    </w:p>
    <w:p w14:paraId="523682D3" w14:textId="77777777" w:rsidR="00467367" w:rsidRPr="00035D18" w:rsidRDefault="0025722A" w:rsidP="00035D18">
      <w:pPr>
        <w:pStyle w:val="BodyText"/>
        <w:numPr>
          <w:ilvl w:val="0"/>
          <w:numId w:val="1"/>
        </w:numPr>
        <w:tabs>
          <w:tab w:val="left" w:pos="709"/>
        </w:tabs>
        <w:jc w:val="both"/>
      </w:pPr>
      <w:r w:rsidRPr="00035D18">
        <w:rPr>
          <w:lang w:val="es-CO"/>
        </w:rPr>
        <w:lastRenderedPageBreak/>
        <w:t xml:space="preserve">Alinear el Acuerdo con los </w:t>
      </w:r>
      <w:r w:rsidRPr="00035D18">
        <w:rPr>
          <w:rStyle w:val="Strong"/>
          <w:lang w:val="es-CO"/>
        </w:rPr>
        <w:t>estatutos de la S.A.S.</w:t>
      </w:r>
      <w:r w:rsidRPr="00035D18">
        <w:rPr>
          <w:lang w:val="es-CO"/>
        </w:rPr>
        <w:t>, especialmente restricciones de transferencia, derechos de preferencia, clases de acciones y gobierno.</w:t>
      </w:r>
      <w:r w:rsidRPr="00035D18">
        <w:rPr>
          <w:lang w:val="es-CO"/>
        </w:rPr>
        <w:br/>
      </w:r>
      <w:r w:rsidRPr="00035D18">
        <w:t xml:space="preserve">Align the Agreement with the </w:t>
      </w:r>
      <w:r w:rsidRPr="00035D18">
        <w:rPr>
          <w:rStyle w:val="Strong"/>
        </w:rPr>
        <w:t>S.A.S. charter</w:t>
      </w:r>
      <w:r w:rsidRPr="00035D18">
        <w:t>, especially transfer restrictions, pre-emptive rights, share classes, and governance.</w:t>
      </w:r>
    </w:p>
    <w:p w14:paraId="1045BE09" w14:textId="77777777" w:rsidR="00467367" w:rsidRPr="00035D18" w:rsidRDefault="0025722A" w:rsidP="00035D18">
      <w:pPr>
        <w:pStyle w:val="BodyText"/>
        <w:numPr>
          <w:ilvl w:val="0"/>
          <w:numId w:val="1"/>
        </w:numPr>
        <w:tabs>
          <w:tab w:val="left" w:pos="709"/>
        </w:tabs>
        <w:jc w:val="both"/>
      </w:pPr>
      <w:r w:rsidRPr="00035D18">
        <w:rPr>
          <w:lang w:val="es-CO"/>
        </w:rPr>
        <w:t xml:space="preserve">Preparar documentos operativos de </w:t>
      </w:r>
      <w:r w:rsidRPr="00035D18">
        <w:rPr>
          <w:rStyle w:val="Strong"/>
          <w:lang w:val="es-CO"/>
        </w:rPr>
        <w:t>vesting y recompra</w:t>
      </w:r>
      <w:r w:rsidRPr="00035D18">
        <w:rPr>
          <w:lang w:val="es-CO"/>
        </w:rPr>
        <w:t>, no solo el texto del Acuerdo.</w:t>
      </w:r>
      <w:r w:rsidRPr="00035D18">
        <w:rPr>
          <w:lang w:val="es-CO"/>
        </w:rPr>
        <w:br/>
      </w:r>
      <w:r w:rsidRPr="00035D18">
        <w:t xml:space="preserve">Prepare operative </w:t>
      </w:r>
      <w:r w:rsidRPr="00035D18">
        <w:rPr>
          <w:rStyle w:val="Strong"/>
        </w:rPr>
        <w:t>vesting and repurchase</w:t>
      </w:r>
      <w:r w:rsidRPr="00035D18">
        <w:t xml:space="preserve"> documents, not only Agreement language.</w:t>
      </w:r>
    </w:p>
    <w:p w14:paraId="5E980987" w14:textId="77777777" w:rsidR="00467367" w:rsidRPr="00035D18" w:rsidRDefault="0025722A" w:rsidP="00035D18">
      <w:pPr>
        <w:pStyle w:val="BodyText"/>
        <w:numPr>
          <w:ilvl w:val="0"/>
          <w:numId w:val="1"/>
        </w:numPr>
        <w:tabs>
          <w:tab w:val="left" w:pos="709"/>
        </w:tabs>
        <w:jc w:val="both"/>
      </w:pPr>
      <w:r w:rsidRPr="00035D18">
        <w:rPr>
          <w:lang w:val="es-CO"/>
        </w:rPr>
        <w:t xml:space="preserve">Hacer firmar acuerdos de </w:t>
      </w:r>
      <w:r w:rsidRPr="00035D18">
        <w:rPr>
          <w:rStyle w:val="Strong"/>
          <w:lang w:val="es-CO"/>
        </w:rPr>
        <w:t>confidencialidad y cesión de PI</w:t>
      </w:r>
      <w:r w:rsidRPr="00035D18">
        <w:rPr>
          <w:lang w:val="es-CO"/>
        </w:rPr>
        <w:t xml:space="preserve"> a todos los fundadores, empleados, contratistas y asesores técnicos.</w:t>
      </w:r>
      <w:r w:rsidRPr="00035D18">
        <w:rPr>
          <w:lang w:val="es-CO"/>
        </w:rPr>
        <w:br/>
      </w:r>
      <w:r w:rsidRPr="00035D18">
        <w:t xml:space="preserve">Have all founders, employees, contractors, and technical advisors sign </w:t>
      </w:r>
      <w:r w:rsidRPr="00035D18">
        <w:rPr>
          <w:rStyle w:val="Strong"/>
        </w:rPr>
        <w:t>confidentiality and IP assignment</w:t>
      </w:r>
      <w:r w:rsidRPr="00035D18">
        <w:t xml:space="preserve"> agreements.</w:t>
      </w:r>
    </w:p>
    <w:p w14:paraId="09B26AF8" w14:textId="77777777" w:rsidR="00467367" w:rsidRPr="00035D18" w:rsidRDefault="0025722A" w:rsidP="00035D18">
      <w:pPr>
        <w:pStyle w:val="BodyText"/>
        <w:numPr>
          <w:ilvl w:val="0"/>
          <w:numId w:val="1"/>
        </w:numPr>
        <w:tabs>
          <w:tab w:val="left" w:pos="709"/>
        </w:tabs>
        <w:jc w:val="both"/>
      </w:pPr>
      <w:proofErr w:type="gramStart"/>
      <w:r w:rsidRPr="00035D18">
        <w:rPr>
          <w:lang w:val="es-CO"/>
        </w:rPr>
        <w:t>Confirmar</w:t>
      </w:r>
      <w:proofErr w:type="gramEnd"/>
      <w:r w:rsidRPr="00035D18">
        <w:rPr>
          <w:lang w:val="es-CO"/>
        </w:rPr>
        <w:t xml:space="preserve"> que dominios, repositorios, cuentas cloud, cuentas de IA, cuentas de pagos y accesos críticos estén bajo control de la Sociedad.</w:t>
      </w:r>
      <w:r w:rsidRPr="00035D18">
        <w:rPr>
          <w:lang w:val="es-CO"/>
        </w:rPr>
        <w:br/>
      </w:r>
      <w:r w:rsidRPr="00035D18">
        <w:t>Confirm that domains, repositories, cloud accounts, AI accounts, payment accounts, and critical access credentials are controlled by the company.</w:t>
      </w:r>
    </w:p>
    <w:p w14:paraId="1CBE674A" w14:textId="77777777" w:rsidR="00467367" w:rsidRPr="00035D18" w:rsidRDefault="0025722A" w:rsidP="00035D18">
      <w:pPr>
        <w:pStyle w:val="BodyText"/>
        <w:numPr>
          <w:ilvl w:val="0"/>
          <w:numId w:val="1"/>
        </w:numPr>
        <w:tabs>
          <w:tab w:val="left" w:pos="709"/>
        </w:tabs>
        <w:jc w:val="both"/>
      </w:pPr>
      <w:r w:rsidRPr="00035D18">
        <w:rPr>
          <w:lang w:val="es-CO"/>
        </w:rPr>
        <w:t>Definir el umbral de materias reservadas, ROFR, tag, drag, ESOP y aceleración antes de una financiación.</w:t>
      </w:r>
      <w:r w:rsidRPr="00035D18">
        <w:rPr>
          <w:lang w:val="es-CO"/>
        </w:rPr>
        <w:br/>
      </w:r>
      <w:r w:rsidRPr="00035D18">
        <w:t>Set reserved-matter thresholds, ROFR, tag, drag, ESOP, and acceleration terms before a financing.</w:t>
      </w:r>
    </w:p>
    <w:p w14:paraId="4F8D4864" w14:textId="77777777" w:rsidR="00467367" w:rsidRPr="00035D18" w:rsidRDefault="0025722A" w:rsidP="00035D18">
      <w:pPr>
        <w:pStyle w:val="BodyText"/>
        <w:numPr>
          <w:ilvl w:val="0"/>
          <w:numId w:val="1"/>
        </w:numPr>
        <w:tabs>
          <w:tab w:val="left" w:pos="709"/>
        </w:tabs>
        <w:jc w:val="both"/>
      </w:pPr>
      <w:r w:rsidRPr="00035D18">
        <w:rPr>
          <w:lang w:val="es-CO"/>
        </w:rPr>
        <w:t>Documentar las relaciones de los fundadores con la Sociedad mediante contratos laborales, de servicios o de administración, según corresponda.</w:t>
      </w:r>
      <w:r w:rsidRPr="00035D18">
        <w:rPr>
          <w:lang w:val="es-CO"/>
        </w:rPr>
        <w:br/>
      </w:r>
      <w:r w:rsidRPr="00035D18">
        <w:t>Document founders’ relationships with the company through employment, services, or management agreements, as applicable.</w:t>
      </w:r>
    </w:p>
    <w:p w14:paraId="7A1EFB3E" w14:textId="77777777" w:rsidR="00467367" w:rsidRPr="00035D18" w:rsidRDefault="0025722A" w:rsidP="00035D18">
      <w:pPr>
        <w:pStyle w:val="BodyText"/>
        <w:numPr>
          <w:ilvl w:val="0"/>
          <w:numId w:val="1"/>
        </w:numPr>
        <w:tabs>
          <w:tab w:val="left" w:pos="709"/>
        </w:tabs>
        <w:jc w:val="both"/>
      </w:pPr>
      <w:r w:rsidRPr="00035D18">
        <w:rPr>
          <w:lang w:val="es-CO"/>
        </w:rPr>
        <w:t>Revisar efectos laborales, societarios, tributarios y contables antes de emitir acciones, opciones o instrumentos convertibles.</w:t>
      </w:r>
      <w:r w:rsidRPr="00035D18">
        <w:rPr>
          <w:lang w:val="es-CO"/>
        </w:rPr>
        <w:br/>
      </w:r>
      <w:r w:rsidRPr="00035D18">
        <w:t>Review employment, corporate, tax, and accounting effects before issuing shares, options, or convertible instruments.</w:t>
      </w:r>
    </w:p>
    <w:sectPr w:rsidR="00467367" w:rsidRPr="00035D18" w:rsidSect="00742F64">
      <w:pgSz w:w="12240" w:h="15840"/>
      <w:pgMar w:top="1440" w:right="1440" w:bottom="1440" w:left="144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FreeSans">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B7D4E"/>
    <w:multiLevelType w:val="multilevel"/>
    <w:tmpl w:val="F9667BA2"/>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61012D09"/>
    <w:multiLevelType w:val="multilevel"/>
    <w:tmpl w:val="84BC977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91977497">
    <w:abstractNumId w:val="1"/>
  </w:num>
  <w:num w:numId="2" w16cid:durableId="1685204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1134"/>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Q2N7UwM7UwMTIzMzBX0lEKTi0uzszPAykwrAUAZWt5YiwAAAA="/>
  </w:docVars>
  <w:rsids>
    <w:rsidRoot w:val="00467367"/>
    <w:rsid w:val="000076BC"/>
    <w:rsid w:val="000276CC"/>
    <w:rsid w:val="0003139F"/>
    <w:rsid w:val="00035D18"/>
    <w:rsid w:val="00045014"/>
    <w:rsid w:val="000504FD"/>
    <w:rsid w:val="000822E8"/>
    <w:rsid w:val="000A0AF8"/>
    <w:rsid w:val="000A2DB2"/>
    <w:rsid w:val="00142408"/>
    <w:rsid w:val="001540CD"/>
    <w:rsid w:val="00172BC9"/>
    <w:rsid w:val="001D0E28"/>
    <w:rsid w:val="001E2983"/>
    <w:rsid w:val="0025722A"/>
    <w:rsid w:val="00272F42"/>
    <w:rsid w:val="003100BD"/>
    <w:rsid w:val="00324239"/>
    <w:rsid w:val="00330807"/>
    <w:rsid w:val="00331CC5"/>
    <w:rsid w:val="003A7E14"/>
    <w:rsid w:val="003B1A1D"/>
    <w:rsid w:val="0044096A"/>
    <w:rsid w:val="00467367"/>
    <w:rsid w:val="0056089C"/>
    <w:rsid w:val="005B2BE2"/>
    <w:rsid w:val="005C2456"/>
    <w:rsid w:val="005F7422"/>
    <w:rsid w:val="00617166"/>
    <w:rsid w:val="00672829"/>
    <w:rsid w:val="00742F64"/>
    <w:rsid w:val="007545DD"/>
    <w:rsid w:val="00756185"/>
    <w:rsid w:val="007809EB"/>
    <w:rsid w:val="007D5A96"/>
    <w:rsid w:val="00840C98"/>
    <w:rsid w:val="00882C3F"/>
    <w:rsid w:val="008B7947"/>
    <w:rsid w:val="008F66DE"/>
    <w:rsid w:val="009547DE"/>
    <w:rsid w:val="00957AFE"/>
    <w:rsid w:val="00A7764D"/>
    <w:rsid w:val="00AB6AC9"/>
    <w:rsid w:val="00AE45B8"/>
    <w:rsid w:val="00B47832"/>
    <w:rsid w:val="00BB3280"/>
    <w:rsid w:val="00BC1015"/>
    <w:rsid w:val="00BD3A64"/>
    <w:rsid w:val="00BE1915"/>
    <w:rsid w:val="00BF3E02"/>
    <w:rsid w:val="00C35AE0"/>
    <w:rsid w:val="00D13D3A"/>
    <w:rsid w:val="00D407C1"/>
    <w:rsid w:val="00D41D8B"/>
    <w:rsid w:val="00D71438"/>
    <w:rsid w:val="00E2018F"/>
    <w:rsid w:val="00EE0082"/>
    <w:rsid w:val="00EF0BE7"/>
    <w:rsid w:val="00F1538B"/>
    <w:rsid w:val="00F41A57"/>
    <w:rsid w:val="00F61D09"/>
    <w:rsid w:val="00F677EA"/>
    <w:rsid w:val="00FC396A"/>
    <w:rsid w:val="00FE770A"/>
    <w:rsid w:val="00FF53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AB74E"/>
  <w15:docId w15:val="{BCC64F02-B939-4240-9369-B6A772642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outlineLvl w:val="0"/>
    </w:pPr>
    <w:rPr>
      <w:rFonts w:ascii="Noto Sans" w:hAnsi="Noto Sans"/>
      <w:b/>
      <w:bCs/>
      <w:sz w:val="48"/>
      <w:szCs w:val="44"/>
    </w:rPr>
  </w:style>
  <w:style w:type="paragraph" w:styleId="Heading2">
    <w:name w:val="heading 2"/>
    <w:basedOn w:val="Heading"/>
    <w:next w:val="BodyText"/>
    <w:uiPriority w:val="9"/>
    <w:unhideWhenUsed/>
    <w:qFormat/>
    <w:pPr>
      <w:spacing w:before="200" w:after="120"/>
      <w:outlineLvl w:val="1"/>
    </w:pPr>
    <w:rPr>
      <w:rFonts w:ascii="Liberation Serif" w:hAnsi="Liberation Serif"/>
      <w:b/>
      <w:bCs/>
      <w:sz w:val="36"/>
      <w:szCs w:val="36"/>
    </w:rPr>
  </w:style>
  <w:style w:type="paragraph" w:styleId="Heading3">
    <w:name w:val="heading 3"/>
    <w:basedOn w:val="Normal"/>
    <w:next w:val="Normal"/>
    <w:link w:val="Heading3Char"/>
    <w:uiPriority w:val="9"/>
    <w:semiHidden/>
    <w:unhideWhenUsed/>
    <w:qFormat/>
    <w:rsid w:val="000276CC"/>
    <w:pPr>
      <w:keepNext/>
      <w:keepLines/>
      <w:spacing w:before="40"/>
      <w:outlineLvl w:val="2"/>
    </w:pPr>
    <w:rPr>
      <w:rFonts w:asciiTheme="majorHAnsi" w:eastAsiaTheme="majorEastAsia" w:hAnsiTheme="majorHAnsi" w:cs="Mangal"/>
      <w:color w:val="0B5101" w:themeColor="accent1" w:themeShade="7F"/>
      <w:szCs w:val="21"/>
    </w:rPr>
  </w:style>
  <w:style w:type="paragraph" w:styleId="Heading4">
    <w:name w:val="heading 4"/>
    <w:basedOn w:val="Normal"/>
    <w:next w:val="Normal"/>
    <w:link w:val="Heading4Char"/>
    <w:uiPriority w:val="9"/>
    <w:semiHidden/>
    <w:unhideWhenUsed/>
    <w:qFormat/>
    <w:rsid w:val="000276CC"/>
    <w:pPr>
      <w:keepNext/>
      <w:keepLines/>
      <w:spacing w:before="40"/>
      <w:outlineLvl w:val="3"/>
    </w:pPr>
    <w:rPr>
      <w:rFonts w:asciiTheme="majorHAnsi" w:eastAsiaTheme="majorEastAsia" w:hAnsiTheme="majorHAnsi" w:cs="Mangal"/>
      <w:i/>
      <w:iCs/>
      <w:color w:val="117A02" w:themeColor="accent1" w:themeShade="BF"/>
      <w:szCs w:val="21"/>
    </w:rPr>
  </w:style>
  <w:style w:type="paragraph" w:styleId="Heading5">
    <w:name w:val="heading 5"/>
    <w:basedOn w:val="Normal"/>
    <w:next w:val="Normal"/>
    <w:link w:val="Heading5Char"/>
    <w:uiPriority w:val="9"/>
    <w:semiHidden/>
    <w:unhideWhenUsed/>
    <w:qFormat/>
    <w:rsid w:val="000276CC"/>
    <w:pPr>
      <w:keepNext/>
      <w:keepLines/>
      <w:spacing w:before="40"/>
      <w:outlineLvl w:val="4"/>
    </w:pPr>
    <w:rPr>
      <w:rFonts w:asciiTheme="majorHAnsi" w:eastAsiaTheme="majorEastAsia" w:hAnsiTheme="majorHAnsi" w:cs="Mangal"/>
      <w:color w:val="117A02" w:themeColor="accent1" w:themeShade="BF"/>
      <w:szCs w:val="21"/>
    </w:rPr>
  </w:style>
  <w:style w:type="paragraph" w:styleId="Heading6">
    <w:name w:val="heading 6"/>
    <w:basedOn w:val="Normal"/>
    <w:next w:val="Normal"/>
    <w:link w:val="Heading6Char"/>
    <w:uiPriority w:val="9"/>
    <w:semiHidden/>
    <w:unhideWhenUsed/>
    <w:qFormat/>
    <w:rsid w:val="000276CC"/>
    <w:pPr>
      <w:keepNext/>
      <w:keepLines/>
      <w:spacing w:before="40"/>
      <w:outlineLvl w:val="5"/>
    </w:pPr>
    <w:rPr>
      <w:rFonts w:asciiTheme="majorHAnsi" w:eastAsiaTheme="majorEastAsia" w:hAnsiTheme="majorHAnsi" w:cs="Mangal"/>
      <w:color w:val="0B5101" w:themeColor="accent1" w:themeShade="7F"/>
      <w:szCs w:val="21"/>
    </w:rPr>
  </w:style>
  <w:style w:type="paragraph" w:styleId="Heading7">
    <w:name w:val="heading 7"/>
    <w:basedOn w:val="Normal"/>
    <w:next w:val="Normal"/>
    <w:link w:val="Heading7Char"/>
    <w:uiPriority w:val="9"/>
    <w:semiHidden/>
    <w:unhideWhenUsed/>
    <w:qFormat/>
    <w:rsid w:val="000276CC"/>
    <w:pPr>
      <w:keepNext/>
      <w:keepLines/>
      <w:spacing w:before="40"/>
      <w:outlineLvl w:val="6"/>
    </w:pPr>
    <w:rPr>
      <w:rFonts w:asciiTheme="majorHAnsi" w:eastAsiaTheme="majorEastAsia" w:hAnsiTheme="majorHAnsi" w:cs="Mangal"/>
      <w:i/>
      <w:iCs/>
      <w:color w:val="0B5101" w:themeColor="accent1" w:themeShade="7F"/>
      <w:szCs w:val="21"/>
    </w:rPr>
  </w:style>
  <w:style w:type="paragraph" w:styleId="Heading8">
    <w:name w:val="heading 8"/>
    <w:basedOn w:val="Normal"/>
    <w:next w:val="Normal"/>
    <w:link w:val="Heading8Char"/>
    <w:uiPriority w:val="9"/>
    <w:semiHidden/>
    <w:unhideWhenUsed/>
    <w:qFormat/>
    <w:rsid w:val="000276CC"/>
    <w:pPr>
      <w:keepNext/>
      <w:keepLines/>
      <w:spacing w:before="40"/>
      <w:outlineLvl w:val="7"/>
    </w:pPr>
    <w:rPr>
      <w:rFonts w:asciiTheme="majorHAnsi" w:eastAsiaTheme="majorEastAsia" w:hAnsiTheme="majorHAnsi" w:cs="Mangal"/>
      <w:color w:val="272727" w:themeColor="text1" w:themeTint="D8"/>
      <w:sz w:val="21"/>
      <w:szCs w:val="19"/>
    </w:rPr>
  </w:style>
  <w:style w:type="paragraph" w:styleId="Heading9">
    <w:name w:val="heading 9"/>
    <w:basedOn w:val="Normal"/>
    <w:next w:val="Normal"/>
    <w:link w:val="Heading9Char"/>
    <w:uiPriority w:val="9"/>
    <w:semiHidden/>
    <w:unhideWhenUsed/>
    <w:qFormat/>
    <w:rsid w:val="000276CC"/>
    <w:pPr>
      <w:keepNext/>
      <w:keepLines/>
      <w:spacing w:before="40"/>
      <w:outlineLvl w:val="8"/>
    </w:pPr>
    <w:rPr>
      <w:rFonts w:asciiTheme="majorHAnsi" w:eastAsiaTheme="majorEastAsia" w:hAnsiTheme="majorHAnsi" w:cs="Mangal"/>
      <w:i/>
      <w:iCs/>
      <w:color w:val="272727" w:themeColor="text1" w:themeTint="D8"/>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styleId="Strong">
    <w:name w:val="Strong"/>
    <w:qFormat/>
    <w:rPr>
      <w:b/>
      <w:bCs/>
    </w:rPr>
  </w:style>
  <w:style w:type="character" w:customStyle="1" w:styleId="NumberingSymbols">
    <w:name w:val="Numbering Symbols"/>
    <w:qFormat/>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EnvelopeReturn">
    <w:name w:val="envelope return"/>
    <w:basedOn w:val="Normal"/>
    <w:rPr>
      <w:i/>
    </w:rPr>
  </w:style>
  <w:style w:type="paragraph" w:customStyle="1" w:styleId="TableContents">
    <w:name w:val="Table Contents"/>
    <w:basedOn w:val="BodyText"/>
    <w:qFormat/>
  </w:style>
  <w:style w:type="paragraph" w:styleId="Footer">
    <w:name w:val="footer"/>
    <w:basedOn w:val="Normal"/>
    <w:pPr>
      <w:suppressLineNumbers/>
      <w:tabs>
        <w:tab w:val="center" w:pos="4818"/>
        <w:tab w:val="right" w:pos="9637"/>
      </w:tabs>
    </w:pPr>
  </w:style>
  <w:style w:type="paragraph" w:styleId="Header">
    <w:name w:val="header"/>
    <w:basedOn w:val="Normal"/>
    <w:pPr>
      <w:suppressLineNumbers/>
      <w:tabs>
        <w:tab w:val="center" w:pos="4818"/>
        <w:tab w:val="right" w:pos="9637"/>
      </w:tabs>
    </w:pPr>
  </w:style>
  <w:style w:type="paragraph" w:customStyle="1" w:styleId="HeaderandFooter">
    <w:name w:val="Header and Footer"/>
    <w:basedOn w:val="Normal"/>
    <w:qFormat/>
    <w:pPr>
      <w:suppressLineNumbers/>
      <w:tabs>
        <w:tab w:val="center" w:pos="4986"/>
        <w:tab w:val="right" w:pos="9972"/>
      </w:tabs>
    </w:pPr>
  </w:style>
  <w:style w:type="paragraph" w:customStyle="1" w:styleId="Index">
    <w:name w:val="Index"/>
    <w:basedOn w:val="Normal"/>
    <w:qFormat/>
    <w:pPr>
      <w:suppressLineNumbers/>
    </w:pPr>
  </w:style>
  <w:style w:type="paragraph" w:styleId="Caption">
    <w:name w:val="caption"/>
    <w:basedOn w:val="Normal"/>
    <w:qFormat/>
    <w:pPr>
      <w:suppressLineNumbers/>
      <w:spacing w:before="120" w:after="120"/>
    </w:pPr>
    <w:rPr>
      <w:i/>
      <w:iCs/>
    </w:rPr>
  </w:style>
  <w:style w:type="paragraph" w:styleId="List">
    <w:name w:val="List"/>
    <w:basedOn w:val="BodyText"/>
  </w:style>
  <w:style w:type="paragraph" w:styleId="BodyText">
    <w:name w:val="Body Text"/>
    <w:basedOn w:val="Normal"/>
    <w:pPr>
      <w:spacing w:after="283"/>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 w:type="character" w:styleId="BookTitle">
    <w:name w:val="Book Title"/>
    <w:basedOn w:val="DefaultParagraphFont"/>
    <w:uiPriority w:val="33"/>
    <w:qFormat/>
    <w:rsid w:val="000276CC"/>
    <w:rPr>
      <w:b/>
      <w:bCs/>
      <w:i/>
      <w:iCs/>
      <w:spacing w:val="5"/>
    </w:rPr>
  </w:style>
  <w:style w:type="character" w:styleId="Emphasis">
    <w:name w:val="Emphasis"/>
    <w:basedOn w:val="DefaultParagraphFont"/>
    <w:uiPriority w:val="20"/>
    <w:qFormat/>
    <w:rsid w:val="000276CC"/>
    <w:rPr>
      <w:i/>
      <w:iCs/>
    </w:rPr>
  </w:style>
  <w:style w:type="character" w:customStyle="1" w:styleId="Heading3Char">
    <w:name w:val="Heading 3 Char"/>
    <w:basedOn w:val="DefaultParagraphFont"/>
    <w:link w:val="Heading3"/>
    <w:uiPriority w:val="9"/>
    <w:semiHidden/>
    <w:rsid w:val="000276CC"/>
    <w:rPr>
      <w:rFonts w:asciiTheme="majorHAnsi" w:eastAsiaTheme="majorEastAsia" w:hAnsiTheme="majorHAnsi" w:cs="Mangal"/>
      <w:color w:val="0B5101" w:themeColor="accent1" w:themeShade="7F"/>
      <w:szCs w:val="21"/>
    </w:rPr>
  </w:style>
  <w:style w:type="character" w:customStyle="1" w:styleId="Heading4Char">
    <w:name w:val="Heading 4 Char"/>
    <w:basedOn w:val="DefaultParagraphFont"/>
    <w:link w:val="Heading4"/>
    <w:uiPriority w:val="9"/>
    <w:semiHidden/>
    <w:rsid w:val="000276CC"/>
    <w:rPr>
      <w:rFonts w:asciiTheme="majorHAnsi" w:eastAsiaTheme="majorEastAsia" w:hAnsiTheme="majorHAnsi" w:cs="Mangal"/>
      <w:i/>
      <w:iCs/>
      <w:color w:val="117A02" w:themeColor="accent1" w:themeShade="BF"/>
      <w:szCs w:val="21"/>
    </w:rPr>
  </w:style>
  <w:style w:type="character" w:customStyle="1" w:styleId="Heading5Char">
    <w:name w:val="Heading 5 Char"/>
    <w:basedOn w:val="DefaultParagraphFont"/>
    <w:link w:val="Heading5"/>
    <w:uiPriority w:val="9"/>
    <w:semiHidden/>
    <w:rsid w:val="000276CC"/>
    <w:rPr>
      <w:rFonts w:asciiTheme="majorHAnsi" w:eastAsiaTheme="majorEastAsia" w:hAnsiTheme="majorHAnsi" w:cs="Mangal"/>
      <w:color w:val="117A02" w:themeColor="accent1" w:themeShade="BF"/>
      <w:szCs w:val="21"/>
    </w:rPr>
  </w:style>
  <w:style w:type="character" w:customStyle="1" w:styleId="Heading6Char">
    <w:name w:val="Heading 6 Char"/>
    <w:basedOn w:val="DefaultParagraphFont"/>
    <w:link w:val="Heading6"/>
    <w:uiPriority w:val="9"/>
    <w:semiHidden/>
    <w:rsid w:val="000276CC"/>
    <w:rPr>
      <w:rFonts w:asciiTheme="majorHAnsi" w:eastAsiaTheme="majorEastAsia" w:hAnsiTheme="majorHAnsi" w:cs="Mangal"/>
      <w:color w:val="0B5101" w:themeColor="accent1" w:themeShade="7F"/>
      <w:szCs w:val="21"/>
    </w:rPr>
  </w:style>
  <w:style w:type="character" w:customStyle="1" w:styleId="Heading7Char">
    <w:name w:val="Heading 7 Char"/>
    <w:basedOn w:val="DefaultParagraphFont"/>
    <w:link w:val="Heading7"/>
    <w:uiPriority w:val="9"/>
    <w:semiHidden/>
    <w:rsid w:val="000276CC"/>
    <w:rPr>
      <w:rFonts w:asciiTheme="majorHAnsi" w:eastAsiaTheme="majorEastAsia" w:hAnsiTheme="majorHAnsi" w:cs="Mangal"/>
      <w:i/>
      <w:iCs/>
      <w:color w:val="0B5101" w:themeColor="accent1" w:themeShade="7F"/>
      <w:szCs w:val="21"/>
    </w:rPr>
  </w:style>
  <w:style w:type="character" w:customStyle="1" w:styleId="Heading8Char">
    <w:name w:val="Heading 8 Char"/>
    <w:basedOn w:val="DefaultParagraphFont"/>
    <w:link w:val="Heading8"/>
    <w:uiPriority w:val="9"/>
    <w:semiHidden/>
    <w:rsid w:val="000276CC"/>
    <w:rPr>
      <w:rFonts w:asciiTheme="majorHAnsi" w:eastAsiaTheme="majorEastAsia" w:hAnsiTheme="majorHAnsi" w:cs="Mangal"/>
      <w:color w:val="272727" w:themeColor="text1" w:themeTint="D8"/>
      <w:sz w:val="21"/>
      <w:szCs w:val="19"/>
    </w:rPr>
  </w:style>
  <w:style w:type="character" w:customStyle="1" w:styleId="Heading9Char">
    <w:name w:val="Heading 9 Char"/>
    <w:basedOn w:val="DefaultParagraphFont"/>
    <w:link w:val="Heading9"/>
    <w:uiPriority w:val="9"/>
    <w:semiHidden/>
    <w:rsid w:val="000276CC"/>
    <w:rPr>
      <w:rFonts w:asciiTheme="majorHAnsi" w:eastAsiaTheme="majorEastAsia" w:hAnsiTheme="majorHAnsi" w:cs="Mangal"/>
      <w:i/>
      <w:iCs/>
      <w:color w:val="272727" w:themeColor="text1" w:themeTint="D8"/>
      <w:sz w:val="21"/>
      <w:szCs w:val="19"/>
    </w:rPr>
  </w:style>
  <w:style w:type="character" w:styleId="IntenseEmphasis">
    <w:name w:val="Intense Emphasis"/>
    <w:basedOn w:val="DefaultParagraphFont"/>
    <w:uiPriority w:val="21"/>
    <w:qFormat/>
    <w:rsid w:val="000276CC"/>
    <w:rPr>
      <w:i/>
      <w:iCs/>
      <w:color w:val="18A303" w:themeColor="accent1"/>
    </w:rPr>
  </w:style>
  <w:style w:type="paragraph" w:styleId="IntenseQuote">
    <w:name w:val="Intense Quote"/>
    <w:basedOn w:val="Normal"/>
    <w:next w:val="Normal"/>
    <w:link w:val="IntenseQuoteChar"/>
    <w:uiPriority w:val="30"/>
    <w:qFormat/>
    <w:rsid w:val="000276CC"/>
    <w:pPr>
      <w:pBdr>
        <w:top w:val="single" w:sz="4" w:space="10" w:color="18A303" w:themeColor="accent1"/>
        <w:bottom w:val="single" w:sz="4" w:space="10" w:color="18A303" w:themeColor="accent1"/>
      </w:pBdr>
      <w:spacing w:before="360" w:after="360"/>
      <w:ind w:left="864" w:right="864"/>
      <w:jc w:val="center"/>
    </w:pPr>
    <w:rPr>
      <w:rFonts w:cs="Mangal"/>
      <w:i/>
      <w:iCs/>
      <w:color w:val="18A303" w:themeColor="accent1"/>
      <w:szCs w:val="21"/>
    </w:rPr>
  </w:style>
  <w:style w:type="character" w:customStyle="1" w:styleId="IntenseQuoteChar">
    <w:name w:val="Intense Quote Char"/>
    <w:basedOn w:val="DefaultParagraphFont"/>
    <w:link w:val="IntenseQuote"/>
    <w:uiPriority w:val="30"/>
    <w:rsid w:val="000276CC"/>
    <w:rPr>
      <w:rFonts w:cs="Mangal"/>
      <w:i/>
      <w:iCs/>
      <w:color w:val="18A303" w:themeColor="accent1"/>
      <w:szCs w:val="21"/>
    </w:rPr>
  </w:style>
  <w:style w:type="character" w:styleId="IntenseReference">
    <w:name w:val="Intense Reference"/>
    <w:basedOn w:val="DefaultParagraphFont"/>
    <w:uiPriority w:val="32"/>
    <w:qFormat/>
    <w:rsid w:val="000276CC"/>
    <w:rPr>
      <w:b/>
      <w:bCs/>
      <w:smallCaps/>
      <w:color w:val="18A303" w:themeColor="accent1"/>
      <w:spacing w:val="5"/>
    </w:rPr>
  </w:style>
  <w:style w:type="paragraph" w:styleId="ListParagraph">
    <w:name w:val="List Paragraph"/>
    <w:basedOn w:val="Normal"/>
    <w:uiPriority w:val="34"/>
    <w:qFormat/>
    <w:rsid w:val="000276CC"/>
    <w:pPr>
      <w:ind w:left="720"/>
      <w:contextualSpacing/>
    </w:pPr>
    <w:rPr>
      <w:rFonts w:cs="Mangal"/>
      <w:szCs w:val="21"/>
    </w:rPr>
  </w:style>
  <w:style w:type="paragraph" w:styleId="NoSpacing">
    <w:name w:val="No Spacing"/>
    <w:uiPriority w:val="1"/>
    <w:qFormat/>
    <w:rsid w:val="000276CC"/>
    <w:pPr>
      <w:widowControl w:val="0"/>
    </w:pPr>
    <w:rPr>
      <w:rFonts w:cs="Mangal"/>
      <w:szCs w:val="21"/>
    </w:rPr>
  </w:style>
  <w:style w:type="paragraph" w:styleId="Quote">
    <w:name w:val="Quote"/>
    <w:basedOn w:val="Normal"/>
    <w:next w:val="Normal"/>
    <w:link w:val="QuoteChar"/>
    <w:uiPriority w:val="29"/>
    <w:qFormat/>
    <w:rsid w:val="000276CC"/>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0276CC"/>
    <w:rPr>
      <w:rFonts w:cs="Mangal"/>
      <w:i/>
      <w:iCs/>
      <w:color w:val="404040" w:themeColor="text1" w:themeTint="BF"/>
      <w:szCs w:val="21"/>
    </w:rPr>
  </w:style>
  <w:style w:type="paragraph" w:styleId="Subtitle">
    <w:name w:val="Subtitle"/>
    <w:basedOn w:val="Normal"/>
    <w:next w:val="Normal"/>
    <w:link w:val="SubtitleChar"/>
    <w:uiPriority w:val="11"/>
    <w:qFormat/>
    <w:rsid w:val="000276CC"/>
    <w:pPr>
      <w:numPr>
        <w:ilvl w:val="1"/>
      </w:numPr>
      <w:spacing w:after="160"/>
    </w:pPr>
    <w:rPr>
      <w:rFonts w:asciiTheme="minorHAnsi" w:eastAsiaTheme="minorEastAsia" w:hAnsiTheme="minorHAnsi" w:cs="Mangal"/>
      <w:color w:val="5A5A5A" w:themeColor="text1" w:themeTint="A5"/>
      <w:spacing w:val="15"/>
      <w:sz w:val="22"/>
      <w:szCs w:val="20"/>
    </w:rPr>
  </w:style>
  <w:style w:type="character" w:customStyle="1" w:styleId="SubtitleChar">
    <w:name w:val="Subtitle Char"/>
    <w:basedOn w:val="DefaultParagraphFont"/>
    <w:link w:val="Subtitle"/>
    <w:uiPriority w:val="11"/>
    <w:rsid w:val="000276CC"/>
    <w:rPr>
      <w:rFonts w:asciiTheme="minorHAnsi" w:eastAsiaTheme="minorEastAsia" w:hAnsiTheme="minorHAnsi" w:cs="Mangal"/>
      <w:color w:val="5A5A5A" w:themeColor="text1" w:themeTint="A5"/>
      <w:spacing w:val="15"/>
      <w:sz w:val="22"/>
      <w:szCs w:val="20"/>
    </w:rPr>
  </w:style>
  <w:style w:type="character" w:styleId="SubtleEmphasis">
    <w:name w:val="Subtle Emphasis"/>
    <w:basedOn w:val="DefaultParagraphFont"/>
    <w:uiPriority w:val="19"/>
    <w:qFormat/>
    <w:rsid w:val="000276CC"/>
    <w:rPr>
      <w:i/>
      <w:iCs/>
      <w:color w:val="404040" w:themeColor="text1" w:themeTint="BF"/>
    </w:rPr>
  </w:style>
  <w:style w:type="character" w:styleId="SubtleReference">
    <w:name w:val="Subtle Reference"/>
    <w:basedOn w:val="DefaultParagraphFont"/>
    <w:uiPriority w:val="31"/>
    <w:qFormat/>
    <w:rsid w:val="000276CC"/>
    <w:rPr>
      <w:smallCaps/>
      <w:color w:val="5A5A5A" w:themeColor="text1" w:themeTint="A5"/>
    </w:rPr>
  </w:style>
  <w:style w:type="paragraph" w:styleId="Title">
    <w:name w:val="Title"/>
    <w:basedOn w:val="Normal"/>
    <w:next w:val="Normal"/>
    <w:link w:val="TitleChar"/>
    <w:uiPriority w:val="10"/>
    <w:qFormat/>
    <w:rsid w:val="000276CC"/>
    <w:pPr>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0276CC"/>
    <w:rPr>
      <w:rFonts w:asciiTheme="majorHAnsi" w:eastAsiaTheme="majorEastAsia" w:hAnsiTheme="majorHAnsi" w:cs="Mangal"/>
      <w:spacing w:val="-10"/>
      <w:kern w:val="28"/>
      <w:sz w:val="56"/>
      <w:szCs w:val="50"/>
    </w:rPr>
  </w:style>
  <w:style w:type="paragraph" w:styleId="TOCHeading">
    <w:name w:val="TOC Heading"/>
    <w:basedOn w:val="Heading1"/>
    <w:next w:val="Normal"/>
    <w:uiPriority w:val="39"/>
    <w:semiHidden/>
    <w:unhideWhenUsed/>
    <w:qFormat/>
    <w:rsid w:val="000276CC"/>
    <w:pPr>
      <w:keepLines/>
      <w:spacing w:after="0"/>
      <w:outlineLvl w:val="9"/>
    </w:pPr>
    <w:rPr>
      <w:rFonts w:asciiTheme="majorHAnsi" w:eastAsiaTheme="majorEastAsia" w:hAnsiTheme="majorHAnsi" w:cs="Mangal"/>
      <w:b w:val="0"/>
      <w:bCs w:val="0"/>
      <w:color w:val="117A02"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13</Pages>
  <Words>4269</Words>
  <Characters>24764</Characters>
  <Application>Microsoft Office Word</Application>
  <DocSecurity>0</DocSecurity>
  <Lines>419</Lines>
  <Paragraphs>182</Paragraphs>
  <ScaleCrop>false</ScaleCrop>
  <Company/>
  <LinksUpToDate>false</LinksUpToDate>
  <CharactersWithSpaces>28851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Bravo</dc:creator>
  <dc:description/>
  <cp:lastModifiedBy>Alberto Bravo</cp:lastModifiedBy>
  <cp:revision>47</cp:revision>
  <dcterms:created xsi:type="dcterms:W3CDTF">2026-07-24T00:16:00Z</dcterms:created>
  <dcterms:modified xsi:type="dcterms:W3CDTF">2026-07-24T14:52:00Z</dcterms:modified>
  <dc:language>en-US</dc:language>
</cp:coreProperties>
</file>