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sz w:val="20"/>
          <w:szCs w:val="20"/>
        </w:rPr>
      </w:pPr>
      <w:r w:rsidDel="00000000" w:rsidR="00000000" w:rsidRPr="00000000">
        <w:rPr>
          <w:sz w:val="20"/>
          <w:szCs w:val="20"/>
          <w:rtl w:val="0"/>
        </w:rPr>
        <w:t xml:space="preserve">Report for the project of the Brain Modeling course</w:t>
      </w:r>
    </w:p>
    <w:p w:rsidR="00000000" w:rsidDel="00000000" w:rsidP="00000000" w:rsidRDefault="00000000" w:rsidRPr="00000000" w14:paraId="00000002">
      <w:pPr>
        <w:jc w:val="right"/>
        <w:rPr>
          <w:sz w:val="20"/>
          <w:szCs w:val="20"/>
        </w:rPr>
      </w:pPr>
      <w:r w:rsidDel="00000000" w:rsidR="00000000" w:rsidRPr="00000000">
        <w:rPr>
          <w:sz w:val="20"/>
          <w:szCs w:val="20"/>
          <w:rtl w:val="0"/>
        </w:rPr>
        <w:t xml:space="preserve">Chiara Barbieri, 517096</w:t>
      </w:r>
    </w:p>
    <w:p w:rsidR="00000000" w:rsidDel="00000000" w:rsidP="00000000" w:rsidRDefault="00000000" w:rsidRPr="00000000" w14:paraId="00000003">
      <w:pPr>
        <w:jc w:val="right"/>
        <w:rPr>
          <w:sz w:val="20"/>
          <w:szCs w:val="20"/>
        </w:rPr>
      </w:pPr>
      <w:r w:rsidDel="00000000" w:rsidR="00000000" w:rsidRPr="00000000">
        <w:rPr>
          <w:sz w:val="20"/>
          <w:szCs w:val="20"/>
          <w:rtl w:val="0"/>
        </w:rPr>
        <w:t xml:space="preserve">Francesca Sotgia, 513067</w:t>
      </w:r>
    </w:p>
    <w:p w:rsidR="00000000" w:rsidDel="00000000" w:rsidP="00000000" w:rsidRDefault="00000000" w:rsidRPr="00000000" w14:paraId="00000004">
      <w:pPr>
        <w:pStyle w:val="Title"/>
        <w:jc w:val="center"/>
        <w:rPr>
          <w:b w:val="1"/>
          <w:i w:val="1"/>
          <w:sz w:val="36"/>
          <w:szCs w:val="36"/>
          <w:u w:val="single"/>
        </w:rPr>
      </w:pPr>
      <w:bookmarkStart w:colFirst="0" w:colLast="0" w:name="_5zwjp38igtbq" w:id="0"/>
      <w:bookmarkEnd w:id="0"/>
      <w:r w:rsidDel="00000000" w:rsidR="00000000" w:rsidRPr="00000000">
        <w:rPr>
          <w:b w:val="1"/>
          <w:i w:val="1"/>
          <w:sz w:val="36"/>
          <w:szCs w:val="36"/>
          <w:u w:val="single"/>
          <w:rtl w:val="0"/>
        </w:rPr>
        <w:t xml:space="preserve">Surgical resection to cure epilepsy</w:t>
      </w:r>
    </w:p>
    <w:p w:rsidR="00000000" w:rsidDel="00000000" w:rsidP="00000000" w:rsidRDefault="00000000" w:rsidRPr="00000000" w14:paraId="00000005">
      <w:pPr>
        <w:pStyle w:val="Heading1"/>
        <w:jc w:val="both"/>
        <w:rPr>
          <w:b w:val="1"/>
          <w:i w:val="1"/>
          <w:sz w:val="30"/>
          <w:szCs w:val="30"/>
        </w:rPr>
      </w:pPr>
      <w:bookmarkStart w:colFirst="0" w:colLast="0" w:name="_h5lbe23v0krn" w:id="1"/>
      <w:bookmarkEnd w:id="1"/>
      <w:r w:rsidDel="00000000" w:rsidR="00000000" w:rsidRPr="00000000">
        <w:rPr>
          <w:b w:val="1"/>
          <w:i w:val="1"/>
          <w:sz w:val="30"/>
          <w:szCs w:val="30"/>
          <w:rtl w:val="0"/>
        </w:rPr>
        <w:t xml:space="preserve">Starting point and goals</w:t>
      </w:r>
    </w:p>
    <w:p w:rsidR="00000000" w:rsidDel="00000000" w:rsidP="00000000" w:rsidRDefault="00000000" w:rsidRPr="00000000" w14:paraId="00000006">
      <w:pPr>
        <w:jc w:val="both"/>
        <w:rPr/>
      </w:pPr>
      <w:r w:rsidDel="00000000" w:rsidR="00000000" w:rsidRPr="00000000">
        <w:rPr>
          <w:rtl w:val="0"/>
        </w:rPr>
        <w:t xml:space="preserve">Starting from the notebook “</w:t>
      </w:r>
      <w:r w:rsidDel="00000000" w:rsidR="00000000" w:rsidRPr="00000000">
        <w:rPr>
          <w:i w:val="1"/>
          <w:rtl w:val="0"/>
        </w:rPr>
        <w:t xml:space="preserve">TheVirtualBrain_Tutorial3.ipynb</w:t>
      </w:r>
      <w:r w:rsidDel="00000000" w:rsidR="00000000" w:rsidRPr="00000000">
        <w:rPr>
          <w:rtl w:val="0"/>
        </w:rPr>
        <w:t xml:space="preserve">” the project was started. In this notebook the goal was to show to the students how to apply TheVirtualBrain framework to reproduce clinically relevant case studies, more specifically how to recreate the propagation of an epileptic seizure in the human brain. Furthermore, the relevance of this simulation was further shown by the reproduction of a surgical resection (i.e. removal of a brain area) of a brain region to restore the dynamics and cure the condition.</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The goal of the project, given the input of the notebook briefly described above, was to simulate an epileptic patient’s brain and explore which region (or regions) of the brain, if removed, would be the most effective in curing epilepsy.</w:t>
      </w:r>
      <w:r w:rsidDel="00000000" w:rsidR="00000000" w:rsidRPr="00000000">
        <w:rPr>
          <w:rtl w:val="0"/>
        </w:rPr>
      </w:r>
    </w:p>
    <w:p w:rsidR="00000000" w:rsidDel="00000000" w:rsidP="00000000" w:rsidRDefault="00000000" w:rsidRPr="00000000" w14:paraId="00000009">
      <w:pPr>
        <w:pStyle w:val="Heading1"/>
        <w:jc w:val="both"/>
        <w:rPr>
          <w:b w:val="1"/>
          <w:i w:val="1"/>
          <w:sz w:val="30"/>
          <w:szCs w:val="30"/>
        </w:rPr>
      </w:pPr>
      <w:bookmarkStart w:colFirst="0" w:colLast="0" w:name="_bbssz9bmii6u" w:id="2"/>
      <w:bookmarkEnd w:id="2"/>
      <w:r w:rsidDel="00000000" w:rsidR="00000000" w:rsidRPr="00000000">
        <w:rPr>
          <w:b w:val="1"/>
          <w:i w:val="1"/>
          <w:sz w:val="30"/>
          <w:szCs w:val="30"/>
          <w:rtl w:val="0"/>
        </w:rPr>
        <w:t xml:space="preserve">Mathematical and theory frameworks used in the project</w:t>
      </w:r>
    </w:p>
    <w:p w:rsidR="00000000" w:rsidDel="00000000" w:rsidP="00000000" w:rsidRDefault="00000000" w:rsidRPr="00000000" w14:paraId="0000000A">
      <w:pPr>
        <w:jc w:val="both"/>
        <w:rPr/>
      </w:pPr>
      <w:r w:rsidDel="00000000" w:rsidR="00000000" w:rsidRPr="00000000">
        <w:rPr>
          <w:rtl w:val="0"/>
        </w:rPr>
        <w:t xml:space="preserve">As mentioned above, to carry out the project TheVirtualBrain (TVB) framework was used. The Virtual Brain is an open-source computational platform for modeling and simulating personalized brain models, allowing the design of brain activity and connectivity. TVB can process large amounts of data to obtain results that can be potentially used for personalized treatments and diagnostic decision-making. For the purpose of the project, it was used with the aim of creating a personalized treatment for an epileptic patient. </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Epilepsy is a chronic neurological disease characterized by recurrent seizures, which are brief episodes of involuntary movement that may involve a part of the body or the entire body. Seizures are a result of excessive electrical discharges in a group of brain cells.</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The first step taken in the project was to define the epileptor model, which is a set of differential equations that describe the epileptic seizure dynamics of the region taken into consideration (i.e of the epileptogenic zone), which in this case was the temporal lobe. In fact, we are simulating temporal lobe epilepsy (TLE). In our case, the regions that are epileptogenic are in the right limbic area (in the medial temporal lobe), and are the Hippocampus (rHC – 9), the Parahippocampal (rPHC – 24) and the Amygdala (rAMYG – 2). Moreover, lesser epileptogenic regions were defined, these are the Superior Temporal Cortex (rTCI – 31) and the Ventral Temporal Cortex (rTCV – 34).</w:t>
      </w:r>
    </w:p>
    <w:p w:rsidR="00000000" w:rsidDel="00000000" w:rsidP="00000000" w:rsidRDefault="00000000" w:rsidRPr="00000000" w14:paraId="0000000F">
      <w:pPr>
        <w:jc w:val="both"/>
        <w:rPr/>
      </w:pPr>
      <w:r w:rsidDel="00000000" w:rsidR="00000000" w:rsidRPr="00000000">
        <w:rPr>
          <w:rtl w:val="0"/>
        </w:rPr>
        <w:t xml:space="preserve">During the second phase the surgical resection was simulated. Surgical resections are used in epileptic patients whose seizures are drug resistant. To simulate the surgical resection of certain brain regions the connections associated with the brain area that has to be deactivated are set to 0 in the connectivity matrix. </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With the intent of understanding what zones are the most effective for curing epilepsy, different combinations of deactivated regions were simulated, and the corresponding epileptor time series and EEG were plotted and analyzed.</w:t>
      </w:r>
    </w:p>
    <w:p w:rsidR="00000000" w:rsidDel="00000000" w:rsidP="00000000" w:rsidRDefault="00000000" w:rsidRPr="00000000" w14:paraId="00000012">
      <w:pPr>
        <w:jc w:val="both"/>
        <w:rPr>
          <w:b w:val="1"/>
          <w:i w:val="1"/>
          <w:sz w:val="30"/>
          <w:szCs w:val="30"/>
        </w:rPr>
      </w:pPr>
      <w:r w:rsidDel="00000000" w:rsidR="00000000" w:rsidRPr="00000000">
        <w:rPr>
          <w:b w:val="1"/>
          <w:i w:val="1"/>
          <w:sz w:val="30"/>
          <w:szCs w:val="30"/>
          <w:rtl w:val="0"/>
        </w:rPr>
        <w:t xml:space="preserve">Results</w:t>
      </w:r>
    </w:p>
    <w:p w:rsidR="00000000" w:rsidDel="00000000" w:rsidP="00000000" w:rsidRDefault="00000000" w:rsidRPr="00000000" w14:paraId="00000013">
      <w:pPr>
        <w:jc w:val="both"/>
        <w:rPr/>
      </w:pPr>
      <w:r w:rsidDel="00000000" w:rsidR="00000000" w:rsidRPr="00000000">
        <w:rPr>
          <w:rtl w:val="0"/>
        </w:rPr>
        <w:t xml:space="preserve">Considering the plots of the Epileptor Time Series and EEG, the combinations of removed regions that were deemed most effective were:</w:t>
      </w:r>
    </w:p>
    <w:p w:rsidR="00000000" w:rsidDel="00000000" w:rsidP="00000000" w:rsidRDefault="00000000" w:rsidRPr="00000000" w14:paraId="00000014">
      <w:pPr>
        <w:numPr>
          <w:ilvl w:val="0"/>
          <w:numId w:val="1"/>
        </w:numPr>
        <w:ind w:left="720" w:hanging="360"/>
        <w:jc w:val="both"/>
        <w:rPr>
          <w:u w:val="none"/>
        </w:rPr>
      </w:pPr>
      <w:r w:rsidDel="00000000" w:rsidR="00000000" w:rsidRPr="00000000">
        <w:rPr>
          <w:rtl w:val="0"/>
        </w:rPr>
        <w:t xml:space="preserve">rHC (9), rAMYG (2) and rPHC (24)</w:t>
      </w:r>
    </w:p>
    <w:p w:rsidR="00000000" w:rsidDel="00000000" w:rsidP="00000000" w:rsidRDefault="00000000" w:rsidRPr="00000000" w14:paraId="00000015">
      <w:pPr>
        <w:numPr>
          <w:ilvl w:val="0"/>
          <w:numId w:val="1"/>
        </w:numPr>
        <w:ind w:left="720" w:hanging="360"/>
        <w:jc w:val="both"/>
      </w:pPr>
      <w:r w:rsidDel="00000000" w:rsidR="00000000" w:rsidRPr="00000000">
        <w:rPr>
          <w:rtl w:val="0"/>
        </w:rPr>
        <w:t xml:space="preserve">rHC (9) and rAMYG (2)</w:t>
      </w:r>
    </w:p>
    <w:p w:rsidR="00000000" w:rsidDel="00000000" w:rsidP="00000000" w:rsidRDefault="00000000" w:rsidRPr="00000000" w14:paraId="00000016">
      <w:pPr>
        <w:jc w:val="both"/>
        <w:rPr/>
      </w:pPr>
      <w:r w:rsidDel="00000000" w:rsidR="00000000" w:rsidRPr="00000000">
        <w:rPr>
          <w:rtl w:val="0"/>
        </w:rPr>
        <w:t xml:space="preserve">These regions were further evaluated using their connectivity and quantitative measures.</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From the connectivity evaluation, it is discovered that rHC (9) has 8 regions connected to it, rAMYG (2) has 23 regions connected to it and rPHC (24) has 56 regions connected to it.</w:t>
      </w:r>
    </w:p>
    <w:p w:rsidR="00000000" w:rsidDel="00000000" w:rsidP="00000000" w:rsidRDefault="00000000" w:rsidRPr="00000000" w14:paraId="00000019">
      <w:pPr>
        <w:jc w:val="both"/>
        <w:rPr/>
      </w:pPr>
      <w:r w:rsidDel="00000000" w:rsidR="00000000" w:rsidRPr="00000000">
        <w:rPr>
          <w:rtl w:val="0"/>
        </w:rPr>
        <w:t xml:space="preserve">Given that the total number of brain regions considered is 76, most likely the region rPHC is better if not removed.</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On the other hand, the quantitative measure used is the mean brain activity over time, which is the average of the time series of activity of the whole brain at each time point. This measure allows us to understand how the whole brain behaves over time. If the score is high, then the brain is showing stable behaviour, while if the score is low, then the brain is showing pathological behaviour. The highest score is the one of the combination rHC (9), rAMYG (2) and rPHC (24), with a score of 0.3750.</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Objectively, the best combination of regions to be removed is rHC (9), rAMYG (2) and rPHC (24). However, the region rPHC is highly connected to the rest of the areas, so removing it might cause further damage under other aspects. Furthermore, removing only the regions rHC (9) and rAMYG (2) quantitatively differs only so slightly from the score obtained when removing all 3 regions, since its value is 0.3687.</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We can conclude that The Virtual Brain could be a powerful tool in the analyzed framework and it could support personalized clinical decision-making for epileptic patients whose seizures are drug resistant.</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