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F8F57" w14:textId="77777777" w:rsidR="00585C10" w:rsidRDefault="0079271A">
      <w:pPr>
        <w:pBdr>
          <w:top w:val="single" w:sz="4" w:space="4" w:color="D8DAE0"/>
          <w:left w:val="single" w:sz="4" w:space="4" w:color="D8DAE0"/>
          <w:bottom w:val="single" w:sz="4" w:space="4" w:color="D8DAE0"/>
          <w:right w:val="single" w:sz="4" w:space="4" w:color="D8DAE0"/>
        </w:pBdr>
        <w:shd w:val="clear" w:color="auto" w:fill="ECEDF1"/>
      </w:pPr>
      <w:r>
        <w:rPr>
          <w:b/>
          <w:color w:val="5B5F6B"/>
          <w:sz w:val="17"/>
        </w:rPr>
        <w:t>AECID · APRECIA · FIOCRUZ · UnB · FEPECS</w:t>
      </w:r>
    </w:p>
    <w:p w14:paraId="55CAA31E" w14:textId="77777777" w:rsidR="00585C10" w:rsidRDefault="0079271A">
      <w:pPr>
        <w:spacing w:after="80"/>
      </w:pPr>
      <w:r>
        <w:rPr>
          <w:b/>
          <w:color w:val="1A1A1E"/>
          <w:sz w:val="60"/>
        </w:rPr>
        <w:t>ESTUDO TÉCNICO-CIENTÍFICO</w:t>
      </w:r>
    </w:p>
    <w:p w14:paraId="59E09DAD" w14:textId="77777777" w:rsidR="00585C10" w:rsidRDefault="0079271A">
      <w:pPr>
        <w:spacing w:after="40"/>
      </w:pPr>
      <w:r>
        <w:rPr>
          <w:b/>
          <w:color w:val="20304D"/>
          <w:sz w:val="32"/>
        </w:rPr>
        <w:t>Condições de Vida e Saúde da População Negra do Distrito Federal</w:t>
      </w:r>
    </w:p>
    <w:p w14:paraId="190DCDAB" w14:textId="77777777" w:rsidR="00585C10" w:rsidRDefault="0079271A">
      <w:pPr>
        <w:spacing w:after="320"/>
      </w:pPr>
      <w:r>
        <w:rPr>
          <w:color w:val="5B5F6B"/>
          <w:sz w:val="24"/>
        </w:rPr>
        <w:t>Período: 2015–2024</w:t>
      </w:r>
    </w:p>
    <w:p w14:paraId="4197C81A" w14:textId="77777777" w:rsidR="00585C10" w:rsidRDefault="0079271A">
      <w:pPr>
        <w:spacing w:after="280"/>
      </w:pPr>
      <w:r>
        <w:t>Projeto: Conectando Saúde e Inclusão: Tecnologia e Educação para a Equidade e o Combate ao Racismo no Distrito Federal.</w:t>
      </w:r>
    </w:p>
    <w:p w14:paraId="76E46303" w14:textId="77777777" w:rsidR="00585C10" w:rsidRDefault="0079271A">
      <w:pPr>
        <w:shd w:val="clear" w:color="auto" w:fill="1B2130"/>
        <w:spacing w:before="120" w:after="0"/>
      </w:pPr>
      <w:r>
        <w:rPr>
          <w:b/>
          <w:color w:val="FFFFFF"/>
          <w:sz w:val="24"/>
        </w:rPr>
        <w:t>Identificação do Estudo</w:t>
      </w:r>
    </w:p>
    <w:p w14:paraId="32B75490" w14:textId="77777777" w:rsidR="00585C10" w:rsidRDefault="0079271A">
      <w:pPr>
        <w:shd w:val="clear" w:color="auto" w:fill="1B2130"/>
        <w:spacing w:after="40"/>
      </w:pPr>
      <w:r>
        <w:rPr>
          <w:b/>
          <w:color w:val="C7CCDA"/>
          <w:sz w:val="20"/>
        </w:rPr>
        <w:t xml:space="preserve">Pesquisadora Responsável: </w:t>
      </w:r>
      <w:r>
        <w:rPr>
          <w:color w:val="EDEFF4"/>
          <w:sz w:val="20"/>
        </w:rPr>
        <w:t>Dra. Vivilian Muller — Coordenadora Técnica da Área da Saúde</w:t>
      </w:r>
    </w:p>
    <w:p w14:paraId="3E33F67F" w14:textId="77777777" w:rsidR="00585C10" w:rsidRDefault="0079271A">
      <w:pPr>
        <w:shd w:val="clear" w:color="auto" w:fill="1B2130"/>
        <w:spacing w:after="40"/>
      </w:pPr>
      <w:r>
        <w:rPr>
          <w:b/>
          <w:color w:val="C7CCDA"/>
          <w:sz w:val="20"/>
        </w:rPr>
        <w:t xml:space="preserve">Revisores: </w:t>
      </w:r>
      <w:r>
        <w:rPr>
          <w:color w:val="EDEFF4"/>
          <w:sz w:val="20"/>
        </w:rPr>
        <w:t>Zenaide (SEJUS/DF) · Luiz · Wilma Valéria de Andrade</w:t>
      </w:r>
    </w:p>
    <w:p w14:paraId="6A844C56" w14:textId="77777777" w:rsidR="00585C10" w:rsidRDefault="0079271A">
      <w:pPr>
        <w:shd w:val="clear" w:color="auto" w:fill="1B2130"/>
        <w:spacing w:after="40"/>
      </w:pPr>
      <w:r>
        <w:rPr>
          <w:b/>
          <w:color w:val="C7CCDA"/>
          <w:sz w:val="20"/>
        </w:rPr>
        <w:t xml:space="preserve">Instituição Executora: </w:t>
      </w:r>
      <w:r>
        <w:rPr>
          <w:color w:val="EDEFF4"/>
          <w:sz w:val="20"/>
        </w:rPr>
        <w:t>Instituto APRECIA</w:t>
      </w:r>
    </w:p>
    <w:p w14:paraId="70717627" w14:textId="77777777" w:rsidR="00585C10" w:rsidRDefault="0079271A">
      <w:pPr>
        <w:shd w:val="clear" w:color="auto" w:fill="1B2130"/>
        <w:spacing w:after="40"/>
      </w:pPr>
      <w:r>
        <w:rPr>
          <w:b/>
          <w:color w:val="C7CCDA"/>
          <w:sz w:val="20"/>
        </w:rPr>
        <w:t xml:space="preserve">Financiador: </w:t>
      </w:r>
      <w:r>
        <w:rPr>
          <w:color w:val="EDEFF4"/>
          <w:sz w:val="20"/>
        </w:rPr>
        <w:t>AECID – Agência Espanhola de Cooperação Internacional para o Desenvolvimento</w:t>
      </w:r>
    </w:p>
    <w:p w14:paraId="4BCE9A1F" w14:textId="77777777" w:rsidR="00585C10" w:rsidRDefault="0079271A">
      <w:pPr>
        <w:shd w:val="clear" w:color="auto" w:fill="1B2130"/>
        <w:spacing w:after="40"/>
      </w:pPr>
      <w:r>
        <w:rPr>
          <w:b/>
          <w:color w:val="C7CCDA"/>
          <w:sz w:val="20"/>
        </w:rPr>
        <w:t xml:space="preserve">Parceiro Científico: </w:t>
      </w:r>
      <w:r>
        <w:rPr>
          <w:color w:val="EDEFF4"/>
          <w:sz w:val="20"/>
        </w:rPr>
        <w:t>FIOCRUZ, UnB, FEPECS</w:t>
      </w:r>
    </w:p>
    <w:p w14:paraId="4FFB7CF0" w14:textId="77777777" w:rsidR="00585C10" w:rsidRDefault="0079271A">
      <w:pPr>
        <w:shd w:val="clear" w:color="auto" w:fill="1B2130"/>
        <w:spacing w:after="40"/>
      </w:pPr>
      <w:r>
        <w:rPr>
          <w:b/>
          <w:color w:val="C7CCDA"/>
          <w:sz w:val="20"/>
        </w:rPr>
        <w:t xml:space="preserve">Data de Emissão: </w:t>
      </w:r>
      <w:r>
        <w:rPr>
          <w:color w:val="EDEFF4"/>
          <w:sz w:val="20"/>
        </w:rPr>
        <w:t>01 de setembro de 2026</w:t>
      </w:r>
    </w:p>
    <w:p w14:paraId="7DF4EFAE" w14:textId="77777777" w:rsidR="00585C10" w:rsidRDefault="0079271A">
      <w:pPr>
        <w:shd w:val="clear" w:color="auto" w:fill="1B2130"/>
        <w:spacing w:after="40"/>
      </w:pPr>
      <w:r>
        <w:rPr>
          <w:b/>
          <w:color w:val="C7CCDA"/>
          <w:sz w:val="20"/>
        </w:rPr>
        <w:t xml:space="preserve">Local: </w:t>
      </w:r>
      <w:r>
        <w:rPr>
          <w:color w:val="EDEFF4"/>
          <w:sz w:val="20"/>
        </w:rPr>
        <w:t>Brasília/DF</w:t>
      </w:r>
    </w:p>
    <w:p w14:paraId="389BE703" w14:textId="77777777" w:rsidR="00585C10" w:rsidRDefault="0079271A">
      <w:pPr>
        <w:shd w:val="clear" w:color="auto" w:fill="1B2130"/>
        <w:spacing w:before="80" w:after="0"/>
      </w:pPr>
      <w:r>
        <w:rPr>
          <w:color w:val="1B2130"/>
          <w:sz w:val="8"/>
        </w:rPr>
        <w:t xml:space="preserve"> </w:t>
      </w:r>
    </w:p>
    <w:p w14:paraId="4FFA4138" w14:textId="77777777" w:rsidR="00585C10" w:rsidRDefault="0079271A">
      <w:pPr>
        <w:pageBreakBefore/>
        <w:pBdr>
          <w:top w:val="single" w:sz="4" w:space="4" w:color="D8DAE0"/>
          <w:left w:val="single" w:sz="4" w:space="4" w:color="D8DAE0"/>
          <w:bottom w:val="single" w:sz="4" w:space="4" w:color="D8DAE0"/>
          <w:right w:val="single" w:sz="4" w:space="4" w:color="D8DAE0"/>
        </w:pBdr>
        <w:shd w:val="clear" w:color="auto" w:fill="ECEDF1"/>
        <w:spacing w:before="80" w:after="160"/>
      </w:pPr>
      <w:r>
        <w:rPr>
          <w:b/>
          <w:color w:val="5B5F6B"/>
          <w:sz w:val="17"/>
        </w:rPr>
        <w:t>SUMÁRIO EXECUTIVO</w:t>
      </w:r>
    </w:p>
    <w:p w14:paraId="4EA4E719" w14:textId="77777777" w:rsidR="00585C10" w:rsidRDefault="0079271A">
      <w:pPr>
        <w:spacing w:after="240"/>
      </w:pPr>
      <w:r>
        <w:rPr>
          <w:b/>
          <w:color w:val="1A1A1E"/>
          <w:sz w:val="40"/>
        </w:rPr>
        <w:t>SUMÁRIO EXECUTIVO</w:t>
      </w:r>
    </w:p>
    <w:p w14:paraId="2742772F" w14:textId="77777777" w:rsidR="00585C10" w:rsidRDefault="0079271A">
      <w:pPr>
        <w:spacing w:after="120"/>
      </w:pPr>
      <w:r>
        <w:t xml:space="preserve">Este relatório apresenta a </w:t>
      </w:r>
      <w:r>
        <w:rPr>
          <w:b/>
        </w:rPr>
        <w:t>Fase 1</w:t>
      </w:r>
      <w:r>
        <w:t xml:space="preserve"> do estudo epidemiológico sobre as </w:t>
      </w:r>
      <w:r>
        <w:rPr>
          <w:b/>
        </w:rPr>
        <w:t>condições de vida e saúde da população negra</w:t>
      </w:r>
      <w:r>
        <w:t xml:space="preserve"> residente no Distrito Federal, período </w:t>
      </w:r>
      <w:r>
        <w:rPr>
          <w:b/>
        </w:rPr>
        <w:t>2015–2024</w:t>
      </w:r>
      <w:r>
        <w:t>.</w:t>
      </w:r>
    </w:p>
    <w:p w14:paraId="3BE31C64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Principais Achados</w:t>
      </w:r>
    </w:p>
    <w:p w14:paraId="12C50BC3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57,8% da população do DF é negra</w:t>
      </w:r>
      <w:r>
        <w:t xml:space="preserve"> (PDAD-A 2024), sendo 46,17% parda e 11,65% preta</w:t>
      </w:r>
    </w:p>
    <w:p w14:paraId="2C60ECBE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Heterogeneidade territorial marcante:</w:t>
      </w:r>
      <w:r>
        <w:t xml:space="preserve"> 75,4% em Arapoanga vs. 21,8% no Lago Sul</w:t>
      </w:r>
    </w:p>
    <w:p w14:paraId="1D66F1A5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Disparidades socioeconômicas significativas:</w:t>
      </w:r>
    </w:p>
    <w:p w14:paraId="1150F866" w14:textId="77777777" w:rsidR="00585C10" w:rsidRDefault="0079271A">
      <w:pPr>
        <w:pStyle w:val="Commarcadores"/>
        <w:spacing w:after="60"/>
      </w:pPr>
      <w:r>
        <w:t>Renda média negros: R$ 3.816 vs. R$ 6.568 não negros</w:t>
      </w:r>
    </w:p>
    <w:p w14:paraId="6A561008" w14:textId="77777777" w:rsidR="00585C10" w:rsidRDefault="0079271A">
      <w:pPr>
        <w:pStyle w:val="Commarcadores"/>
        <w:spacing w:after="60"/>
      </w:pPr>
      <w:r>
        <w:t>Ensino superior completo: 26,1% negros vs. 43,9% não negros (−17,8 pp)</w:t>
      </w:r>
    </w:p>
    <w:p w14:paraId="02B1FED7" w14:textId="77777777" w:rsidR="00585C10" w:rsidRDefault="0079271A">
      <w:pPr>
        <w:pStyle w:val="Commarcadores"/>
        <w:spacing w:after="60"/>
      </w:pPr>
      <w:r>
        <w:t>Cobertura de plano de saúde: 29,1% negros vs. 48,8% não negros (−19,7 pp)</w:t>
      </w:r>
    </w:p>
    <w:p w14:paraId="018A4238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Desigualdades em saúde materno-infantil:</w:t>
      </w:r>
    </w:p>
    <w:p w14:paraId="301B1618" w14:textId="77777777" w:rsidR="00585C10" w:rsidRDefault="0079271A">
      <w:pPr>
        <w:pStyle w:val="Commarcadores"/>
        <w:spacing w:after="60"/>
      </w:pPr>
      <w:r>
        <w:t>Razão de Mortalidade Materna (RMM 2010–2019): 92,7/100.000 em negras vs. 66,7 em brancas</w:t>
      </w:r>
    </w:p>
    <w:p w14:paraId="1A2B6697" w14:textId="77777777" w:rsidR="00585C10" w:rsidRDefault="0079271A">
      <w:pPr>
        <w:pStyle w:val="Commarcadores"/>
        <w:spacing w:after="60"/>
      </w:pPr>
      <w:r>
        <w:t>58,1% dos nascimentos de mães negras (2021)</w:t>
      </w:r>
    </w:p>
    <w:p w14:paraId="0E0B675B" w14:textId="77777777" w:rsidR="00585C10" w:rsidRDefault="0079271A">
      <w:pPr>
        <w:pStyle w:val="Commarcadores"/>
        <w:spacing w:after="60"/>
      </w:pPr>
      <w:r>
        <w:t>55,9% dos óbitos infantis em filhos de mães negras (2020)</w:t>
      </w:r>
    </w:p>
    <w:p w14:paraId="6688BFE2" w14:textId="77777777" w:rsidR="00585C10" w:rsidRDefault="0079271A">
      <w:pPr>
        <w:pStyle w:val="Commarcadores"/>
        <w:spacing w:after="60"/>
      </w:pPr>
      <w:r>
        <w:t>Prematuridade: 11,9% (2021); baixo peso ao nascer: 10% (2021)</w:t>
      </w:r>
    </w:p>
    <w:p w14:paraId="2736394A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Carga de doenças crônicas:</w:t>
      </w:r>
    </w:p>
    <w:p w14:paraId="66408CD8" w14:textId="77777777" w:rsidR="00585C10" w:rsidRDefault="0079271A">
      <w:pPr>
        <w:pStyle w:val="Commarcadores"/>
        <w:spacing w:after="60"/>
      </w:pPr>
      <w:r>
        <w:t>Doenças cardiovasculares: taxa padronizada 180/100.000 em negros vs. 120/100.000 em brancos (razão 1,50)</w:t>
      </w:r>
    </w:p>
    <w:p w14:paraId="556826D0" w14:textId="77777777" w:rsidR="00585C10" w:rsidRDefault="0079271A">
      <w:pPr>
        <w:pStyle w:val="Commarcadores"/>
        <w:spacing w:after="60"/>
      </w:pPr>
      <w:r>
        <w:t>Diabetes: 8º lugar em causas de morte (2024), queda de 3º lugar (2014)</w:t>
      </w:r>
    </w:p>
    <w:p w14:paraId="17A5EC6E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Doenças infecciosas:</w:t>
      </w:r>
    </w:p>
    <w:p w14:paraId="536BFCE5" w14:textId="77777777" w:rsidR="00585C10" w:rsidRDefault="0079271A">
      <w:pPr>
        <w:pStyle w:val="Commarcadores"/>
        <w:spacing w:after="60"/>
      </w:pPr>
      <w:r>
        <w:t>Tuberculose: tendência de aumento (2021–2025); 58,3% dos casos em pardos (2025)</w:t>
      </w:r>
    </w:p>
    <w:p w14:paraId="70D1BB39" w14:textId="77777777" w:rsidR="00585C10" w:rsidRDefault="0079271A">
      <w:pPr>
        <w:pStyle w:val="Commarcadores"/>
        <w:spacing w:after="60"/>
      </w:pPr>
      <w:r>
        <w:t>HIV/AIDS: 70,3% das notificações em pretos + pardos (2024)</w:t>
      </w:r>
    </w:p>
    <w:p w14:paraId="39087856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Violência:</w:t>
      </w:r>
    </w:p>
    <w:p w14:paraId="14FD5409" w14:textId="77777777" w:rsidR="00585C10" w:rsidRDefault="0079271A">
      <w:pPr>
        <w:pStyle w:val="Commarcadores"/>
        <w:spacing w:after="60"/>
      </w:pPr>
      <w:r>
        <w:t>77,4% das mortes violentas em negros (2015–2022)</w:t>
      </w:r>
    </w:p>
    <w:p w14:paraId="558D9A1C" w14:textId="77777777" w:rsidR="00585C10" w:rsidRDefault="0079271A">
      <w:pPr>
        <w:pStyle w:val="Commarcadores"/>
        <w:spacing w:after="60"/>
      </w:pPr>
      <w:r>
        <w:t>Homicídios masculinos: 65,4% em pardos (2020–2023), redução de 33,4% na taxa</w:t>
      </w:r>
    </w:p>
    <w:p w14:paraId="345E10E5" w14:textId="77777777" w:rsidR="00585C10" w:rsidRDefault="0079271A">
      <w:pPr>
        <w:pStyle w:val="Commarcadores"/>
        <w:spacing w:after="60"/>
      </w:pPr>
      <w:r>
        <w:t>Suicídio masculino: aumento de 39% (2020–2023), taxa 7,1/100.000 vs. 2,0 em mulheres</w:t>
      </w:r>
    </w:p>
    <w:p w14:paraId="17BAEA2D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Qualidade dos dados raciais:</w:t>
      </w:r>
    </w:p>
    <w:p w14:paraId="78B670AC" w14:textId="77777777" w:rsidR="00585C10" w:rsidRDefault="0079271A">
      <w:pPr>
        <w:pStyle w:val="Commarcadores"/>
        <w:spacing w:after="60"/>
      </w:pPr>
      <w:r>
        <w:t>SIM (mortalidade): 1–2% de incompletude (excelente)</w:t>
      </w:r>
    </w:p>
    <w:p w14:paraId="0A0D7CC2" w14:textId="77777777" w:rsidR="00585C10" w:rsidRDefault="0079271A">
      <w:pPr>
        <w:pStyle w:val="Commarcadores"/>
        <w:spacing w:after="60"/>
      </w:pPr>
      <w:r>
        <w:t>SINASC (nascimentos): 14,9% de incompletude (2021) (regular)</w:t>
      </w:r>
    </w:p>
    <w:p w14:paraId="4277E522" w14:textId="77777777" w:rsidR="00585C10" w:rsidRDefault="0079271A">
      <w:pPr>
        <w:pStyle w:val="Commarcadores"/>
        <w:spacing w:after="60"/>
      </w:pPr>
      <w:r>
        <w:t>SINAN (HIV/AIDS): 8,9% de incompletude (2023) (boa com atenção)</w:t>
      </w:r>
    </w:p>
    <w:p w14:paraId="0C9E2E35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Estado da Fase 1</w:t>
      </w:r>
    </w:p>
    <w:p w14:paraId="2B5F6D77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Estruturação metodológica:</w:t>
      </w:r>
      <w:r>
        <w:t xml:space="preserve"> completa (20 indicadores, 7 eixos)</w:t>
      </w:r>
    </w:p>
    <w:p w14:paraId="06F72947" w14:textId="77777777" w:rsidR="00585C10" w:rsidRDefault="0079271A">
      <w:pPr>
        <w:spacing w:after="120"/>
      </w:pPr>
      <w:r>
        <w:t>🟢</w:t>
      </w:r>
      <w:r>
        <w:t xml:space="preserve"> </w:t>
      </w:r>
      <w:r>
        <w:rPr>
          <w:b/>
        </w:rPr>
        <w:t>Coleta de dados secundários:</w:t>
      </w:r>
      <w:r>
        <w:t xml:space="preserve"> em andamento (SIM, SINASC, SINAN, PDAD-A, IBGE)</w:t>
      </w:r>
    </w:p>
    <w:p w14:paraId="52F7415D" w14:textId="77777777" w:rsidR="00585C10" w:rsidRDefault="0079271A">
      <w:pPr>
        <w:spacing w:after="120"/>
      </w:pPr>
      <w:r>
        <w:t>🟡</w:t>
      </w:r>
      <w:r>
        <w:t xml:space="preserve"> </w:t>
      </w:r>
      <w:r>
        <w:rPr>
          <w:b/>
        </w:rPr>
        <w:t>Cálculos epidemiológicos:</w:t>
      </w:r>
      <w:r>
        <w:t xml:space="preserve"> parciais (denominadores populacionais, séries temporais)</w:t>
      </w:r>
    </w:p>
    <w:p w14:paraId="72936BF1" w14:textId="77777777" w:rsidR="00585C10" w:rsidRDefault="0079271A">
      <w:pPr>
        <w:spacing w:after="120"/>
      </w:pPr>
      <w:r>
        <w:t>⏳</w:t>
      </w:r>
      <w:r>
        <w:t xml:space="preserve"> </w:t>
      </w:r>
      <w:r>
        <w:rPr>
          <w:b/>
        </w:rPr>
        <w:t>Produtos finais:</w:t>
      </w:r>
      <w:r>
        <w:t xml:space="preserve"> pendentes (Atlas, Dashboard, Relatório Final)</w:t>
      </w:r>
    </w:p>
    <w:p w14:paraId="1CA0F09E" w14:textId="77777777" w:rsidR="00585C10" w:rsidRDefault="0079271A">
      <w:pPr>
        <w:pageBreakBefore/>
        <w:pBdr>
          <w:top w:val="single" w:sz="4" w:space="4" w:color="D8DAE0"/>
          <w:left w:val="single" w:sz="4" w:space="4" w:color="D8DAE0"/>
          <w:bottom w:val="single" w:sz="4" w:space="4" w:color="D8DAE0"/>
          <w:right w:val="single" w:sz="4" w:space="4" w:color="D8DAE0"/>
        </w:pBdr>
        <w:shd w:val="clear" w:color="auto" w:fill="ECEDF1"/>
        <w:spacing w:before="80" w:after="160"/>
      </w:pPr>
      <w:r>
        <w:rPr>
          <w:b/>
          <w:color w:val="5B5F6B"/>
          <w:sz w:val="17"/>
        </w:rPr>
        <w:t>ÍNDICE</w:t>
      </w:r>
    </w:p>
    <w:p w14:paraId="653B9ECF" w14:textId="77777777" w:rsidR="00585C10" w:rsidRDefault="0079271A">
      <w:pPr>
        <w:spacing w:after="240"/>
      </w:pPr>
      <w:r>
        <w:rPr>
          <w:b/>
          <w:color w:val="1A1A1E"/>
          <w:sz w:val="40"/>
        </w:rPr>
        <w:t>ÍNDICE</w:t>
      </w:r>
    </w:p>
    <w:p w14:paraId="3B485AFE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PARTE I – METODOLOGIA</w:t>
      </w:r>
    </w:p>
    <w:p w14:paraId="61D79C69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1. </w:t>
      </w:r>
      <w:r>
        <w:t>Objetivos e Justificativa</w:t>
      </w:r>
    </w:p>
    <w:p w14:paraId="279855B1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2. </w:t>
      </w:r>
      <w:r>
        <w:t>Delineamento do Estudo</w:t>
      </w:r>
    </w:p>
    <w:p w14:paraId="1A1C3035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3. </w:t>
      </w:r>
      <w:r>
        <w:t>Definições e Classificações</w:t>
      </w:r>
    </w:p>
    <w:p w14:paraId="467230FA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4. </w:t>
      </w:r>
      <w:r>
        <w:t>Fontes de Dados</w:t>
      </w:r>
    </w:p>
    <w:p w14:paraId="25CDCADA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5. </w:t>
      </w:r>
      <w:r>
        <w:t>Matriz dos 20 Indicadores</w:t>
      </w:r>
    </w:p>
    <w:p w14:paraId="62EBD37A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6. </w:t>
      </w:r>
      <w:r>
        <w:t>Análises Estatísticas</w:t>
      </w:r>
    </w:p>
    <w:p w14:paraId="0C1CD7B3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7. </w:t>
      </w:r>
      <w:r>
        <w:t>Limitações Metodológicas</w:t>
      </w:r>
    </w:p>
    <w:p w14:paraId="498BA27A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PARTE II – RESULTADOS</w:t>
      </w:r>
    </w:p>
    <w:p w14:paraId="0CE501DB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8. </w:t>
      </w:r>
      <w:r>
        <w:t>Eixo 1: Perfil Demográfico</w:t>
      </w:r>
    </w:p>
    <w:p w14:paraId="4884F8BD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9. </w:t>
      </w:r>
      <w:r>
        <w:t>Eixo 2: Condições Socioeconômicas</w:t>
      </w:r>
    </w:p>
    <w:p w14:paraId="30473DC2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10. </w:t>
      </w:r>
      <w:r>
        <w:t>Eixo 3: Saúde Materno-Infantil</w:t>
      </w:r>
    </w:p>
    <w:p w14:paraId="3818FFD0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11. </w:t>
      </w:r>
      <w:r>
        <w:t>Eixo 4: Doenças Crônicas Não Transmissíveis</w:t>
      </w:r>
    </w:p>
    <w:p w14:paraId="321A9B37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12. </w:t>
      </w:r>
      <w:r>
        <w:t>Eixo 5: Doenças Transmissíveis</w:t>
      </w:r>
    </w:p>
    <w:p w14:paraId="41C15FDA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13. </w:t>
      </w:r>
      <w:r>
        <w:t>Eixo 6: Violências e Causas Externas</w:t>
      </w:r>
    </w:p>
    <w:p w14:paraId="328703FD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14. </w:t>
      </w:r>
      <w:r>
        <w:t>Eixo 7: Acesso e Utilização de Serviços de Saúde</w:t>
      </w:r>
    </w:p>
    <w:p w14:paraId="00B0D9EE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15. </w:t>
      </w:r>
      <w:r>
        <w:t>Eixo 8: Qualidade da Informação Racial</w:t>
      </w:r>
    </w:p>
    <w:p w14:paraId="1BA52AD9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PARTE III – DISCUSSÃO E CONCLUSÕES</w:t>
      </w:r>
    </w:p>
    <w:p w14:paraId="2A6980D4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16. </w:t>
      </w:r>
      <w:r>
        <w:t>Síntese dos Achados</w:t>
      </w:r>
    </w:p>
    <w:p w14:paraId="2C801A9F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17. </w:t>
      </w:r>
      <w:r>
        <w:t>Implicações para Políticas Públicas</w:t>
      </w:r>
    </w:p>
    <w:p w14:paraId="498A2089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18. </w:t>
      </w:r>
      <w:r>
        <w:t>Recomendações</w:t>
      </w:r>
    </w:p>
    <w:p w14:paraId="530F1700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19. </w:t>
      </w:r>
      <w:r>
        <w:t>Próximas Fases do Estudo</w:t>
      </w:r>
    </w:p>
    <w:p w14:paraId="04F23A76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ANEXOS</w:t>
      </w:r>
    </w:p>
    <w:p w14:paraId="5BB98414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20. </w:t>
      </w:r>
      <w:r>
        <w:t>Anexo A – Tabelas Completas</w:t>
      </w:r>
    </w:p>
    <w:p w14:paraId="770CCA7B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21. </w:t>
      </w:r>
      <w:r>
        <w:t>Anexo B – Gráficos e Mapas</w:t>
      </w:r>
    </w:p>
    <w:p w14:paraId="40C0BB02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22. </w:t>
      </w:r>
      <w:r>
        <w:t>Anexo C – Referências Bibliográficas</w:t>
      </w:r>
    </w:p>
    <w:p w14:paraId="3CD30BFA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23. </w:t>
      </w:r>
      <w:r>
        <w:t>Anexo D – Planilha Mestre (Excel)</w:t>
      </w:r>
    </w:p>
    <w:p w14:paraId="077F3DE8" w14:textId="77777777" w:rsidR="00585C10" w:rsidRDefault="0079271A">
      <w:pPr>
        <w:pageBreakBefore/>
        <w:shd w:val="clear" w:color="auto" w:fill="1B2130"/>
        <w:spacing w:before="5200" w:after="120"/>
      </w:pPr>
      <w:r>
        <w:rPr>
          <w:b/>
          <w:color w:val="FFFFFF"/>
          <w:sz w:val="44"/>
        </w:rPr>
        <w:t>PARTE I – METODOLOGIA</w:t>
      </w:r>
    </w:p>
    <w:p w14:paraId="377696B8" w14:textId="77777777" w:rsidR="00585C10" w:rsidRDefault="0079271A">
      <w:pPr>
        <w:shd w:val="clear" w:color="auto" w:fill="1B2130"/>
        <w:spacing w:after="0"/>
      </w:pPr>
      <w:r>
        <w:rPr>
          <w:color w:val="C7CCDA"/>
          <w:sz w:val="20"/>
        </w:rPr>
        <w:t>ESTUDO TÉCNICO-CIENTÍFICO · POPULAÇÃO NEGRA DO DF (2015–2024)</w:t>
      </w:r>
    </w:p>
    <w:p w14:paraId="5B80D57A" w14:textId="77777777" w:rsidR="00585C10" w:rsidRDefault="0079271A">
      <w:pPr>
        <w:pageBreakBefore/>
        <w:pBdr>
          <w:top w:val="single" w:sz="4" w:space="4" w:color="D8DAE0"/>
          <w:left w:val="single" w:sz="4" w:space="4" w:color="D8DAE0"/>
          <w:bottom w:val="single" w:sz="4" w:space="4" w:color="D8DAE0"/>
          <w:right w:val="single" w:sz="4" w:space="4" w:color="D8DAE0"/>
        </w:pBdr>
        <w:shd w:val="clear" w:color="auto" w:fill="ECEDF1"/>
        <w:spacing w:before="80" w:after="160"/>
      </w:pPr>
      <w:r>
        <w:rPr>
          <w:b/>
          <w:color w:val="5B5F6B"/>
          <w:sz w:val="17"/>
        </w:rPr>
        <w:t>SEÇÃO 1</w:t>
      </w:r>
    </w:p>
    <w:p w14:paraId="788A91D8" w14:textId="77777777" w:rsidR="00585C10" w:rsidRDefault="0079271A">
      <w:pPr>
        <w:spacing w:after="240"/>
      </w:pPr>
      <w:r>
        <w:rPr>
          <w:b/>
          <w:color w:val="1A1A1E"/>
          <w:sz w:val="40"/>
        </w:rPr>
        <w:t>OBJETIVOS E JUSTIFICATIVA</w:t>
      </w:r>
    </w:p>
    <w:p w14:paraId="7709F437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1.1. Objetivo Geral</w:t>
      </w:r>
    </w:p>
    <w:p w14:paraId="53EADFA2" w14:textId="77777777" w:rsidR="00585C10" w:rsidRDefault="0079271A">
      <w:pPr>
        <w:spacing w:after="120"/>
      </w:pPr>
      <w:r>
        <w:t xml:space="preserve">Analisar as </w:t>
      </w:r>
      <w:r>
        <w:rPr>
          <w:b/>
        </w:rPr>
        <w:t>condições de vida e saúde da população negra residente no Distrito Federal</w:t>
      </w:r>
      <w:r>
        <w:t xml:space="preserve"> no período 2015–2024, identificando </w:t>
      </w:r>
      <w:r>
        <w:rPr>
          <w:b/>
        </w:rPr>
        <w:t>desigualdades raciais</w:t>
      </w:r>
      <w:r>
        <w:t xml:space="preserve"> em indicadores demográficos, socioeconômicos e de saúde.</w:t>
      </w:r>
    </w:p>
    <w:p w14:paraId="74923B37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1.2. Objetivos Específicos</w:t>
      </w:r>
    </w:p>
    <w:p w14:paraId="28F6A65E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1. </w:t>
      </w:r>
      <w:r>
        <w:t xml:space="preserve">Caracterizar o </w:t>
      </w:r>
      <w:r>
        <w:rPr>
          <w:b/>
        </w:rPr>
        <w:t>perfil demográfico</w:t>
      </w:r>
      <w:r>
        <w:t xml:space="preserve"> da população negra no DF (tamanho, distribuição territorial, estrutura etária)</w:t>
      </w:r>
    </w:p>
    <w:p w14:paraId="19592184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2. </w:t>
      </w:r>
      <w:r>
        <w:t xml:space="preserve">Analisar </w:t>
      </w:r>
      <w:r>
        <w:rPr>
          <w:b/>
        </w:rPr>
        <w:t>determinantes sociais</w:t>
      </w:r>
      <w:r>
        <w:t xml:space="preserve"> (renda, escolaridade, trabalho, habitação)</w:t>
      </w:r>
    </w:p>
    <w:p w14:paraId="0B6795BB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3. </w:t>
      </w:r>
      <w:r>
        <w:t xml:space="preserve">Avaliar </w:t>
      </w:r>
      <w:r>
        <w:rPr>
          <w:b/>
        </w:rPr>
        <w:t>indicadores de saúde materno-infantil</w:t>
      </w:r>
      <w:r>
        <w:t xml:space="preserve"> estratificados por raça/cor</w:t>
      </w:r>
    </w:p>
    <w:p w14:paraId="1FE7D312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4. </w:t>
      </w:r>
      <w:r>
        <w:t xml:space="preserve">Mensurar </w:t>
      </w:r>
      <w:r>
        <w:rPr>
          <w:b/>
        </w:rPr>
        <w:t>morbimortalidade por doenças crônicas não transmissíveis</w:t>
      </w:r>
      <w:r>
        <w:t xml:space="preserve"> (DCNT) segundo raça/cor</w:t>
      </w:r>
    </w:p>
    <w:p w14:paraId="1B990C7E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5. </w:t>
      </w:r>
      <w:r>
        <w:t xml:space="preserve">Investigar </w:t>
      </w:r>
      <w:r>
        <w:rPr>
          <w:b/>
        </w:rPr>
        <w:t>doenças transmissíveis</w:t>
      </w:r>
      <w:r>
        <w:t xml:space="preserve"> (tuberculose, HIV/AIDS) com recorte racial</w:t>
      </w:r>
    </w:p>
    <w:p w14:paraId="59810507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6. </w:t>
      </w:r>
      <w:r>
        <w:t xml:space="preserve">Examinar </w:t>
      </w:r>
      <w:r>
        <w:rPr>
          <w:b/>
        </w:rPr>
        <w:t>violências e causas externas</w:t>
      </w:r>
      <w:r>
        <w:t xml:space="preserve"> de morte com foco em jovens negros</w:t>
      </w:r>
    </w:p>
    <w:p w14:paraId="45AAD3C8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7. </w:t>
      </w:r>
      <w:r>
        <w:t xml:space="preserve">Descrever </w:t>
      </w:r>
      <w:r>
        <w:rPr>
          <w:b/>
        </w:rPr>
        <w:t>acesso e utilização de serviços de saúde</w:t>
      </w:r>
      <w:r>
        <w:t xml:space="preserve"> segundo raça/cor</w:t>
      </w:r>
    </w:p>
    <w:p w14:paraId="458B6B42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8. </w:t>
      </w:r>
      <w:r>
        <w:t xml:space="preserve">Avaliar a </w:t>
      </w:r>
      <w:r>
        <w:rPr>
          <w:b/>
        </w:rPr>
        <w:t>qualidade da informação racial</w:t>
      </w:r>
      <w:r>
        <w:t xml:space="preserve"> nos sistemas de informação em saúde</w:t>
      </w:r>
    </w:p>
    <w:p w14:paraId="109EA762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1.3. Justificativa</w:t>
      </w:r>
    </w:p>
    <w:p w14:paraId="31881D5D" w14:textId="77777777" w:rsidR="00585C10" w:rsidRDefault="0079271A">
      <w:pPr>
        <w:spacing w:after="120"/>
      </w:pPr>
      <w:r>
        <w:t xml:space="preserve">A população negra (pretos + pardos) constitui a </w:t>
      </w:r>
      <w:r>
        <w:rPr>
          <w:b/>
        </w:rPr>
        <w:t>maioria da população do Distrito Federal</w:t>
      </w:r>
      <w:r>
        <w:t xml:space="preserve"> (57,8% segundo PDAD-A 2024; 59,4% segundo Censo 2022). Apesar disso, </w:t>
      </w:r>
      <w:r>
        <w:rPr>
          <w:b/>
        </w:rPr>
        <w:t>persistem desigualdades raciais</w:t>
      </w:r>
      <w:r>
        <w:t xml:space="preserve"> em múltiplas dimensões da saúde e da vida social.</w:t>
      </w:r>
    </w:p>
    <w:p w14:paraId="4DDB4C8E" w14:textId="77777777" w:rsidR="00585C10" w:rsidRDefault="0079271A">
      <w:pPr>
        <w:spacing w:after="120"/>
      </w:pPr>
      <w:r>
        <w:t xml:space="preserve">A </w:t>
      </w:r>
      <w:r>
        <w:rPr>
          <w:b/>
        </w:rPr>
        <w:t>Política Nacional de Saúde Integral da População Negra</w:t>
      </w:r>
      <w:r>
        <w:t xml:space="preserve"> (Portaria GM/MS nº 992/2009) reconhece o </w:t>
      </w:r>
      <w:r>
        <w:rPr>
          <w:b/>
        </w:rPr>
        <w:t>racismo institucional</w:t>
      </w:r>
      <w:r>
        <w:t xml:space="preserve"> como determinante social de saúde e preconiza a </w:t>
      </w:r>
      <w:r>
        <w:rPr>
          <w:b/>
        </w:rPr>
        <w:t>estratificação de indicadores por raça/cor</w:t>
      </w:r>
      <w:r>
        <w:t xml:space="preserve"> como ferramenta de monitoramento e combate às iniquidades.</w:t>
      </w:r>
    </w:p>
    <w:p w14:paraId="7114C045" w14:textId="77777777" w:rsidR="00585C10" w:rsidRDefault="0079271A">
      <w:pPr>
        <w:spacing w:after="120"/>
      </w:pPr>
      <w:r>
        <w:t xml:space="preserve">No entanto, a </w:t>
      </w:r>
      <w:r>
        <w:rPr>
          <w:b/>
        </w:rPr>
        <w:t>maioria dos boletins epidemiológicos</w:t>
      </w:r>
      <w:r>
        <w:t xml:space="preserve"> no DF ainda </w:t>
      </w:r>
      <w:r>
        <w:rPr>
          <w:b/>
        </w:rPr>
        <w:t>não estratifica sistematicamente</w:t>
      </w:r>
      <w:r>
        <w:t xml:space="preserve"> indicadores por raça/cor, dificultando:</w:t>
      </w:r>
    </w:p>
    <w:p w14:paraId="44210B5B" w14:textId="77777777" w:rsidR="00585C10" w:rsidRDefault="0079271A">
      <w:pPr>
        <w:pStyle w:val="Commarcadores"/>
        <w:spacing w:after="60"/>
      </w:pPr>
      <w:r>
        <w:t>Dimensionamento preciso das desigualdades</w:t>
      </w:r>
    </w:p>
    <w:p w14:paraId="42BD784D" w14:textId="77777777" w:rsidR="00585C10" w:rsidRDefault="0079271A">
      <w:pPr>
        <w:pStyle w:val="Commarcadores"/>
        <w:spacing w:after="60"/>
      </w:pPr>
      <w:r>
        <w:t>Monitoramento de políticas de equidade</w:t>
      </w:r>
    </w:p>
    <w:p w14:paraId="79BCFE6E" w14:textId="77777777" w:rsidR="00585C10" w:rsidRDefault="0079271A">
      <w:pPr>
        <w:pStyle w:val="Commarcadores"/>
        <w:spacing w:after="60"/>
      </w:pPr>
      <w:r>
        <w:t>Alocação direcionada de recursos</w:t>
      </w:r>
    </w:p>
    <w:p w14:paraId="6279C7B5" w14:textId="77777777" w:rsidR="00585C10" w:rsidRDefault="0079271A">
      <w:pPr>
        <w:spacing w:after="120"/>
      </w:pPr>
      <w:r>
        <w:t xml:space="preserve">Este estudo visa </w:t>
      </w:r>
      <w:r>
        <w:rPr>
          <w:b/>
        </w:rPr>
        <w:t>preencher essa lacuna</w:t>
      </w:r>
      <w:r>
        <w:t xml:space="preserve">, produzindo </w:t>
      </w:r>
      <w:r>
        <w:rPr>
          <w:b/>
        </w:rPr>
        <w:t>evidências epidemiológicas robustas</w:t>
      </w:r>
      <w:r>
        <w:t xml:space="preserve"> para subsidiar:</w:t>
      </w:r>
    </w:p>
    <w:p w14:paraId="74EF4D6E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1. </w:t>
      </w:r>
      <w:r>
        <w:rPr>
          <w:b/>
        </w:rPr>
        <w:t>Políticas públicas de equidade</w:t>
      </w:r>
      <w:r>
        <w:t xml:space="preserve"> em saúde</w:t>
      </w:r>
    </w:p>
    <w:p w14:paraId="1B7A7DA2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2. </w:t>
      </w:r>
      <w:r>
        <w:rPr>
          <w:b/>
        </w:rPr>
        <w:t>Ações de vigilância epidemiológica</w:t>
      </w:r>
      <w:r>
        <w:t xml:space="preserve"> com recorte racial</w:t>
      </w:r>
    </w:p>
    <w:p w14:paraId="45326F51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3. </w:t>
      </w:r>
      <w:r>
        <w:rPr>
          <w:b/>
        </w:rPr>
        <w:t>Formação de profissionais de saúde</w:t>
      </w:r>
      <w:r>
        <w:t xml:space="preserve"> sensíveis às iniquidades raciais</w:t>
      </w:r>
    </w:p>
    <w:p w14:paraId="3AE54A7F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4. </w:t>
      </w:r>
      <w:r>
        <w:rPr>
          <w:b/>
        </w:rPr>
        <w:t>Mobilização social</w:t>
      </w:r>
      <w:r>
        <w:t xml:space="preserve"> para combate ao racismo em saúde</w:t>
      </w:r>
    </w:p>
    <w:p w14:paraId="0967BC56" w14:textId="77777777" w:rsidR="00585C10" w:rsidRDefault="0079271A">
      <w:pPr>
        <w:pageBreakBefore/>
        <w:pBdr>
          <w:top w:val="single" w:sz="4" w:space="4" w:color="D8DAE0"/>
          <w:left w:val="single" w:sz="4" w:space="4" w:color="D8DAE0"/>
          <w:bottom w:val="single" w:sz="4" w:space="4" w:color="D8DAE0"/>
          <w:right w:val="single" w:sz="4" w:space="4" w:color="D8DAE0"/>
        </w:pBdr>
        <w:shd w:val="clear" w:color="auto" w:fill="ECEDF1"/>
        <w:spacing w:before="80" w:after="160"/>
      </w:pPr>
      <w:r>
        <w:rPr>
          <w:b/>
          <w:color w:val="5B5F6B"/>
          <w:sz w:val="17"/>
        </w:rPr>
        <w:t>SEÇÃO 2</w:t>
      </w:r>
    </w:p>
    <w:p w14:paraId="6BB0ECAE" w14:textId="77777777" w:rsidR="00585C10" w:rsidRDefault="0079271A">
      <w:pPr>
        <w:spacing w:after="240"/>
      </w:pPr>
      <w:r>
        <w:rPr>
          <w:b/>
          <w:color w:val="1A1A1E"/>
          <w:sz w:val="40"/>
        </w:rPr>
        <w:t>DELINEAMENTO DO ESTUDO</w:t>
      </w:r>
    </w:p>
    <w:p w14:paraId="7D74CD50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2.1. Tipo de Estudo</w:t>
      </w:r>
    </w:p>
    <w:p w14:paraId="04F56AE1" w14:textId="77777777" w:rsidR="00585C10" w:rsidRDefault="0079271A">
      <w:pPr>
        <w:spacing w:after="120"/>
      </w:pPr>
      <w:r>
        <w:rPr>
          <w:b/>
        </w:rPr>
        <w:t>Observacional descritivo</w:t>
      </w:r>
      <w:r>
        <w:t xml:space="preserve"> baseado em </w:t>
      </w:r>
      <w:r>
        <w:rPr>
          <w:b/>
        </w:rPr>
        <w:t>dados secundários</w:t>
      </w:r>
      <w:r>
        <w:t xml:space="preserve"> de sistemas de informação oficiais.</w:t>
      </w:r>
    </w:p>
    <w:p w14:paraId="5611F41B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2.2. População de Estudo</w:t>
      </w:r>
    </w:p>
    <w:p w14:paraId="09CE9CC2" w14:textId="77777777" w:rsidR="00585C10" w:rsidRDefault="0079271A">
      <w:pPr>
        <w:spacing w:after="120"/>
      </w:pPr>
      <w:r>
        <w:t xml:space="preserve">Residentes no </w:t>
      </w:r>
      <w:r>
        <w:rPr>
          <w:b/>
        </w:rPr>
        <w:t>Distrito Federal</w:t>
      </w:r>
      <w:r>
        <w:t xml:space="preserve"> no período </w:t>
      </w:r>
      <w:r>
        <w:rPr>
          <w:b/>
        </w:rPr>
        <w:t>2015–2024</w:t>
      </w:r>
      <w:r>
        <w:t>.</w:t>
      </w:r>
    </w:p>
    <w:p w14:paraId="566075FF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2.3. Unidade de Análise</w:t>
      </w:r>
    </w:p>
    <w:p w14:paraId="4D9BA854" w14:textId="77777777" w:rsidR="00585C10" w:rsidRDefault="0079271A">
      <w:pPr>
        <w:pStyle w:val="Commarcadores"/>
        <w:spacing w:after="60"/>
      </w:pPr>
      <w:r>
        <w:rPr>
          <w:b/>
        </w:rPr>
        <w:t>Territorial:</w:t>
      </w:r>
      <w:r>
        <w:t xml:space="preserve"> Distrito Federal (agregado) e Regiões Administrativas (quando dados disponíveis)</w:t>
      </w:r>
    </w:p>
    <w:p w14:paraId="67957F8C" w14:textId="77777777" w:rsidR="00585C10" w:rsidRDefault="0079271A">
      <w:pPr>
        <w:pStyle w:val="Commarcadores"/>
        <w:spacing w:after="60"/>
      </w:pPr>
      <w:r>
        <w:rPr>
          <w:b/>
        </w:rPr>
        <w:t>Temporal:</w:t>
      </w:r>
      <w:r>
        <w:t xml:space="preserve"> série anual 2015–2024 (10 anos)</w:t>
      </w:r>
    </w:p>
    <w:p w14:paraId="6D4B0050" w14:textId="77777777" w:rsidR="00585C10" w:rsidRDefault="0079271A">
      <w:pPr>
        <w:pStyle w:val="Commarcadores"/>
        <w:spacing w:after="60"/>
      </w:pPr>
      <w:r>
        <w:rPr>
          <w:b/>
        </w:rPr>
        <w:t>Demográfica:</w:t>
      </w:r>
      <w:r>
        <w:t xml:space="preserve"> estratificação por raça/cor, sexo, faixa etária</w:t>
      </w:r>
    </w:p>
    <w:p w14:paraId="7157F0D3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2.4. Período de Estudo</w:t>
      </w:r>
    </w:p>
    <w:p w14:paraId="55BEC0EB" w14:textId="77777777" w:rsidR="00585C10" w:rsidRDefault="0079271A">
      <w:pPr>
        <w:spacing w:after="120"/>
      </w:pPr>
      <w:r>
        <w:rPr>
          <w:b/>
        </w:rPr>
        <w:t>2015–2024</w:t>
      </w:r>
      <w:r>
        <w:t xml:space="preserve"> foi escolhido por:</w:t>
      </w:r>
    </w:p>
    <w:p w14:paraId="11FBD15D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1. </w:t>
      </w:r>
      <w:r>
        <w:rPr>
          <w:b/>
        </w:rPr>
        <w:t>Completude de dados:</w:t>
      </w:r>
      <w:r>
        <w:t xml:space="preserve"> DATASUS e SES-DF consolidam dados oficiais com ~15 meses de defasagem; logo, 2024 é o último ano com dados preliminares acessíveis em agosto de 2026</w:t>
      </w:r>
    </w:p>
    <w:p w14:paraId="049B9609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2. </w:t>
      </w:r>
      <w:r>
        <w:rPr>
          <w:b/>
        </w:rPr>
        <w:t>Comparabilidade:</w:t>
      </w:r>
      <w:r>
        <w:t xml:space="preserve"> série de 10 anos permite identificar tendências temporais</w:t>
      </w:r>
    </w:p>
    <w:p w14:paraId="5FD7820D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3. </w:t>
      </w:r>
      <w:r>
        <w:rPr>
          <w:b/>
        </w:rPr>
        <w:t>Contexto pandêmico:</w:t>
      </w:r>
      <w:r>
        <w:t xml:space="preserve"> inclui período pré-pandemia (2015–2019), pandemia (2020–2021) e pós-pandemia (2022–2024)</w:t>
      </w:r>
    </w:p>
    <w:p w14:paraId="69A5220F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2.5. Desenho de Análise</w:t>
      </w:r>
    </w:p>
    <w:p w14:paraId="7F188485" w14:textId="77777777" w:rsidR="00585C10" w:rsidRDefault="0079271A">
      <w:pPr>
        <w:pStyle w:val="Commarcadores"/>
        <w:spacing w:after="60"/>
      </w:pPr>
      <w:r>
        <w:rPr>
          <w:b/>
        </w:rPr>
        <w:t>Análise descritiva:</w:t>
      </w:r>
      <w:r>
        <w:t xml:space="preserve"> frequências absolutas, proporções, taxas, médias</w:t>
      </w:r>
    </w:p>
    <w:p w14:paraId="6AA0D1CF" w14:textId="77777777" w:rsidR="00585C10" w:rsidRDefault="0079271A">
      <w:pPr>
        <w:pStyle w:val="Commarcadores"/>
        <w:spacing w:after="60"/>
      </w:pPr>
      <w:r>
        <w:rPr>
          <w:b/>
        </w:rPr>
        <w:t>Análise comparativa:</w:t>
      </w:r>
      <w:r>
        <w:t xml:space="preserve"> razão Negra/Branca, diferença absoluta, intervalos de confiança</w:t>
      </w:r>
    </w:p>
    <w:p w14:paraId="369DD6D4" w14:textId="77777777" w:rsidR="00585C10" w:rsidRDefault="0079271A">
      <w:pPr>
        <w:pStyle w:val="Commarcadores"/>
        <w:spacing w:after="60"/>
      </w:pPr>
      <w:r>
        <w:rPr>
          <w:b/>
        </w:rPr>
        <w:t>Análise temporal:</w:t>
      </w:r>
      <w:r>
        <w:t xml:space="preserve"> séries históricas, tendências</w:t>
      </w:r>
    </w:p>
    <w:p w14:paraId="60475AAE" w14:textId="77777777" w:rsidR="00585C10" w:rsidRDefault="0079271A">
      <w:pPr>
        <w:pStyle w:val="Commarcadores"/>
        <w:spacing w:after="60"/>
      </w:pPr>
      <w:r>
        <w:rPr>
          <w:b/>
        </w:rPr>
        <w:t>Análise territorial:</w:t>
      </w:r>
      <w:r>
        <w:t xml:space="preserve"> distribuição por Regiões Administrativas</w:t>
      </w:r>
    </w:p>
    <w:p w14:paraId="2C6EB2FB" w14:textId="77777777" w:rsidR="00585C10" w:rsidRDefault="0079271A">
      <w:pPr>
        <w:pageBreakBefore/>
        <w:pBdr>
          <w:top w:val="single" w:sz="4" w:space="4" w:color="D8DAE0"/>
          <w:left w:val="single" w:sz="4" w:space="4" w:color="D8DAE0"/>
          <w:bottom w:val="single" w:sz="4" w:space="4" w:color="D8DAE0"/>
          <w:right w:val="single" w:sz="4" w:space="4" w:color="D8DAE0"/>
        </w:pBdr>
        <w:shd w:val="clear" w:color="auto" w:fill="ECEDF1"/>
        <w:spacing w:before="80" w:after="160"/>
      </w:pPr>
      <w:r>
        <w:rPr>
          <w:b/>
          <w:color w:val="5B5F6B"/>
          <w:sz w:val="17"/>
        </w:rPr>
        <w:t>SEÇÃO 3</w:t>
      </w:r>
    </w:p>
    <w:p w14:paraId="2DD524FF" w14:textId="77777777" w:rsidR="00585C10" w:rsidRDefault="0079271A">
      <w:pPr>
        <w:spacing w:after="240"/>
      </w:pPr>
      <w:r>
        <w:rPr>
          <w:b/>
          <w:color w:val="1A1A1E"/>
          <w:sz w:val="40"/>
        </w:rPr>
        <w:t>DEFINIÇÕES E CLASSIFICAÇÕES</w:t>
      </w:r>
    </w:p>
    <w:p w14:paraId="64F90DFF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3.1. Classificação Racial</w:t>
      </w:r>
    </w:p>
    <w:p w14:paraId="419AD4CA" w14:textId="77777777" w:rsidR="00585C10" w:rsidRDefault="0079271A">
      <w:pPr>
        <w:spacing w:after="120"/>
      </w:pPr>
      <w:r>
        <w:t xml:space="preserve">Utilizamos a </w:t>
      </w:r>
      <w:r>
        <w:rPr>
          <w:b/>
        </w:rPr>
        <w:t>classificação do IBGE</w:t>
      </w:r>
      <w:r>
        <w:t xml:space="preserve"> para raça/cor:</w:t>
      </w:r>
    </w:p>
    <w:p w14:paraId="6BE22B76" w14:textId="77777777" w:rsidR="00585C10" w:rsidRDefault="0079271A">
      <w:pPr>
        <w:pStyle w:val="Commarcadores"/>
        <w:spacing w:after="60"/>
      </w:pPr>
      <w:r>
        <w:rPr>
          <w:b/>
        </w:rPr>
        <w:t>Branca</w:t>
      </w:r>
    </w:p>
    <w:p w14:paraId="5EAA4527" w14:textId="77777777" w:rsidR="00585C10" w:rsidRDefault="0079271A">
      <w:pPr>
        <w:pStyle w:val="Commarcadores"/>
        <w:spacing w:after="60"/>
      </w:pPr>
      <w:r>
        <w:rPr>
          <w:b/>
        </w:rPr>
        <w:t>Preta</w:t>
      </w:r>
    </w:p>
    <w:p w14:paraId="452BC99A" w14:textId="77777777" w:rsidR="00585C10" w:rsidRDefault="0079271A">
      <w:pPr>
        <w:pStyle w:val="Commarcadores"/>
        <w:spacing w:after="60"/>
      </w:pPr>
      <w:r>
        <w:rPr>
          <w:b/>
        </w:rPr>
        <w:t>Parda</w:t>
      </w:r>
    </w:p>
    <w:p w14:paraId="3BE1EA05" w14:textId="77777777" w:rsidR="00585C10" w:rsidRDefault="0079271A">
      <w:pPr>
        <w:pStyle w:val="Commarcadores"/>
        <w:spacing w:after="60"/>
      </w:pPr>
      <w:r>
        <w:rPr>
          <w:b/>
        </w:rPr>
        <w:t>Amarela</w:t>
      </w:r>
    </w:p>
    <w:p w14:paraId="64DB89D2" w14:textId="77777777" w:rsidR="00585C10" w:rsidRDefault="0079271A">
      <w:pPr>
        <w:pStyle w:val="Commarcadores"/>
        <w:spacing w:after="60"/>
      </w:pPr>
      <w:r>
        <w:rPr>
          <w:b/>
        </w:rPr>
        <w:t>Indígena</w:t>
      </w:r>
    </w:p>
    <w:p w14:paraId="55432C7B" w14:textId="77777777" w:rsidR="00585C10" w:rsidRDefault="0079271A">
      <w:pPr>
        <w:pStyle w:val="Commarcadores"/>
        <w:spacing w:after="60"/>
      </w:pPr>
      <w:r>
        <w:rPr>
          <w:b/>
        </w:rPr>
        <w:t>Ignorada</w:t>
      </w:r>
      <w:r>
        <w:t xml:space="preserve"> (dados faltantes ou não declarados)</w:t>
      </w:r>
    </w:p>
    <w:p w14:paraId="0D0E59CE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3.2. População Negra (Definição Operacional)</w:t>
      </w:r>
    </w:p>
    <w:p w14:paraId="7A97F59F" w14:textId="77777777" w:rsidR="00585C10" w:rsidRDefault="0079271A">
      <w:pPr>
        <w:spacing w:after="120"/>
      </w:pPr>
      <w:r>
        <w:t xml:space="preserve">Seguindo a convenção do </w:t>
      </w:r>
      <w:r>
        <w:rPr>
          <w:b/>
        </w:rPr>
        <w:t>movimento negro</w:t>
      </w:r>
      <w:r>
        <w:t xml:space="preserve"> e da </w:t>
      </w:r>
      <w:r>
        <w:rPr>
          <w:b/>
        </w:rPr>
        <w:t>literatura epidemiológica brasileira</w:t>
      </w:r>
      <w:r>
        <w:t>, definimos:</w:t>
      </w:r>
    </w:p>
    <w:p w14:paraId="32B6C109" w14:textId="77777777" w:rsidR="00585C10" w:rsidRDefault="0079271A">
      <w:pPr>
        <w:spacing w:after="120"/>
      </w:pPr>
      <w:r>
        <w:rPr>
          <w:b/>
        </w:rPr>
        <w:t>População Negra = Preta + Parda</w:t>
      </w:r>
    </w:p>
    <w:p w14:paraId="28183BE1" w14:textId="77777777" w:rsidR="00585C10" w:rsidRDefault="0079271A">
      <w:pPr>
        <w:spacing w:after="120"/>
      </w:pPr>
      <w:r>
        <w:t>Esta agregação se justifica porque:</w:t>
      </w:r>
    </w:p>
    <w:p w14:paraId="44BDF6C3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1. </w:t>
      </w:r>
      <w:r>
        <w:rPr>
          <w:b/>
        </w:rPr>
        <w:t>Pretos e pardos compartilham exposição ao racismo</w:t>
      </w:r>
      <w:r>
        <w:t xml:space="preserve"> estrutural e institucional</w:t>
      </w:r>
    </w:p>
    <w:p w14:paraId="46B07061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2. </w:t>
      </w:r>
      <w:r>
        <w:rPr>
          <w:b/>
        </w:rPr>
        <w:t>Indicadores socioeconômicos e de saúde</w:t>
      </w:r>
      <w:r>
        <w:t xml:space="preserve"> de pretos e pardos são </w:t>
      </w:r>
      <w:r>
        <w:rPr>
          <w:b/>
        </w:rPr>
        <w:t>sistematicamente piores</w:t>
      </w:r>
      <w:r>
        <w:t xml:space="preserve"> que os de brancos, e </w:t>
      </w:r>
      <w:r>
        <w:rPr>
          <w:b/>
        </w:rPr>
        <w:t>similares entre si</w:t>
      </w:r>
      <w:r>
        <w:t xml:space="preserve"> na maioria dos contextos</w:t>
      </w:r>
    </w:p>
    <w:p w14:paraId="79D41566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3. </w:t>
      </w:r>
      <w:r>
        <w:rPr>
          <w:b/>
        </w:rPr>
        <w:t>Políticas públicas de equidade racial</w:t>
      </w:r>
      <w:r>
        <w:t xml:space="preserve"> (cotas, saúde da população negra) utilizam esta definição</w:t>
      </w:r>
    </w:p>
    <w:p w14:paraId="5845D3ED" w14:textId="77777777" w:rsidR="00585C10" w:rsidRDefault="0079271A">
      <w:pPr>
        <w:spacing w:after="120"/>
      </w:pPr>
      <w:r>
        <w:rPr>
          <w:b/>
        </w:rPr>
        <w:t>Importante:</w:t>
      </w:r>
      <w:r>
        <w:t xml:space="preserve"> Sempre que o </w:t>
      </w:r>
      <w:r>
        <w:rPr>
          <w:b/>
        </w:rPr>
        <w:t>tamanho amostral permitir</w:t>
      </w:r>
      <w:r>
        <w:t xml:space="preserve">, apresentaremos dados </w:t>
      </w:r>
      <w:r>
        <w:rPr>
          <w:b/>
        </w:rPr>
        <w:t>separados para pretos e pardos</w:t>
      </w:r>
      <w:r>
        <w:t>, evitando perda de informação sobre heterogeneidades internas.</w:t>
      </w:r>
    </w:p>
    <w:p w14:paraId="09E01E44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3.3. Grupo de Comparação Principal</w:t>
      </w:r>
    </w:p>
    <w:p w14:paraId="75F5D125" w14:textId="77777777" w:rsidR="00585C10" w:rsidRDefault="0079271A">
      <w:pPr>
        <w:spacing w:after="120"/>
      </w:pPr>
      <w:r>
        <w:rPr>
          <w:b/>
        </w:rPr>
        <w:t>População Branca</w:t>
      </w:r>
      <w:r>
        <w:t>, por representar o grupo historicamente privilegiado na estrutura social brasileira.</w:t>
      </w:r>
    </w:p>
    <w:p w14:paraId="72656C5A" w14:textId="77777777" w:rsidR="00585C10" w:rsidRDefault="0079271A">
      <w:pPr>
        <w:spacing w:after="120"/>
      </w:pPr>
      <w:r>
        <w:rPr>
          <w:b/>
        </w:rPr>
        <w:t>Amarelos e indígenas</w:t>
      </w:r>
      <w:r>
        <w:t xml:space="preserve"> serão apresentados quando relevantes, mas não são o foco principal da análise, devido a:</w:t>
      </w:r>
    </w:p>
    <w:p w14:paraId="37FAB8E6" w14:textId="77777777" w:rsidR="00585C10" w:rsidRDefault="0079271A">
      <w:pPr>
        <w:pStyle w:val="Commarcadores"/>
        <w:spacing w:after="60"/>
      </w:pPr>
      <w:r>
        <w:rPr>
          <w:b/>
        </w:rPr>
        <w:t>Pequeno tamanho populacional</w:t>
      </w:r>
      <w:r>
        <w:t xml:space="preserve"> no DF (amarelos ≈ 1%, indígenas &lt; 1%)</w:t>
      </w:r>
    </w:p>
    <w:p w14:paraId="2894214E" w14:textId="77777777" w:rsidR="00585C10" w:rsidRDefault="0079271A">
      <w:pPr>
        <w:pStyle w:val="Commarcadores"/>
        <w:spacing w:after="60"/>
      </w:pPr>
      <w:r>
        <w:rPr>
          <w:b/>
        </w:rPr>
        <w:t>Heterogeneidade interna</w:t>
      </w:r>
      <w:r>
        <w:t xml:space="preserve"> dessas categorias</w:t>
      </w:r>
    </w:p>
    <w:p w14:paraId="55CE6754" w14:textId="77777777" w:rsidR="00585C10" w:rsidRDefault="0079271A">
      <w:pPr>
        <w:pStyle w:val="Commarcadores"/>
        <w:spacing w:after="60"/>
      </w:pPr>
      <w:r>
        <w:rPr>
          <w:b/>
        </w:rPr>
        <w:t>Foco do projeto</w:t>
      </w:r>
      <w:r>
        <w:t xml:space="preserve"> em equidade da população negra</w:t>
      </w:r>
    </w:p>
    <w:p w14:paraId="6A5EF1FB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3.4. Incompletude Racial</w:t>
      </w:r>
    </w:p>
    <w:p w14:paraId="57761CAC" w14:textId="77777777" w:rsidR="00585C10" w:rsidRDefault="0079271A">
      <w:pPr>
        <w:spacing w:after="120"/>
      </w:pPr>
      <w:r>
        <w:t xml:space="preserve">Registros com raça/cor </w:t>
      </w:r>
      <w:r>
        <w:rPr>
          <w:b/>
        </w:rPr>
        <w:t>ignorada</w:t>
      </w:r>
      <w:r>
        <w:t xml:space="preserve"> ou </w:t>
      </w:r>
      <w:r>
        <w:rPr>
          <w:b/>
        </w:rPr>
        <w:t>em branco</w:t>
      </w:r>
      <w:r>
        <w:t xml:space="preserve"> não serão redistribuídos artificialmente. A </w:t>
      </w:r>
      <w:r>
        <w:rPr>
          <w:b/>
        </w:rPr>
        <w:t>incompletude será reportada</w:t>
      </w:r>
      <w:r>
        <w:t xml:space="preserve"> como indicador de qualidade da informação.</w:t>
      </w:r>
    </w:p>
    <w:p w14:paraId="6936E14D" w14:textId="77777777" w:rsidR="00585C10" w:rsidRDefault="0079271A">
      <w:pPr>
        <w:spacing w:after="120"/>
      </w:pPr>
      <w:r>
        <w:rPr>
          <w:b/>
        </w:rPr>
        <w:t>Critério de qualidade adotado:</w:t>
      </w:r>
    </w:p>
    <w:p w14:paraId="796E399C" w14:textId="77777777" w:rsidR="00585C10" w:rsidRDefault="0079271A">
      <w:pPr>
        <w:pStyle w:val="Commarcadores"/>
        <w:spacing w:after="60"/>
      </w:pPr>
      <w:r>
        <w:rPr>
          <w:b/>
        </w:rPr>
        <w:t>&lt; 5%:</w:t>
      </w:r>
      <w:r>
        <w:t xml:space="preserve"> excelente</w:t>
      </w:r>
    </w:p>
    <w:p w14:paraId="14A5126E" w14:textId="77777777" w:rsidR="00585C10" w:rsidRDefault="0079271A">
      <w:pPr>
        <w:pStyle w:val="Commarcadores"/>
        <w:spacing w:after="60"/>
      </w:pPr>
      <w:r>
        <w:rPr>
          <w:b/>
        </w:rPr>
        <w:t>5–10%:</w:t>
      </w:r>
      <w:r>
        <w:t xml:space="preserve"> boa (atenção)</w:t>
      </w:r>
    </w:p>
    <w:p w14:paraId="1BC0CA13" w14:textId="77777777" w:rsidR="00585C10" w:rsidRDefault="0079271A">
      <w:pPr>
        <w:pStyle w:val="Commarcadores"/>
        <w:spacing w:after="60"/>
      </w:pPr>
      <w:r>
        <w:rPr>
          <w:b/>
        </w:rPr>
        <w:t>10–20%:</w:t>
      </w:r>
      <w:r>
        <w:t xml:space="preserve"> regular (limitação)</w:t>
      </w:r>
    </w:p>
    <w:p w14:paraId="4E14F2A6" w14:textId="77777777" w:rsidR="00585C10" w:rsidRDefault="0079271A">
      <w:pPr>
        <w:pStyle w:val="Commarcadores"/>
        <w:spacing w:after="60"/>
      </w:pPr>
      <w:r>
        <w:rPr>
          <w:b/>
        </w:rPr>
        <w:t>≥ 20%:</w:t>
      </w:r>
      <w:r>
        <w:t xml:space="preserve"> baixa qualidade (interpretação comprometida)</w:t>
      </w:r>
    </w:p>
    <w:p w14:paraId="14ADA98B" w14:textId="77777777" w:rsidR="00585C10" w:rsidRDefault="0079271A">
      <w:pPr>
        <w:pageBreakBefore/>
        <w:pBdr>
          <w:top w:val="single" w:sz="4" w:space="4" w:color="D8DAE0"/>
          <w:left w:val="single" w:sz="4" w:space="4" w:color="D8DAE0"/>
          <w:bottom w:val="single" w:sz="4" w:space="4" w:color="D8DAE0"/>
          <w:right w:val="single" w:sz="4" w:space="4" w:color="D8DAE0"/>
        </w:pBdr>
        <w:shd w:val="clear" w:color="auto" w:fill="ECEDF1"/>
        <w:spacing w:before="80" w:after="160"/>
      </w:pPr>
      <w:r>
        <w:rPr>
          <w:b/>
          <w:color w:val="5B5F6B"/>
          <w:sz w:val="17"/>
        </w:rPr>
        <w:t>SEÇÃO 4</w:t>
      </w:r>
    </w:p>
    <w:p w14:paraId="654DE7CD" w14:textId="77777777" w:rsidR="00585C10" w:rsidRDefault="0079271A">
      <w:pPr>
        <w:spacing w:after="240"/>
      </w:pPr>
      <w:r>
        <w:rPr>
          <w:b/>
          <w:color w:val="1A1A1E"/>
          <w:sz w:val="40"/>
        </w:rPr>
        <w:t>FONTES DE DADOS</w:t>
      </w:r>
    </w:p>
    <w:p w14:paraId="78C2870D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4.1. Sistemas de Informação em Saúde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50"/>
        <w:gridCol w:w="1950"/>
        <w:gridCol w:w="1950"/>
        <w:gridCol w:w="1950"/>
        <w:gridCol w:w="1950"/>
      </w:tblGrid>
      <w:tr w:rsidR="00585C10" w14:paraId="57BBD923" w14:textId="77777777">
        <w:trPr>
          <w:jc w:val="center"/>
        </w:trPr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59C3E6EC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Sistema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4B7EC679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Nome Completo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5990E885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Tipo de Dado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27352AFB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Período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3DBEB1E8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Gestor</w:t>
            </w:r>
          </w:p>
        </w:tc>
      </w:tr>
      <w:tr w:rsidR="00585C10" w14:paraId="63DD0934" w14:textId="77777777">
        <w:trPr>
          <w:jc w:val="center"/>
        </w:trPr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5C85F4F8" w14:textId="77777777" w:rsidR="00585C10" w:rsidRDefault="0079271A">
            <w:r>
              <w:rPr>
                <w:b/>
                <w:sz w:val="19"/>
              </w:rPr>
              <w:t>SIM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1A13C575" w14:textId="77777777" w:rsidR="00585C10" w:rsidRDefault="0079271A">
            <w:r>
              <w:rPr>
                <w:sz w:val="19"/>
              </w:rPr>
              <w:t>Sistema de Informações sobre Mortalidade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038ADA8C" w14:textId="77777777" w:rsidR="00585C10" w:rsidRDefault="0079271A">
            <w:r>
              <w:rPr>
                <w:sz w:val="19"/>
              </w:rPr>
              <w:t>Óbitos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00EED374" w14:textId="77777777" w:rsidR="00585C10" w:rsidRDefault="0079271A">
            <w:r>
              <w:rPr>
                <w:sz w:val="19"/>
              </w:rPr>
              <w:t>2015–2024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6532AB28" w14:textId="77777777" w:rsidR="00585C10" w:rsidRDefault="0079271A">
            <w:r>
              <w:rPr>
                <w:sz w:val="19"/>
              </w:rPr>
              <w:t>MS/DATASUS + SES-DF</w:t>
            </w:r>
          </w:p>
        </w:tc>
      </w:tr>
      <w:tr w:rsidR="00585C10" w14:paraId="602801F8" w14:textId="77777777">
        <w:trPr>
          <w:jc w:val="center"/>
        </w:trPr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31B6F5DF" w14:textId="77777777" w:rsidR="00585C10" w:rsidRDefault="0079271A">
            <w:r>
              <w:rPr>
                <w:b/>
                <w:sz w:val="19"/>
              </w:rPr>
              <w:t>SINASC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530327A7" w14:textId="77777777" w:rsidR="00585C10" w:rsidRDefault="0079271A">
            <w:r>
              <w:rPr>
                <w:sz w:val="19"/>
              </w:rPr>
              <w:t>Sistema de Informações sobre Nascidos Vivos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3B1521FC" w14:textId="77777777" w:rsidR="00585C10" w:rsidRDefault="0079271A">
            <w:r>
              <w:rPr>
                <w:sz w:val="19"/>
              </w:rPr>
              <w:t>Nascimentos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34C5A51A" w14:textId="77777777" w:rsidR="00585C10" w:rsidRDefault="0079271A">
            <w:r>
              <w:rPr>
                <w:sz w:val="19"/>
              </w:rPr>
              <w:t>2015–2024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1D5BA725" w14:textId="77777777" w:rsidR="00585C10" w:rsidRDefault="0079271A">
            <w:r>
              <w:rPr>
                <w:sz w:val="19"/>
              </w:rPr>
              <w:t>MS/DATASUS + SES-DF</w:t>
            </w:r>
          </w:p>
        </w:tc>
      </w:tr>
      <w:tr w:rsidR="00585C10" w14:paraId="1DE3C1C7" w14:textId="77777777">
        <w:trPr>
          <w:jc w:val="center"/>
        </w:trPr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79E06487" w14:textId="77777777" w:rsidR="00585C10" w:rsidRDefault="0079271A">
            <w:r>
              <w:rPr>
                <w:b/>
                <w:sz w:val="19"/>
              </w:rPr>
              <w:t>SINAN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307D7C4A" w14:textId="77777777" w:rsidR="00585C10" w:rsidRDefault="0079271A">
            <w:r>
              <w:rPr>
                <w:sz w:val="19"/>
              </w:rPr>
              <w:t>Sistema de Informação de Agravos de Notificação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5915F647" w14:textId="77777777" w:rsidR="00585C10" w:rsidRDefault="0079271A">
            <w:r>
              <w:rPr>
                <w:sz w:val="19"/>
              </w:rPr>
              <w:t>Doenças transmissíveis, violências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3A95E200" w14:textId="77777777" w:rsidR="00585C10" w:rsidRDefault="0079271A">
            <w:r>
              <w:rPr>
                <w:sz w:val="19"/>
              </w:rPr>
              <w:t>2015–2024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230BFC88" w14:textId="77777777" w:rsidR="00585C10" w:rsidRDefault="0079271A">
            <w:r>
              <w:rPr>
                <w:sz w:val="19"/>
              </w:rPr>
              <w:t>MS/DATASUS + SES-DF</w:t>
            </w:r>
          </w:p>
        </w:tc>
      </w:tr>
    </w:tbl>
    <w:p w14:paraId="458DB700" w14:textId="77777777" w:rsidR="00585C10" w:rsidRDefault="00585C10"/>
    <w:p w14:paraId="68B24E51" w14:textId="77777777" w:rsidR="00585C10" w:rsidRDefault="0079271A">
      <w:pPr>
        <w:spacing w:after="120"/>
      </w:pPr>
      <w:r>
        <w:rPr>
          <w:b/>
        </w:rPr>
        <w:t>Acesso:</w:t>
      </w:r>
    </w:p>
    <w:p w14:paraId="1B737908" w14:textId="77777777" w:rsidR="00585C10" w:rsidRDefault="0079271A">
      <w:pPr>
        <w:pStyle w:val="Commarcadores"/>
        <w:spacing w:after="60"/>
      </w:pPr>
      <w:r>
        <w:t>Portal de Dados Abertos do SUS: https://dadosabertos.saude.gov.br/</w:t>
      </w:r>
    </w:p>
    <w:p w14:paraId="37F6E832" w14:textId="77777777" w:rsidR="00585C10" w:rsidRDefault="0079271A">
      <w:pPr>
        <w:pStyle w:val="Commarcadores"/>
        <w:spacing w:after="60"/>
      </w:pPr>
      <w:r>
        <w:t>Transferência de arquivos DATASUS: https://datasus.saude.gov.br/transferencia-de-arquivos/</w:t>
      </w:r>
    </w:p>
    <w:p w14:paraId="16369A29" w14:textId="77777777" w:rsidR="00585C10" w:rsidRDefault="0079271A">
      <w:pPr>
        <w:pStyle w:val="Commarcadores"/>
        <w:spacing w:after="60"/>
      </w:pPr>
      <w:r>
        <w:t>Painéis SES-DF: https://www.saude.df.gov.br/</w:t>
      </w:r>
    </w:p>
    <w:p w14:paraId="47C4E21F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4.2. Fontes Demográficas e Socioeconômicas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50"/>
        <w:gridCol w:w="1950"/>
        <w:gridCol w:w="1950"/>
        <w:gridCol w:w="1950"/>
        <w:gridCol w:w="1950"/>
      </w:tblGrid>
      <w:tr w:rsidR="00585C10" w14:paraId="5284EC8F" w14:textId="77777777">
        <w:trPr>
          <w:jc w:val="center"/>
        </w:trPr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6723A72F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Fonte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5DD1B3CD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Instituição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50EBB7BB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Tipo de Dado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7DF46F39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Período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255BEC4C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Acesso</w:t>
            </w:r>
          </w:p>
        </w:tc>
      </w:tr>
      <w:tr w:rsidR="00585C10" w14:paraId="504AB9E9" w14:textId="77777777">
        <w:trPr>
          <w:jc w:val="center"/>
        </w:trPr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507418B1" w14:textId="77777777" w:rsidR="00585C10" w:rsidRDefault="0079271A">
            <w:r>
              <w:rPr>
                <w:b/>
                <w:sz w:val="19"/>
              </w:rPr>
              <w:t>Censo Demográfico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10E429FA" w14:textId="77777777" w:rsidR="00585C10" w:rsidRDefault="0079271A">
            <w:r>
              <w:rPr>
                <w:sz w:val="19"/>
              </w:rPr>
              <w:t>IBGE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1C2B0FF9" w14:textId="77777777" w:rsidR="00585C10" w:rsidRDefault="0079271A">
            <w:r>
              <w:rPr>
                <w:sz w:val="19"/>
              </w:rPr>
              <w:t>População, domicílios, renda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3B10871E" w14:textId="77777777" w:rsidR="00585C10" w:rsidRDefault="0079271A">
            <w:r>
              <w:rPr>
                <w:sz w:val="19"/>
              </w:rPr>
              <w:t>2010, 2022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041C6491" w14:textId="77777777" w:rsidR="00585C10" w:rsidRDefault="0079271A">
            <w:r>
              <w:rPr>
                <w:sz w:val="19"/>
              </w:rPr>
              <w:t>https://sidra.ibge.gov.br/</w:t>
            </w:r>
          </w:p>
        </w:tc>
      </w:tr>
      <w:tr w:rsidR="00585C10" w14:paraId="50381D10" w14:textId="77777777">
        <w:trPr>
          <w:jc w:val="center"/>
        </w:trPr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5DCAF210" w14:textId="77777777" w:rsidR="00585C10" w:rsidRDefault="0079271A">
            <w:r>
              <w:rPr>
                <w:b/>
                <w:sz w:val="19"/>
              </w:rPr>
              <w:t>PNAD Contínua Anual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4DB54885" w14:textId="77777777" w:rsidR="00585C10" w:rsidRDefault="0079271A">
            <w:r>
              <w:rPr>
                <w:sz w:val="19"/>
              </w:rPr>
              <w:t>IBGE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3EAC080F" w14:textId="77777777" w:rsidR="00585C10" w:rsidRDefault="0079271A">
            <w:r>
              <w:rPr>
                <w:sz w:val="19"/>
              </w:rPr>
              <w:t>População por raça/cor, sexo, idade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68BDF6F2" w14:textId="77777777" w:rsidR="00585C10" w:rsidRDefault="0079271A">
            <w:r>
              <w:rPr>
                <w:sz w:val="19"/>
              </w:rPr>
              <w:t>2015–2024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5AB79766" w14:textId="77777777" w:rsidR="00585C10" w:rsidRDefault="0079271A">
            <w:r>
              <w:rPr>
                <w:sz w:val="19"/>
              </w:rPr>
              <w:t>SIDRA Tabela 6408</w:t>
            </w:r>
          </w:p>
        </w:tc>
      </w:tr>
      <w:tr w:rsidR="00585C10" w14:paraId="65462F5D" w14:textId="77777777">
        <w:trPr>
          <w:jc w:val="center"/>
        </w:trPr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13BFD611" w14:textId="77777777" w:rsidR="00585C10" w:rsidRDefault="0079271A">
            <w:r>
              <w:rPr>
                <w:b/>
                <w:sz w:val="19"/>
              </w:rPr>
              <w:t>PDAD-A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41840931" w14:textId="77777777" w:rsidR="00585C10" w:rsidRDefault="0079271A">
            <w:r>
              <w:rPr>
                <w:sz w:val="19"/>
              </w:rPr>
              <w:t>IPEDF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01616D6E" w14:textId="77777777" w:rsidR="00585C10" w:rsidRDefault="0079271A">
            <w:r>
              <w:rPr>
                <w:sz w:val="19"/>
              </w:rPr>
              <w:t>Perfil socioeconômico DF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11AFB329" w14:textId="77777777" w:rsidR="00585C10" w:rsidRDefault="0079271A">
            <w:r>
              <w:rPr>
                <w:sz w:val="19"/>
              </w:rPr>
              <w:t>2021, 2024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1C78E717" w14:textId="77777777" w:rsidR="00585C10" w:rsidRDefault="0079271A">
            <w:r>
              <w:rPr>
                <w:sz w:val="19"/>
              </w:rPr>
              <w:t>https://pdad.ipe.df.gov.br/</w:t>
            </w:r>
          </w:p>
        </w:tc>
      </w:tr>
    </w:tbl>
    <w:p w14:paraId="5093E85A" w14:textId="77777777" w:rsidR="00585C10" w:rsidRDefault="00585C10"/>
    <w:p w14:paraId="55459398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4.3. Denominadores Populacionais</w:t>
      </w:r>
    </w:p>
    <w:p w14:paraId="693C1252" w14:textId="77777777" w:rsidR="00585C10" w:rsidRDefault="0079271A">
      <w:pPr>
        <w:spacing w:after="120"/>
      </w:pPr>
      <w:r>
        <w:rPr>
          <w:b/>
        </w:rPr>
        <w:t>Fonte principal:</w:t>
      </w:r>
      <w:r>
        <w:t xml:space="preserve"> IBGE/PNAD Contínua Anual – </w:t>
      </w:r>
      <w:r>
        <w:rPr>
          <w:b/>
        </w:rPr>
        <w:t>SIDRA, Tabela 6408</w:t>
      </w:r>
      <w:r>
        <w:t xml:space="preserve"> ("População residente, por sexo e cor ou raça")</w:t>
      </w:r>
    </w:p>
    <w:p w14:paraId="4097C767" w14:textId="77777777" w:rsidR="00585C10" w:rsidRDefault="0079271A">
      <w:pPr>
        <w:spacing w:after="120"/>
      </w:pPr>
      <w:r>
        <w:rPr>
          <w:b/>
        </w:rPr>
        <w:t>Justificativa:</w:t>
      </w:r>
      <w:r>
        <w:t xml:space="preserve"> Série homogênea 2015–2024, permite estratificação por </w:t>
      </w:r>
      <w:r>
        <w:rPr>
          <w:b/>
        </w:rPr>
        <w:t>Branca, Preta, Parda, Negra</w:t>
      </w:r>
      <w:r>
        <w:t>.</w:t>
      </w:r>
    </w:p>
    <w:p w14:paraId="19C99EAD" w14:textId="77777777" w:rsidR="00585C10" w:rsidRDefault="0079271A">
      <w:pPr>
        <w:spacing w:after="120"/>
      </w:pPr>
      <w:r>
        <w:rPr>
          <w:b/>
        </w:rPr>
        <w:t>Observação metodológica:</w:t>
      </w:r>
      <w:r>
        <w:t xml:space="preserve"> A PNAD Contínua anual utilizou </w:t>
      </w:r>
      <w:r>
        <w:rPr>
          <w:b/>
        </w:rPr>
        <w:t>acumulado de primeiras visitas</w:t>
      </w:r>
      <w:r>
        <w:t xml:space="preserve"> (2015–2019) e </w:t>
      </w:r>
      <w:r>
        <w:rPr>
          <w:b/>
        </w:rPr>
        <w:t>acumulado de quintas visitas</w:t>
      </w:r>
      <w:r>
        <w:t xml:space="preserve"> (2020–2024). Esta mudança será registrada como </w:t>
      </w:r>
      <w:r>
        <w:rPr>
          <w:b/>
        </w:rPr>
        <w:t>limitação metodológica</w:t>
      </w:r>
      <w:r>
        <w:t xml:space="preserve"> nas notas técnicas.</w:t>
      </w:r>
    </w:p>
    <w:p w14:paraId="66D907AC" w14:textId="77777777" w:rsidR="00585C10" w:rsidRDefault="0079271A">
      <w:pPr>
        <w:spacing w:after="120"/>
      </w:pPr>
      <w:r>
        <w:rPr>
          <w:b/>
        </w:rPr>
        <w:t>Validação:</w:t>
      </w:r>
      <w:r>
        <w:t xml:space="preserve"> Censo 2022 e PDAD-A 2024 serão utilizados como fontes de validação e para </w:t>
      </w:r>
      <w:r>
        <w:rPr>
          <w:b/>
        </w:rPr>
        <w:t>análises territoriais</w:t>
      </w:r>
      <w:r>
        <w:t xml:space="preserve"> (Regiões Administrativas).</w:t>
      </w:r>
    </w:p>
    <w:p w14:paraId="2F082D7F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4.4. Boletins Epidemiológicos SES-DF</w:t>
      </w:r>
    </w:p>
    <w:p w14:paraId="67C63D12" w14:textId="77777777" w:rsidR="00585C10" w:rsidRDefault="0079271A">
      <w:pPr>
        <w:spacing w:after="120"/>
      </w:pPr>
      <w:r>
        <w:t xml:space="preserve">Utilizados como </w:t>
      </w:r>
      <w:r>
        <w:rPr>
          <w:b/>
        </w:rPr>
        <w:t>referência complementar</w:t>
      </w:r>
      <w:r>
        <w:t xml:space="preserve"> para validação de totais e contextualização:</w:t>
      </w:r>
    </w:p>
    <w:p w14:paraId="3B21D6DF" w14:textId="77777777" w:rsidR="00585C10" w:rsidRDefault="0079271A">
      <w:pPr>
        <w:pStyle w:val="Commarcadores"/>
        <w:spacing w:after="60"/>
      </w:pPr>
      <w:r>
        <w:t>Relatório de Natalidade 2021</w:t>
      </w:r>
    </w:p>
    <w:p w14:paraId="1C3D021B" w14:textId="77777777" w:rsidR="00585C10" w:rsidRDefault="0079271A">
      <w:pPr>
        <w:pStyle w:val="Commarcadores"/>
        <w:spacing w:after="60"/>
      </w:pPr>
      <w:r>
        <w:t>Relatório de Mortalidade Materna 2018–2019</w:t>
      </w:r>
    </w:p>
    <w:p w14:paraId="6B867828" w14:textId="77777777" w:rsidR="00585C10" w:rsidRDefault="0079271A">
      <w:pPr>
        <w:pStyle w:val="Commarcadores"/>
        <w:spacing w:after="60"/>
      </w:pPr>
      <w:r>
        <w:t>Relatório de Mortalidade Infantil 2020</w:t>
      </w:r>
    </w:p>
    <w:p w14:paraId="20BC9922" w14:textId="77777777" w:rsidR="00585C10" w:rsidRDefault="0079271A">
      <w:pPr>
        <w:pStyle w:val="Commarcadores"/>
        <w:spacing w:after="60"/>
      </w:pPr>
      <w:r>
        <w:t>Boletim de Tuberculose 2026</w:t>
      </w:r>
    </w:p>
    <w:p w14:paraId="7E4B77E7" w14:textId="77777777" w:rsidR="00585C10" w:rsidRDefault="0079271A">
      <w:pPr>
        <w:pStyle w:val="Commarcadores"/>
        <w:spacing w:after="60"/>
      </w:pPr>
      <w:r>
        <w:t>Boletim de Sífilis Congênita 2025</w:t>
      </w:r>
    </w:p>
    <w:p w14:paraId="3043CEDB" w14:textId="77777777" w:rsidR="00585C10" w:rsidRDefault="0079271A">
      <w:pPr>
        <w:pStyle w:val="Commarcadores"/>
        <w:spacing w:after="60"/>
      </w:pPr>
      <w:r>
        <w:t>Boletim HIV/AIDS</w:t>
      </w:r>
    </w:p>
    <w:p w14:paraId="34637DA7" w14:textId="77777777" w:rsidR="00585C10" w:rsidRDefault="0079271A">
      <w:pPr>
        <w:pStyle w:val="Commarcadores"/>
        <w:spacing w:after="60"/>
      </w:pPr>
      <w:r>
        <w:t>Boletim de Violência</w:t>
      </w:r>
    </w:p>
    <w:p w14:paraId="67D83E31" w14:textId="77777777" w:rsidR="00585C10" w:rsidRDefault="0079271A">
      <w:pPr>
        <w:pStyle w:val="Commarcadores"/>
        <w:spacing w:after="60"/>
      </w:pPr>
      <w:r>
        <w:t>Boletim de Mortalidade Geral 2021</w:t>
      </w:r>
    </w:p>
    <w:p w14:paraId="6DD6C56D" w14:textId="77777777" w:rsidR="00585C10" w:rsidRDefault="0079271A">
      <w:pPr>
        <w:pageBreakBefore/>
        <w:pBdr>
          <w:top w:val="single" w:sz="4" w:space="4" w:color="D8DAE0"/>
          <w:left w:val="single" w:sz="4" w:space="4" w:color="D8DAE0"/>
          <w:bottom w:val="single" w:sz="4" w:space="4" w:color="D8DAE0"/>
          <w:right w:val="single" w:sz="4" w:space="4" w:color="D8DAE0"/>
        </w:pBdr>
        <w:shd w:val="clear" w:color="auto" w:fill="ECEDF1"/>
        <w:spacing w:before="80" w:after="160"/>
      </w:pPr>
      <w:r>
        <w:rPr>
          <w:b/>
          <w:color w:val="5B5F6B"/>
          <w:sz w:val="17"/>
        </w:rPr>
        <w:t>SEÇÃO 5</w:t>
      </w:r>
    </w:p>
    <w:p w14:paraId="6360C874" w14:textId="77777777" w:rsidR="00585C10" w:rsidRDefault="0079271A">
      <w:pPr>
        <w:spacing w:after="240"/>
      </w:pPr>
      <w:r>
        <w:rPr>
          <w:b/>
          <w:color w:val="1A1A1E"/>
          <w:sz w:val="40"/>
        </w:rPr>
        <w:t>MATRIZ DOS 20 INDICADORES</w:t>
      </w:r>
    </w:p>
    <w:p w14:paraId="12F6EC86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EIXO 1 – PERFIL DEMOGRÁFICO</w:t>
      </w:r>
    </w:p>
    <w:p w14:paraId="25DC971D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Indicador 1: Proporção da população negra</w:t>
      </w:r>
    </w:p>
    <w:p w14:paraId="1A9E037C" w14:textId="77777777" w:rsidR="00585C10" w:rsidRDefault="0079271A">
      <w:pPr>
        <w:pStyle w:val="Commarcadores"/>
        <w:spacing w:after="60"/>
      </w:pPr>
      <w:r>
        <w:rPr>
          <w:b/>
        </w:rPr>
        <w:t>Numerador:</w:t>
      </w:r>
      <w:r>
        <w:t xml:space="preserve"> População preta + parda residente no DF</w:t>
      </w:r>
    </w:p>
    <w:p w14:paraId="3AF87E9E" w14:textId="77777777" w:rsidR="00585C10" w:rsidRDefault="0079271A">
      <w:pPr>
        <w:pStyle w:val="Commarcadores"/>
        <w:spacing w:after="60"/>
      </w:pPr>
      <w:r>
        <w:rPr>
          <w:b/>
        </w:rPr>
        <w:t>Denominador:</w:t>
      </w:r>
      <w:r>
        <w:t xml:space="preserve"> População total residente no DF</w:t>
      </w:r>
    </w:p>
    <w:p w14:paraId="6A1E53AE" w14:textId="77777777" w:rsidR="00585C10" w:rsidRDefault="0079271A">
      <w:pPr>
        <w:pStyle w:val="Commarcadores"/>
        <w:spacing w:after="60"/>
      </w:pPr>
      <w:r>
        <w:rPr>
          <w:b/>
        </w:rPr>
        <w:t>Cálculo:</w:t>
      </w:r>
      <w:r>
        <w:t xml:space="preserve"> (População negra ÷ População total) × 100</w:t>
      </w:r>
    </w:p>
    <w:p w14:paraId="287D23B6" w14:textId="77777777" w:rsidR="00585C10" w:rsidRDefault="0079271A">
      <w:pPr>
        <w:pStyle w:val="Commarcadores"/>
        <w:spacing w:after="60"/>
      </w:pPr>
      <w:r>
        <w:rPr>
          <w:b/>
        </w:rPr>
        <w:t>Fonte:</w:t>
      </w:r>
      <w:r>
        <w:t xml:space="preserve"> IBGE/PDAD-A</w:t>
      </w:r>
    </w:p>
    <w:p w14:paraId="63CFCD5D" w14:textId="77777777" w:rsidR="00585C10" w:rsidRDefault="0079271A">
      <w:pPr>
        <w:pStyle w:val="Commarcadores"/>
        <w:spacing w:after="60"/>
      </w:pPr>
      <w:r>
        <w:rPr>
          <w:b/>
        </w:rPr>
        <w:t>Status:</w:t>
      </w:r>
      <w:r>
        <w:t xml:space="preserve"> </w:t>
      </w:r>
      <w:r>
        <w:t>🟢</w:t>
      </w:r>
      <w:r>
        <w:t xml:space="preserve"> Pronto</w:t>
      </w:r>
    </w:p>
    <w:p w14:paraId="3606573B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Indicador 2: Distribuição territorial da população negra</w:t>
      </w:r>
    </w:p>
    <w:p w14:paraId="2C4D423C" w14:textId="77777777" w:rsidR="00585C10" w:rsidRDefault="0079271A">
      <w:pPr>
        <w:pStyle w:val="Commarcadores"/>
        <w:spacing w:after="60"/>
      </w:pPr>
      <w:r>
        <w:rPr>
          <w:b/>
        </w:rPr>
        <w:t>Unidade:</w:t>
      </w:r>
      <w:r>
        <w:t xml:space="preserve"> Regiões Administrativas do DF</w:t>
      </w:r>
    </w:p>
    <w:p w14:paraId="2AF2BC6F" w14:textId="77777777" w:rsidR="00585C10" w:rsidRDefault="0079271A">
      <w:pPr>
        <w:pStyle w:val="Commarcadores"/>
        <w:spacing w:after="60"/>
      </w:pPr>
      <w:r>
        <w:rPr>
          <w:b/>
        </w:rPr>
        <w:t>Análises:</w:t>
      </w:r>
      <w:r>
        <w:t xml:space="preserve"> n absoluto, %, participação de cada RA, comparação com brancos</w:t>
      </w:r>
    </w:p>
    <w:p w14:paraId="3D33B07D" w14:textId="77777777" w:rsidR="00585C10" w:rsidRDefault="0079271A">
      <w:pPr>
        <w:pStyle w:val="Commarcadores"/>
        <w:spacing w:after="60"/>
      </w:pPr>
      <w:r>
        <w:rPr>
          <w:b/>
        </w:rPr>
        <w:t>Fonte:</w:t>
      </w:r>
      <w:r>
        <w:t xml:space="preserve"> PDAD-A/IPEDF</w:t>
      </w:r>
    </w:p>
    <w:p w14:paraId="03066DCD" w14:textId="77777777" w:rsidR="00585C10" w:rsidRDefault="0079271A">
      <w:pPr>
        <w:pStyle w:val="Commarcadores"/>
        <w:spacing w:after="60"/>
      </w:pPr>
      <w:r>
        <w:rPr>
          <w:b/>
        </w:rPr>
        <w:t>Status:</w:t>
      </w:r>
      <w:r>
        <w:t xml:space="preserve"> </w:t>
      </w:r>
      <w:r>
        <w:t>🟢</w:t>
      </w:r>
      <w:r>
        <w:t xml:space="preserve"> Pronto</w:t>
      </w:r>
    </w:p>
    <w:p w14:paraId="28AF0267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Indicador 3: Estrutura etária e sexo</w:t>
      </w:r>
    </w:p>
    <w:p w14:paraId="5CFBF459" w14:textId="77777777" w:rsidR="00585C10" w:rsidRDefault="0079271A">
      <w:pPr>
        <w:pStyle w:val="Commarcadores"/>
        <w:spacing w:after="60"/>
      </w:pPr>
      <w:r>
        <w:rPr>
          <w:b/>
        </w:rPr>
        <w:t>Variáveis:</w:t>
      </w:r>
      <w:r>
        <w:t xml:space="preserve"> Grupos etários, sexo, raça/cor</w:t>
      </w:r>
    </w:p>
    <w:p w14:paraId="48D9DD63" w14:textId="77777777" w:rsidR="00585C10" w:rsidRDefault="0079271A">
      <w:pPr>
        <w:pStyle w:val="Commarcadores"/>
        <w:spacing w:after="60"/>
      </w:pPr>
      <w:r>
        <w:rPr>
          <w:b/>
        </w:rPr>
        <w:t>Fonte:</w:t>
      </w:r>
      <w:r>
        <w:t xml:space="preserve"> IBGE/PDAD-A</w:t>
      </w:r>
    </w:p>
    <w:p w14:paraId="690EFDBF" w14:textId="77777777" w:rsidR="00585C10" w:rsidRDefault="0079271A">
      <w:pPr>
        <w:pStyle w:val="Commarcadores"/>
        <w:spacing w:after="60"/>
      </w:pPr>
      <w:r>
        <w:rPr>
          <w:b/>
        </w:rPr>
        <w:t>Uso:</w:t>
      </w:r>
      <w:r>
        <w:t xml:space="preserve"> Padronização por idade das taxas de mortalidade</w:t>
      </w:r>
    </w:p>
    <w:p w14:paraId="7F297FF8" w14:textId="77777777" w:rsidR="00585C10" w:rsidRDefault="0079271A">
      <w:pPr>
        <w:pStyle w:val="Commarcadores"/>
        <w:spacing w:after="60"/>
      </w:pPr>
      <w:r>
        <w:rPr>
          <w:b/>
        </w:rPr>
        <w:t>Status:</w:t>
      </w:r>
      <w:r>
        <w:t xml:space="preserve"> </w:t>
      </w:r>
      <w:r>
        <w:t>🟡</w:t>
      </w:r>
      <w:r>
        <w:t xml:space="preserve"> Parcial</w:t>
      </w:r>
    </w:p>
    <w:p w14:paraId="761F4966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EIXO 2 – CONDIÇÕES SOCIOECONÔMICAS</w:t>
      </w:r>
    </w:p>
    <w:p w14:paraId="294FB515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Indicador 4: Renda e posição socioeconômica</w:t>
      </w:r>
    </w:p>
    <w:p w14:paraId="71E2B72D" w14:textId="77777777" w:rsidR="00585C10" w:rsidRDefault="0079271A">
      <w:pPr>
        <w:pStyle w:val="Commarcadores"/>
        <w:spacing w:after="60"/>
      </w:pPr>
      <w:r>
        <w:rPr>
          <w:b/>
        </w:rPr>
        <w:t>Variáveis:</w:t>
      </w:r>
      <w:r>
        <w:t xml:space="preserve"> Renda domiciliar, renda per capita, faixas de renda</w:t>
      </w:r>
    </w:p>
    <w:p w14:paraId="219A1D4E" w14:textId="77777777" w:rsidR="00585C10" w:rsidRDefault="0079271A">
      <w:pPr>
        <w:pStyle w:val="Commarcadores"/>
        <w:spacing w:after="60"/>
      </w:pPr>
      <w:r>
        <w:rPr>
          <w:b/>
        </w:rPr>
        <w:t>Fonte:</w:t>
      </w:r>
      <w:r>
        <w:t xml:space="preserve"> PDAD-A/IPEDF, IBGE</w:t>
      </w:r>
    </w:p>
    <w:p w14:paraId="3062F8A7" w14:textId="77777777" w:rsidR="00585C10" w:rsidRDefault="0079271A">
      <w:pPr>
        <w:pStyle w:val="Commarcadores"/>
        <w:spacing w:after="60"/>
      </w:pPr>
      <w:r>
        <w:rPr>
          <w:b/>
        </w:rPr>
        <w:t>Status:</w:t>
      </w:r>
      <w:r>
        <w:t xml:space="preserve"> </w:t>
      </w:r>
      <w:r>
        <w:t>🟢</w:t>
      </w:r>
      <w:r>
        <w:t xml:space="preserve"> Pronto</w:t>
      </w:r>
    </w:p>
    <w:p w14:paraId="5FE9E4CD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Indicador 5: Escolaridade</w:t>
      </w:r>
    </w:p>
    <w:p w14:paraId="2AFB66EA" w14:textId="77777777" w:rsidR="00585C10" w:rsidRDefault="0079271A">
      <w:pPr>
        <w:pStyle w:val="Commarcadores"/>
        <w:spacing w:after="60"/>
      </w:pPr>
      <w:r>
        <w:rPr>
          <w:b/>
        </w:rPr>
        <w:t>Variáveis:</w:t>
      </w:r>
      <w:r>
        <w:t xml:space="preserve"> Nível de instrução, anos de estudo, ensino superior</w:t>
      </w:r>
    </w:p>
    <w:p w14:paraId="09A7DBB4" w14:textId="77777777" w:rsidR="00585C10" w:rsidRDefault="0079271A">
      <w:pPr>
        <w:pStyle w:val="Commarcadores"/>
        <w:spacing w:after="60"/>
      </w:pPr>
      <w:r>
        <w:rPr>
          <w:b/>
        </w:rPr>
        <w:t>Fonte:</w:t>
      </w:r>
      <w:r>
        <w:t xml:space="preserve"> PDAD-A/IBGE</w:t>
      </w:r>
    </w:p>
    <w:p w14:paraId="07A440D1" w14:textId="77777777" w:rsidR="00585C10" w:rsidRDefault="0079271A">
      <w:pPr>
        <w:pStyle w:val="Commarcadores"/>
        <w:spacing w:after="60"/>
      </w:pPr>
      <w:r>
        <w:rPr>
          <w:b/>
        </w:rPr>
        <w:t>Status:</w:t>
      </w:r>
      <w:r>
        <w:t xml:space="preserve"> </w:t>
      </w:r>
      <w:r>
        <w:t>🟢</w:t>
      </w:r>
      <w:r>
        <w:t xml:space="preserve"> Pronto</w:t>
      </w:r>
    </w:p>
    <w:p w14:paraId="43573CC9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Indicador 6: Trabalho e desemprego</w:t>
      </w:r>
    </w:p>
    <w:p w14:paraId="04C3C0F7" w14:textId="77777777" w:rsidR="00585C10" w:rsidRDefault="0079271A">
      <w:pPr>
        <w:pStyle w:val="Commarcadores"/>
        <w:spacing w:after="60"/>
      </w:pPr>
      <w:r>
        <w:rPr>
          <w:b/>
        </w:rPr>
        <w:t>Variáveis:</w:t>
      </w:r>
      <w:r>
        <w:t xml:space="preserve"> Ocupação, desemprego, informalidade, diferenças raciais</w:t>
      </w:r>
    </w:p>
    <w:p w14:paraId="64CE8451" w14:textId="77777777" w:rsidR="00585C10" w:rsidRDefault="0079271A">
      <w:pPr>
        <w:pStyle w:val="Commarcadores"/>
        <w:spacing w:after="60"/>
      </w:pPr>
      <w:r>
        <w:rPr>
          <w:b/>
        </w:rPr>
        <w:t>Fonte:</w:t>
      </w:r>
      <w:r>
        <w:t xml:space="preserve"> PDAD-A/IBGE</w:t>
      </w:r>
    </w:p>
    <w:p w14:paraId="61B7074B" w14:textId="77777777" w:rsidR="00585C10" w:rsidRDefault="0079271A">
      <w:pPr>
        <w:pStyle w:val="Commarcadores"/>
        <w:spacing w:after="60"/>
      </w:pPr>
      <w:r>
        <w:rPr>
          <w:b/>
        </w:rPr>
        <w:t>Status:</w:t>
      </w:r>
      <w:r>
        <w:t xml:space="preserve"> </w:t>
      </w:r>
      <w:r>
        <w:t>🟢</w:t>
      </w:r>
      <w:r>
        <w:t xml:space="preserve"> Pronto</w:t>
      </w:r>
    </w:p>
    <w:p w14:paraId="459FA95A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Indicador 7: Condições domiciliares e saneamento</w:t>
      </w:r>
    </w:p>
    <w:p w14:paraId="1930CB1F" w14:textId="77777777" w:rsidR="00585C10" w:rsidRDefault="0079271A">
      <w:pPr>
        <w:pStyle w:val="Commarcadores"/>
        <w:spacing w:after="60"/>
      </w:pPr>
      <w:r>
        <w:rPr>
          <w:b/>
        </w:rPr>
        <w:t>Variáveis:</w:t>
      </w:r>
      <w:r>
        <w:t xml:space="preserve"> Água, esgoto, coleta de resíduos, adensamento</w:t>
      </w:r>
    </w:p>
    <w:p w14:paraId="7FED2D8A" w14:textId="77777777" w:rsidR="00585C10" w:rsidRDefault="0079271A">
      <w:pPr>
        <w:pStyle w:val="Commarcadores"/>
        <w:spacing w:after="60"/>
      </w:pPr>
      <w:r>
        <w:rPr>
          <w:b/>
        </w:rPr>
        <w:t>Fonte:</w:t>
      </w:r>
      <w:r>
        <w:t xml:space="preserve"> Censo/IBGE, PDAD-A</w:t>
      </w:r>
    </w:p>
    <w:p w14:paraId="48F8F9B3" w14:textId="77777777" w:rsidR="00585C10" w:rsidRDefault="0079271A">
      <w:pPr>
        <w:pStyle w:val="Commarcadores"/>
        <w:spacing w:after="60"/>
      </w:pPr>
      <w:r>
        <w:rPr>
          <w:b/>
        </w:rPr>
        <w:t>Status:</w:t>
      </w:r>
      <w:r>
        <w:t xml:space="preserve"> </w:t>
      </w:r>
      <w:r>
        <w:t>🔴</w:t>
      </w:r>
      <w:r>
        <w:t xml:space="preserve"> Pendente</w:t>
      </w:r>
    </w:p>
    <w:p w14:paraId="12901788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EIXO 3 – SAÚDE MATERNO-INFANTIL</w:t>
      </w:r>
    </w:p>
    <w:p w14:paraId="3CE3652B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Indicador 8: Mortalidade materna</w:t>
      </w:r>
    </w:p>
    <w:p w14:paraId="7AACF544" w14:textId="77777777" w:rsidR="00585C10" w:rsidRDefault="0079271A">
      <w:pPr>
        <w:pStyle w:val="Commarcadores"/>
        <w:spacing w:after="60"/>
      </w:pPr>
      <w:r>
        <w:rPr>
          <w:b/>
        </w:rPr>
        <w:t>Indicador:</w:t>
      </w:r>
      <w:r>
        <w:t xml:space="preserve"> Razão de Mortalidade Materna (RMM)</w:t>
      </w:r>
    </w:p>
    <w:p w14:paraId="584A18F4" w14:textId="77777777" w:rsidR="00585C10" w:rsidRDefault="0079271A">
      <w:pPr>
        <w:pStyle w:val="Commarcadores"/>
        <w:spacing w:after="60"/>
      </w:pPr>
      <w:r>
        <w:rPr>
          <w:b/>
        </w:rPr>
        <w:t>Numerador:</w:t>
      </w:r>
      <w:r>
        <w:t xml:space="preserve"> Óbitos maternos</w:t>
      </w:r>
    </w:p>
    <w:p w14:paraId="2DAC2E05" w14:textId="77777777" w:rsidR="00585C10" w:rsidRDefault="0079271A">
      <w:pPr>
        <w:pStyle w:val="Commarcadores"/>
        <w:spacing w:after="60"/>
      </w:pPr>
      <w:r>
        <w:rPr>
          <w:b/>
        </w:rPr>
        <w:t>Denominador:</w:t>
      </w:r>
      <w:r>
        <w:t xml:space="preserve"> Nascidos vivos</w:t>
      </w:r>
    </w:p>
    <w:p w14:paraId="416E4671" w14:textId="77777777" w:rsidR="00585C10" w:rsidRDefault="0079271A">
      <w:pPr>
        <w:pStyle w:val="Commarcadores"/>
        <w:spacing w:after="60"/>
      </w:pPr>
      <w:r>
        <w:rPr>
          <w:b/>
        </w:rPr>
        <w:t>Cálculo:</w:t>
      </w:r>
      <w:r>
        <w:t xml:space="preserve"> (Óbitos maternos ÷ Nascidos vivos) × 100.000</w:t>
      </w:r>
    </w:p>
    <w:p w14:paraId="3E91219C" w14:textId="77777777" w:rsidR="00585C10" w:rsidRDefault="0079271A">
      <w:pPr>
        <w:pStyle w:val="Commarcadores"/>
        <w:spacing w:after="60"/>
      </w:pPr>
      <w:r>
        <w:rPr>
          <w:b/>
        </w:rPr>
        <w:t>Fonte:</w:t>
      </w:r>
      <w:r>
        <w:t xml:space="preserve"> SIM + SINASC</w:t>
      </w:r>
    </w:p>
    <w:p w14:paraId="60C33F3A" w14:textId="77777777" w:rsidR="00585C10" w:rsidRDefault="0079271A">
      <w:pPr>
        <w:pStyle w:val="Commarcadores"/>
        <w:spacing w:after="60"/>
      </w:pPr>
      <w:r>
        <w:rPr>
          <w:b/>
        </w:rPr>
        <w:t>Status:</w:t>
      </w:r>
      <w:r>
        <w:t xml:space="preserve"> </w:t>
      </w:r>
      <w:r>
        <w:t>🟡</w:t>
      </w:r>
      <w:r>
        <w:t xml:space="preserve"> Parcial (2010–2019 pronto; 2020–2024 em coleta)</w:t>
      </w:r>
    </w:p>
    <w:p w14:paraId="3D5D80F1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Indicador 9: Mortalidade infantil</w:t>
      </w:r>
    </w:p>
    <w:p w14:paraId="47287478" w14:textId="77777777" w:rsidR="00585C10" w:rsidRDefault="0079271A">
      <w:pPr>
        <w:pStyle w:val="Commarcadores"/>
        <w:spacing w:after="60"/>
      </w:pPr>
      <w:r>
        <w:rPr>
          <w:b/>
        </w:rPr>
        <w:t>Numerador:</w:t>
      </w:r>
      <w:r>
        <w:t xml:space="preserve"> Óbitos em menores de 1 ano</w:t>
      </w:r>
    </w:p>
    <w:p w14:paraId="7608EE0A" w14:textId="77777777" w:rsidR="00585C10" w:rsidRDefault="0079271A">
      <w:pPr>
        <w:pStyle w:val="Commarcadores"/>
        <w:spacing w:after="60"/>
      </w:pPr>
      <w:r>
        <w:rPr>
          <w:b/>
        </w:rPr>
        <w:t>Denominador:</w:t>
      </w:r>
      <w:r>
        <w:t xml:space="preserve"> Nascidos vivos</w:t>
      </w:r>
    </w:p>
    <w:p w14:paraId="4FA0FCA7" w14:textId="77777777" w:rsidR="00585C10" w:rsidRDefault="0079271A">
      <w:pPr>
        <w:pStyle w:val="Commarcadores"/>
        <w:spacing w:after="60"/>
      </w:pPr>
      <w:r>
        <w:rPr>
          <w:b/>
        </w:rPr>
        <w:t>Cálculo:</w:t>
      </w:r>
      <w:r>
        <w:t xml:space="preserve"> (Óbitos &lt;1 ano ÷ Nascidos vivos) × 1.000</w:t>
      </w:r>
    </w:p>
    <w:p w14:paraId="6E0978A5" w14:textId="77777777" w:rsidR="00585C10" w:rsidRDefault="0079271A">
      <w:pPr>
        <w:pStyle w:val="Commarcadores"/>
        <w:spacing w:after="60"/>
      </w:pPr>
      <w:r>
        <w:rPr>
          <w:b/>
        </w:rPr>
        <w:t>Fonte:</w:t>
      </w:r>
      <w:r>
        <w:t xml:space="preserve"> SIM + SINASC</w:t>
      </w:r>
    </w:p>
    <w:p w14:paraId="7C6633F2" w14:textId="77777777" w:rsidR="00585C10" w:rsidRDefault="0079271A">
      <w:pPr>
        <w:pStyle w:val="Commarcadores"/>
        <w:spacing w:after="60"/>
      </w:pPr>
      <w:r>
        <w:rPr>
          <w:b/>
        </w:rPr>
        <w:t>Status:</w:t>
      </w:r>
      <w:r>
        <w:t xml:space="preserve"> </w:t>
      </w:r>
      <w:r>
        <w:t>🟡</w:t>
      </w:r>
      <w:r>
        <w:t xml:space="preserve"> Parcial (2020 pronto; série 2015–2024 em coleta)</w:t>
      </w:r>
    </w:p>
    <w:p w14:paraId="77E3BB3A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Indicador 10: Adequação do pré-natal</w:t>
      </w:r>
    </w:p>
    <w:p w14:paraId="7692AB0F" w14:textId="77777777" w:rsidR="00585C10" w:rsidRDefault="0079271A">
      <w:pPr>
        <w:pStyle w:val="Commarcadores"/>
        <w:spacing w:after="60"/>
      </w:pPr>
      <w:r>
        <w:rPr>
          <w:b/>
        </w:rPr>
        <w:t>Critério:</w:t>
      </w:r>
      <w:r>
        <w:t xml:space="preserve"> ≥ 6 consultas + início até 12ª semana</w:t>
      </w:r>
    </w:p>
    <w:p w14:paraId="73B95C8D" w14:textId="77777777" w:rsidR="00585C10" w:rsidRDefault="0079271A">
      <w:pPr>
        <w:pStyle w:val="Commarcadores"/>
        <w:spacing w:after="60"/>
      </w:pPr>
      <w:r>
        <w:rPr>
          <w:b/>
        </w:rPr>
        <w:t>Variáveis:</w:t>
      </w:r>
      <w:r>
        <w:t xml:space="preserve"> Início pré-natal, número de consultas, raça/cor mãe</w:t>
      </w:r>
    </w:p>
    <w:p w14:paraId="2920820A" w14:textId="77777777" w:rsidR="00585C10" w:rsidRDefault="0079271A">
      <w:pPr>
        <w:pStyle w:val="Commarcadores"/>
        <w:spacing w:after="60"/>
      </w:pPr>
      <w:r>
        <w:rPr>
          <w:b/>
        </w:rPr>
        <w:t>Fonte:</w:t>
      </w:r>
      <w:r>
        <w:t xml:space="preserve"> SINASC</w:t>
      </w:r>
    </w:p>
    <w:p w14:paraId="5F297400" w14:textId="77777777" w:rsidR="00585C10" w:rsidRDefault="0079271A">
      <w:pPr>
        <w:pStyle w:val="Commarcadores"/>
        <w:spacing w:after="60"/>
      </w:pPr>
      <w:r>
        <w:rPr>
          <w:b/>
        </w:rPr>
        <w:t>Status:</w:t>
      </w:r>
      <w:r>
        <w:t xml:space="preserve"> </w:t>
      </w:r>
      <w:r>
        <w:t>🟡</w:t>
      </w:r>
      <w:r>
        <w:t xml:space="preserve"> Parcial (2021 pronto; série 2015–2024 em coleta)</w:t>
      </w:r>
    </w:p>
    <w:p w14:paraId="545410F2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Indicador 11: Prematuridade e baixo peso ao nascer</w:t>
      </w:r>
    </w:p>
    <w:p w14:paraId="381AF1CD" w14:textId="77777777" w:rsidR="00585C10" w:rsidRDefault="0079271A">
      <w:pPr>
        <w:pStyle w:val="Commarcadores"/>
        <w:spacing w:after="60"/>
      </w:pPr>
      <w:r>
        <w:rPr>
          <w:b/>
        </w:rPr>
        <w:t>Prematuridade:</w:t>
      </w:r>
      <w:r>
        <w:t xml:space="preserve"> &lt;37 semanas de gestação</w:t>
      </w:r>
    </w:p>
    <w:p w14:paraId="7CBB0FCC" w14:textId="77777777" w:rsidR="00585C10" w:rsidRDefault="0079271A">
      <w:pPr>
        <w:pStyle w:val="Commarcadores"/>
        <w:spacing w:after="60"/>
      </w:pPr>
      <w:r>
        <w:rPr>
          <w:b/>
        </w:rPr>
        <w:t>Baixo peso:</w:t>
      </w:r>
      <w:r>
        <w:t xml:space="preserve"> &lt;2.500g</w:t>
      </w:r>
    </w:p>
    <w:p w14:paraId="2F5A0C82" w14:textId="77777777" w:rsidR="00585C10" w:rsidRDefault="0079271A">
      <w:pPr>
        <w:pStyle w:val="Commarcadores"/>
        <w:spacing w:after="60"/>
      </w:pPr>
      <w:r>
        <w:rPr>
          <w:b/>
        </w:rPr>
        <w:t>Fonte:</w:t>
      </w:r>
      <w:r>
        <w:t xml:space="preserve"> SINASC</w:t>
      </w:r>
    </w:p>
    <w:p w14:paraId="2C9E9365" w14:textId="77777777" w:rsidR="00585C10" w:rsidRDefault="0079271A">
      <w:pPr>
        <w:pStyle w:val="Commarcadores"/>
        <w:spacing w:after="60"/>
      </w:pPr>
      <w:r>
        <w:rPr>
          <w:b/>
        </w:rPr>
        <w:t>Status:</w:t>
      </w:r>
      <w:r>
        <w:t xml:space="preserve"> </w:t>
      </w:r>
      <w:r>
        <w:t>🟡</w:t>
      </w:r>
      <w:r>
        <w:t xml:space="preserve"> Parcial (2021 pronto; série 2015–2024 em coleta)</w:t>
      </w:r>
    </w:p>
    <w:p w14:paraId="5A895E0F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EIXO 4 – DOENÇAS CRÔNICAS NÃO TRANSMISSÍVEIS (DCNT)</w:t>
      </w:r>
    </w:p>
    <w:p w14:paraId="62EA5384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Indicador 12: Mortalidade prematura por DCNT</w:t>
      </w:r>
    </w:p>
    <w:p w14:paraId="5292E8A3" w14:textId="77777777" w:rsidR="00585C10" w:rsidRDefault="0079271A">
      <w:pPr>
        <w:pStyle w:val="Commarcadores"/>
        <w:spacing w:after="60"/>
      </w:pPr>
      <w:r>
        <w:rPr>
          <w:b/>
        </w:rPr>
        <w:t>População:</w:t>
      </w:r>
      <w:r>
        <w:t xml:space="preserve"> 30–69 anos</w:t>
      </w:r>
    </w:p>
    <w:p w14:paraId="68F38E74" w14:textId="77777777" w:rsidR="00585C10" w:rsidRDefault="0079271A">
      <w:pPr>
        <w:pStyle w:val="Commarcadores"/>
        <w:spacing w:after="60"/>
      </w:pPr>
      <w:r>
        <w:rPr>
          <w:b/>
        </w:rPr>
        <w:t>Causas:</w:t>
      </w:r>
      <w:r>
        <w:t xml:space="preserve"> Cardiovasculares + Neoplasias + Diabetes + Respiratórias crônicas</w:t>
      </w:r>
    </w:p>
    <w:p w14:paraId="62ACDECA" w14:textId="77777777" w:rsidR="00585C10" w:rsidRDefault="0079271A">
      <w:pPr>
        <w:pStyle w:val="Commarcadores"/>
        <w:spacing w:after="60"/>
      </w:pPr>
      <w:r>
        <w:rPr>
          <w:b/>
        </w:rPr>
        <w:t>CID-10:</w:t>
      </w:r>
      <w:r>
        <w:t xml:space="preserve"> I00–I99, C00–C97, E10–E14, J30–J98 (exceto J36)</w:t>
      </w:r>
    </w:p>
    <w:p w14:paraId="1CEBE5BE" w14:textId="77777777" w:rsidR="00585C10" w:rsidRDefault="0079271A">
      <w:pPr>
        <w:pStyle w:val="Commarcadores"/>
        <w:spacing w:after="60"/>
      </w:pPr>
      <w:r>
        <w:rPr>
          <w:b/>
        </w:rPr>
        <w:t>Cálculo:</w:t>
      </w:r>
      <w:r>
        <w:t xml:space="preserve"> (Óbitos DCNT 30–69 anos ÷ População 30–69 anos) × 100.000</w:t>
      </w:r>
    </w:p>
    <w:p w14:paraId="20D97541" w14:textId="77777777" w:rsidR="00585C10" w:rsidRDefault="0079271A">
      <w:pPr>
        <w:pStyle w:val="Commarcadores"/>
        <w:spacing w:after="60"/>
      </w:pPr>
      <w:r>
        <w:rPr>
          <w:b/>
        </w:rPr>
        <w:t>Fonte:</w:t>
      </w:r>
      <w:r>
        <w:t xml:space="preserve"> SIM + denominadores por idade</w:t>
      </w:r>
    </w:p>
    <w:p w14:paraId="5174002D" w14:textId="77777777" w:rsidR="00585C10" w:rsidRDefault="0079271A">
      <w:pPr>
        <w:pStyle w:val="Commarcadores"/>
        <w:spacing w:after="60"/>
      </w:pPr>
      <w:r>
        <w:rPr>
          <w:b/>
        </w:rPr>
        <w:t>Status:</w:t>
      </w:r>
      <w:r>
        <w:t xml:space="preserve"> </w:t>
      </w:r>
      <w:r>
        <w:t>🟡</w:t>
      </w:r>
      <w:r>
        <w:t xml:space="preserve"> Parcial (dados agregados disponíveis; taxas raciais pendentes)</w:t>
      </w:r>
    </w:p>
    <w:p w14:paraId="6A3795B6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Indicador 13: Mortalidade cardiovascular</w:t>
      </w:r>
    </w:p>
    <w:p w14:paraId="71775F60" w14:textId="77777777" w:rsidR="00585C10" w:rsidRDefault="0079271A">
      <w:pPr>
        <w:pStyle w:val="Commarcadores"/>
        <w:spacing w:after="60"/>
      </w:pPr>
      <w:r>
        <w:rPr>
          <w:b/>
        </w:rPr>
        <w:t>CID-10:</w:t>
      </w:r>
      <w:r>
        <w:t xml:space="preserve"> I00–I99</w:t>
      </w:r>
    </w:p>
    <w:p w14:paraId="0B92D42C" w14:textId="77777777" w:rsidR="00585C10" w:rsidRDefault="0079271A">
      <w:pPr>
        <w:pStyle w:val="Commarcadores"/>
        <w:spacing w:after="60"/>
      </w:pPr>
      <w:r>
        <w:rPr>
          <w:b/>
        </w:rPr>
        <w:t>Cálculo:</w:t>
      </w:r>
      <w:r>
        <w:t xml:space="preserve"> (Óbitos cardiovasculares ÷ População correspondente) × 100.000</w:t>
      </w:r>
    </w:p>
    <w:p w14:paraId="1AE25DD9" w14:textId="77777777" w:rsidR="00585C10" w:rsidRDefault="0079271A">
      <w:pPr>
        <w:pStyle w:val="Commarcadores"/>
        <w:spacing w:after="60"/>
      </w:pPr>
      <w:r>
        <w:rPr>
          <w:b/>
        </w:rPr>
        <w:t>Análise:</w:t>
      </w:r>
      <w:r>
        <w:t xml:space="preserve"> Taxa bruta + taxa padronizada por idade</w:t>
      </w:r>
    </w:p>
    <w:p w14:paraId="79371AB5" w14:textId="77777777" w:rsidR="00585C10" w:rsidRDefault="0079271A">
      <w:pPr>
        <w:pStyle w:val="Commarcadores"/>
        <w:spacing w:after="60"/>
      </w:pPr>
      <w:r>
        <w:rPr>
          <w:b/>
        </w:rPr>
        <w:t>Fonte:</w:t>
      </w:r>
      <w:r>
        <w:t xml:space="preserve"> SIM</w:t>
      </w:r>
    </w:p>
    <w:p w14:paraId="52087987" w14:textId="77777777" w:rsidR="00585C10" w:rsidRDefault="0079271A">
      <w:pPr>
        <w:pStyle w:val="Commarcadores"/>
        <w:spacing w:after="60"/>
      </w:pPr>
      <w:r>
        <w:rPr>
          <w:b/>
        </w:rPr>
        <w:t>Status:</w:t>
      </w:r>
      <w:r>
        <w:t xml:space="preserve"> </w:t>
      </w:r>
      <w:r>
        <w:t>🟡</w:t>
      </w:r>
      <w:r>
        <w:t xml:space="preserve"> Parcial (taxa agregada pronta; estratificação racial pendente)</w:t>
      </w:r>
    </w:p>
    <w:p w14:paraId="2A2B1FEA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Indicador 14: Mortalidade por diabetes</w:t>
      </w:r>
    </w:p>
    <w:p w14:paraId="53740EC0" w14:textId="77777777" w:rsidR="00585C10" w:rsidRDefault="0079271A">
      <w:pPr>
        <w:pStyle w:val="Commarcadores"/>
        <w:spacing w:after="60"/>
      </w:pPr>
      <w:r>
        <w:rPr>
          <w:b/>
        </w:rPr>
        <w:t>CID-10:</w:t>
      </w:r>
      <w:r>
        <w:t xml:space="preserve"> E10–E14</w:t>
      </w:r>
    </w:p>
    <w:p w14:paraId="2666C52D" w14:textId="77777777" w:rsidR="00585C10" w:rsidRDefault="0079271A">
      <w:pPr>
        <w:pStyle w:val="Commarcadores"/>
        <w:spacing w:after="60"/>
      </w:pPr>
      <w:r>
        <w:rPr>
          <w:b/>
        </w:rPr>
        <w:t>Cálculo:</w:t>
      </w:r>
      <w:r>
        <w:t xml:space="preserve"> (Óbitos diabetes ÷ População correspondente) × 100.000</w:t>
      </w:r>
    </w:p>
    <w:p w14:paraId="4FA718A0" w14:textId="77777777" w:rsidR="00585C10" w:rsidRDefault="0079271A">
      <w:pPr>
        <w:pStyle w:val="Commarcadores"/>
        <w:spacing w:after="60"/>
      </w:pPr>
      <w:r>
        <w:rPr>
          <w:b/>
        </w:rPr>
        <w:t>Fonte:</w:t>
      </w:r>
      <w:r>
        <w:t xml:space="preserve"> SIM</w:t>
      </w:r>
    </w:p>
    <w:p w14:paraId="5868A4B0" w14:textId="77777777" w:rsidR="00585C10" w:rsidRDefault="0079271A">
      <w:pPr>
        <w:pStyle w:val="Commarcadores"/>
        <w:spacing w:after="60"/>
      </w:pPr>
      <w:r>
        <w:rPr>
          <w:b/>
        </w:rPr>
        <w:t>Status:</w:t>
      </w:r>
      <w:r>
        <w:t xml:space="preserve"> </w:t>
      </w:r>
      <w:r>
        <w:t>🟡</w:t>
      </w:r>
      <w:r>
        <w:t xml:space="preserve"> Parcial</w:t>
      </w:r>
    </w:p>
    <w:p w14:paraId="4182E9BA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EIXO 5 – DOENÇAS TRANSMISSÍVEIS</w:t>
      </w:r>
    </w:p>
    <w:p w14:paraId="564D4CBA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Indicador 15: Tuberculose</w:t>
      </w:r>
    </w:p>
    <w:p w14:paraId="6E855256" w14:textId="77777777" w:rsidR="00585C10" w:rsidRDefault="0079271A">
      <w:pPr>
        <w:pStyle w:val="Commarcadores"/>
        <w:spacing w:after="60"/>
      </w:pPr>
      <w:r>
        <w:rPr>
          <w:b/>
        </w:rPr>
        <w:t>Numerador:</w:t>
      </w:r>
      <w:r>
        <w:t xml:space="preserve"> Casos novos de tuberculose</w:t>
      </w:r>
    </w:p>
    <w:p w14:paraId="0BB4941F" w14:textId="77777777" w:rsidR="00585C10" w:rsidRDefault="0079271A">
      <w:pPr>
        <w:pStyle w:val="Commarcadores"/>
        <w:spacing w:after="60"/>
      </w:pPr>
      <w:r>
        <w:rPr>
          <w:b/>
        </w:rPr>
        <w:t>Denominador:</w:t>
      </w:r>
      <w:r>
        <w:t xml:space="preserve"> População correspondente</w:t>
      </w:r>
    </w:p>
    <w:p w14:paraId="29A32BE0" w14:textId="77777777" w:rsidR="00585C10" w:rsidRDefault="0079271A">
      <w:pPr>
        <w:pStyle w:val="Commarcadores"/>
        <w:spacing w:after="60"/>
      </w:pPr>
      <w:r>
        <w:rPr>
          <w:b/>
        </w:rPr>
        <w:t>Cálculo:</w:t>
      </w:r>
      <w:r>
        <w:t xml:space="preserve"> Coeficiente de incidência por 100.000 habitantes</w:t>
      </w:r>
    </w:p>
    <w:p w14:paraId="73D6F635" w14:textId="77777777" w:rsidR="00585C10" w:rsidRDefault="0079271A">
      <w:pPr>
        <w:pStyle w:val="Commarcadores"/>
        <w:spacing w:after="60"/>
      </w:pPr>
      <w:r>
        <w:rPr>
          <w:b/>
        </w:rPr>
        <w:t>Fonte:</w:t>
      </w:r>
      <w:r>
        <w:t xml:space="preserve"> SINAN/MS/SES-DF</w:t>
      </w:r>
    </w:p>
    <w:p w14:paraId="18B0342F" w14:textId="77777777" w:rsidR="00585C10" w:rsidRDefault="0079271A">
      <w:pPr>
        <w:pStyle w:val="Commarcadores"/>
        <w:spacing w:after="60"/>
      </w:pPr>
      <w:r>
        <w:rPr>
          <w:b/>
        </w:rPr>
        <w:t>Status:</w:t>
      </w:r>
      <w:r>
        <w:t xml:space="preserve"> </w:t>
      </w:r>
      <w:r>
        <w:t>🟡</w:t>
      </w:r>
      <w:r>
        <w:t xml:space="preserve"> Parcial (dados 2025 prontos; série 2015–2024 em coleta)</w:t>
      </w:r>
    </w:p>
    <w:p w14:paraId="3ACEBC53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Indicador 16: HIV/AIDS</w:t>
      </w:r>
    </w:p>
    <w:p w14:paraId="281BA068" w14:textId="77777777" w:rsidR="00585C10" w:rsidRDefault="0079271A">
      <w:pPr>
        <w:pStyle w:val="Commarcadores"/>
        <w:spacing w:after="60"/>
      </w:pPr>
      <w:r>
        <w:rPr>
          <w:b/>
        </w:rPr>
        <w:t>Variáveis:</w:t>
      </w:r>
      <w:r>
        <w:t xml:space="preserve"> Casos notificados, taxa de detecção, mortalidade</w:t>
      </w:r>
    </w:p>
    <w:p w14:paraId="46E590F8" w14:textId="77777777" w:rsidR="00585C10" w:rsidRDefault="0079271A">
      <w:pPr>
        <w:pStyle w:val="Commarcadores"/>
        <w:spacing w:after="60"/>
      </w:pPr>
      <w:r>
        <w:rPr>
          <w:b/>
        </w:rPr>
        <w:t>Fonte:</w:t>
      </w:r>
      <w:r>
        <w:t xml:space="preserve"> SINAN + SIM</w:t>
      </w:r>
    </w:p>
    <w:p w14:paraId="6FF7561A" w14:textId="77777777" w:rsidR="00585C10" w:rsidRDefault="0079271A">
      <w:pPr>
        <w:pStyle w:val="Commarcadores"/>
        <w:spacing w:after="60"/>
      </w:pPr>
      <w:r>
        <w:rPr>
          <w:b/>
        </w:rPr>
        <w:t>Status:</w:t>
      </w:r>
      <w:r>
        <w:t xml:space="preserve"> </w:t>
      </w:r>
      <w:r>
        <w:t>🟡</w:t>
      </w:r>
      <w:r>
        <w:t xml:space="preserve"> Parcial (dados 2024 prontos; série 2015–2024 em coleta)</w:t>
      </w:r>
    </w:p>
    <w:p w14:paraId="7EAF25BE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EIXO 6 – VIOLÊNCIAS E CAUSAS EXTERNAS</w:t>
      </w:r>
    </w:p>
    <w:p w14:paraId="2047E56F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Indicador 17: Mortalidade por homicídios/agressões</w:t>
      </w:r>
    </w:p>
    <w:p w14:paraId="01398D19" w14:textId="77777777" w:rsidR="00585C10" w:rsidRDefault="0079271A">
      <w:pPr>
        <w:pStyle w:val="Commarcadores"/>
        <w:spacing w:after="60"/>
      </w:pPr>
      <w:r>
        <w:rPr>
          <w:b/>
        </w:rPr>
        <w:t>CID-10:</w:t>
      </w:r>
      <w:r>
        <w:t xml:space="preserve"> X85–Y09</w:t>
      </w:r>
    </w:p>
    <w:p w14:paraId="17E6AD49" w14:textId="77777777" w:rsidR="00585C10" w:rsidRDefault="0079271A">
      <w:pPr>
        <w:pStyle w:val="Commarcadores"/>
        <w:spacing w:after="60"/>
      </w:pPr>
      <w:r>
        <w:rPr>
          <w:b/>
        </w:rPr>
        <w:t>Numerador:</w:t>
      </w:r>
      <w:r>
        <w:t xml:space="preserve"> Óbitos por agressões</w:t>
      </w:r>
    </w:p>
    <w:p w14:paraId="07927BA7" w14:textId="77777777" w:rsidR="00585C10" w:rsidRDefault="0079271A">
      <w:pPr>
        <w:pStyle w:val="Commarcadores"/>
        <w:spacing w:after="60"/>
      </w:pPr>
      <w:r>
        <w:rPr>
          <w:b/>
        </w:rPr>
        <w:t>Denominador:</w:t>
      </w:r>
      <w:r>
        <w:t xml:space="preserve"> População correspondente</w:t>
      </w:r>
    </w:p>
    <w:p w14:paraId="199E6224" w14:textId="77777777" w:rsidR="00585C10" w:rsidRDefault="0079271A">
      <w:pPr>
        <w:pStyle w:val="Commarcadores"/>
        <w:spacing w:after="60"/>
      </w:pPr>
      <w:r>
        <w:rPr>
          <w:b/>
        </w:rPr>
        <w:t>Cálculo:</w:t>
      </w:r>
      <w:r>
        <w:t xml:space="preserve"> Taxa por 100.000 habitantes</w:t>
      </w:r>
    </w:p>
    <w:p w14:paraId="6C27BE34" w14:textId="77777777" w:rsidR="00585C10" w:rsidRDefault="0079271A">
      <w:pPr>
        <w:pStyle w:val="Commarcadores"/>
        <w:spacing w:after="60"/>
      </w:pPr>
      <w:r>
        <w:rPr>
          <w:b/>
        </w:rPr>
        <w:t>Estratificação:</w:t>
      </w:r>
      <w:r>
        <w:t xml:space="preserve"> Raça/cor, sexo, idade, território, ano</w:t>
      </w:r>
    </w:p>
    <w:p w14:paraId="4BB8BF26" w14:textId="77777777" w:rsidR="00585C10" w:rsidRDefault="0079271A">
      <w:pPr>
        <w:pStyle w:val="Commarcadores"/>
        <w:spacing w:after="60"/>
      </w:pPr>
      <w:r>
        <w:rPr>
          <w:b/>
        </w:rPr>
        <w:t>Fonte:</w:t>
      </w:r>
      <w:r>
        <w:t xml:space="preserve"> SIM</w:t>
      </w:r>
    </w:p>
    <w:p w14:paraId="0989E668" w14:textId="77777777" w:rsidR="00585C10" w:rsidRDefault="0079271A">
      <w:pPr>
        <w:pStyle w:val="Commarcadores"/>
        <w:spacing w:after="60"/>
      </w:pPr>
      <w:r>
        <w:rPr>
          <w:b/>
        </w:rPr>
        <w:t>Status:</w:t>
      </w:r>
      <w:r>
        <w:t xml:space="preserve"> </w:t>
      </w:r>
      <w:r>
        <w:t>🟡</w:t>
      </w:r>
      <w:r>
        <w:t xml:space="preserve"> Parcial (2015–2022, 2020–2023 prontos; série completa em coleta)</w:t>
      </w:r>
    </w:p>
    <w:p w14:paraId="0A58CFD8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Indicador 18: Violência interpessoal e autoprovocada</w:t>
      </w:r>
    </w:p>
    <w:p w14:paraId="0C2A3D75" w14:textId="77777777" w:rsidR="00585C10" w:rsidRDefault="0079271A">
      <w:pPr>
        <w:pStyle w:val="Commarcadores"/>
        <w:spacing w:after="60"/>
      </w:pPr>
      <w:r>
        <w:rPr>
          <w:b/>
        </w:rPr>
        <w:t>Fonte:</w:t>
      </w:r>
      <w:r>
        <w:t xml:space="preserve"> SINAN (notificações)</w:t>
      </w:r>
    </w:p>
    <w:p w14:paraId="4B845685" w14:textId="77777777" w:rsidR="00585C10" w:rsidRDefault="0079271A">
      <w:pPr>
        <w:pStyle w:val="Commarcadores"/>
        <w:spacing w:after="60"/>
      </w:pPr>
      <w:r>
        <w:rPr>
          <w:b/>
        </w:rPr>
        <w:t>Variáveis:</w:t>
      </w:r>
      <w:r>
        <w:t xml:space="preserve"> Número de notificações, raça/cor, sexo, natureza</w:t>
      </w:r>
    </w:p>
    <w:p w14:paraId="2EF7FBD1" w14:textId="77777777" w:rsidR="00585C10" w:rsidRDefault="0079271A">
      <w:pPr>
        <w:pStyle w:val="Commarcadores"/>
        <w:spacing w:after="60"/>
      </w:pPr>
      <w:r>
        <w:rPr>
          <w:b/>
        </w:rPr>
        <w:t>Complemento:</w:t>
      </w:r>
      <w:r>
        <w:t xml:space="preserve"> Suicídio (SIM, CID-10 X60–X84)</w:t>
      </w:r>
    </w:p>
    <w:p w14:paraId="7A84500C" w14:textId="77777777" w:rsidR="00585C10" w:rsidRDefault="0079271A">
      <w:pPr>
        <w:pStyle w:val="Commarcadores"/>
        <w:spacing w:after="60"/>
      </w:pPr>
      <w:r>
        <w:rPr>
          <w:b/>
        </w:rPr>
        <w:t>Status:</w:t>
      </w:r>
      <w:r>
        <w:t xml:space="preserve"> </w:t>
      </w:r>
      <w:r>
        <w:t>🟡</w:t>
      </w:r>
      <w:r>
        <w:t xml:space="preserve"> Parcial (Q3 2025 pronto; série em coleta)</w:t>
      </w:r>
    </w:p>
    <w:p w14:paraId="40FFD55E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EIXO 7 – ACESSO E UTILIZAÇÃO DE SERVIÇOS</w:t>
      </w:r>
    </w:p>
    <w:p w14:paraId="31A95E7A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Indicador 19: Acesso/utilização de serviços de saúde</w:t>
      </w:r>
    </w:p>
    <w:p w14:paraId="499A344E" w14:textId="77777777" w:rsidR="00585C10" w:rsidRDefault="0079271A">
      <w:pPr>
        <w:pStyle w:val="Commarcadores"/>
        <w:spacing w:after="60"/>
      </w:pPr>
      <w:r>
        <w:rPr>
          <w:b/>
        </w:rPr>
        <w:t>Variáveis:</w:t>
      </w:r>
      <w:r>
        <w:t xml:space="preserve"> Procura, utilização, cobertura, acesso territorial, barreiras</w:t>
      </w:r>
    </w:p>
    <w:p w14:paraId="3BD560D7" w14:textId="77777777" w:rsidR="00585C10" w:rsidRDefault="0079271A">
      <w:pPr>
        <w:pStyle w:val="Commarcadores"/>
        <w:spacing w:after="60"/>
      </w:pPr>
      <w:r>
        <w:rPr>
          <w:b/>
        </w:rPr>
        <w:t>Fonte:</w:t>
      </w:r>
      <w:r>
        <w:t xml:space="preserve"> PDAD-A/IPEDF, SES-DF</w:t>
      </w:r>
    </w:p>
    <w:p w14:paraId="03F0DD0B" w14:textId="77777777" w:rsidR="00585C10" w:rsidRDefault="0079271A">
      <w:pPr>
        <w:pStyle w:val="Commarcadores"/>
        <w:spacing w:after="60"/>
      </w:pPr>
      <w:r>
        <w:rPr>
          <w:b/>
        </w:rPr>
        <w:t>Status:</w:t>
      </w:r>
      <w:r>
        <w:t xml:space="preserve"> </w:t>
      </w:r>
      <w:r>
        <w:t>🟢</w:t>
      </w:r>
      <w:r>
        <w:t xml:space="preserve"> Pronto (dados PDAD-A 2024)</w:t>
      </w:r>
    </w:p>
    <w:p w14:paraId="4A5CA6AB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EIXO 8 – QUALIDADE DA INFORMAÇÃO</w:t>
      </w:r>
    </w:p>
    <w:p w14:paraId="5F72C663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Indicador 20: Completude do quesito raça/cor</w:t>
      </w:r>
    </w:p>
    <w:p w14:paraId="51319CC1" w14:textId="77777777" w:rsidR="00585C10" w:rsidRDefault="0079271A">
      <w:pPr>
        <w:pStyle w:val="Commarcadores"/>
        <w:spacing w:after="60"/>
      </w:pPr>
      <w:r>
        <w:rPr>
          <w:b/>
        </w:rPr>
        <w:t>Cálculo:</w:t>
      </w:r>
      <w:r>
        <w:t xml:space="preserve"> (Registros ignorados/branco ÷ Total de registros) × 100</w:t>
      </w:r>
    </w:p>
    <w:p w14:paraId="77577B51" w14:textId="77777777" w:rsidR="00585C10" w:rsidRDefault="0079271A">
      <w:pPr>
        <w:pStyle w:val="Commarcadores"/>
        <w:spacing w:after="60"/>
      </w:pPr>
      <w:r>
        <w:rPr>
          <w:b/>
        </w:rPr>
        <w:t>Sistemas:</w:t>
      </w:r>
      <w:r>
        <w:t xml:space="preserve"> SINASC, SIM, SINAN</w:t>
      </w:r>
    </w:p>
    <w:p w14:paraId="7222BF25" w14:textId="77777777" w:rsidR="00585C10" w:rsidRDefault="0079271A">
      <w:pPr>
        <w:pStyle w:val="Commarcadores"/>
        <w:spacing w:after="60"/>
      </w:pPr>
      <w:r>
        <w:rPr>
          <w:b/>
        </w:rPr>
        <w:t>Status:</w:t>
      </w:r>
      <w:r>
        <w:t xml:space="preserve"> </w:t>
      </w:r>
      <w:r>
        <w:t>🟡</w:t>
      </w:r>
      <w:r>
        <w:t xml:space="preserve"> Parcial (SIM ~1–2%, SINASC ~15%, SINAN HIV/AIDS 8,9%)</w:t>
      </w:r>
    </w:p>
    <w:p w14:paraId="3A0BDDDC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Resumo do Status dos 20 Indicadores (Fase 1 – Agosto 2026)</w:t>
      </w:r>
    </w:p>
    <w:p w14:paraId="744B1EA8" w14:textId="77777777" w:rsidR="00585C10" w:rsidRDefault="0079271A">
      <w:pPr>
        <w:pStyle w:val="Commarcadores"/>
        <w:spacing w:after="60"/>
      </w:pPr>
      <w:r>
        <w:rPr>
          <w:b/>
        </w:rPr>
        <w:t>🟢</w:t>
      </w:r>
      <w:r>
        <w:rPr>
          <w:b/>
        </w:rPr>
        <w:t xml:space="preserve"> Prontos (completos):</w:t>
      </w:r>
      <w:r>
        <w:t xml:space="preserve"> 6 indicadores (1, 2, 4, 5, 6, 19)</w:t>
      </w:r>
    </w:p>
    <w:p w14:paraId="00E3F5CA" w14:textId="77777777" w:rsidR="00585C10" w:rsidRDefault="0079271A">
      <w:pPr>
        <w:pStyle w:val="Commarcadores"/>
        <w:spacing w:after="60"/>
      </w:pPr>
      <w:r>
        <w:rPr>
          <w:b/>
        </w:rPr>
        <w:t>🟡</w:t>
      </w:r>
      <w:r>
        <w:rPr>
          <w:b/>
        </w:rPr>
        <w:t xml:space="preserve"> Parciais (estruturados, coleta em andamento):</w:t>
      </w:r>
      <w:r>
        <w:t xml:space="preserve"> 10 indicadores (3, 8, 9, 10, 11, 12, 13, 14, 15, 16, 17, 18, 20)</w:t>
      </w:r>
    </w:p>
    <w:p w14:paraId="4459094B" w14:textId="77777777" w:rsidR="00585C10" w:rsidRDefault="0079271A">
      <w:pPr>
        <w:pStyle w:val="Commarcadores"/>
        <w:spacing w:after="60"/>
      </w:pPr>
      <w:r>
        <w:rPr>
          <w:b/>
        </w:rPr>
        <w:t>🔴</w:t>
      </w:r>
      <w:r>
        <w:rPr>
          <w:b/>
        </w:rPr>
        <w:t xml:space="preserve"> Pendentes (aguardando extração):</w:t>
      </w:r>
      <w:r>
        <w:t xml:space="preserve"> 4 indicadores (7, variáveis complementares de 12–16)</w:t>
      </w:r>
    </w:p>
    <w:p w14:paraId="26C663F5" w14:textId="77777777" w:rsidR="00585C10" w:rsidRDefault="0079271A">
      <w:pPr>
        <w:pageBreakBefore/>
        <w:pBdr>
          <w:top w:val="single" w:sz="4" w:space="4" w:color="D8DAE0"/>
          <w:left w:val="single" w:sz="4" w:space="4" w:color="D8DAE0"/>
          <w:bottom w:val="single" w:sz="4" w:space="4" w:color="D8DAE0"/>
          <w:right w:val="single" w:sz="4" w:space="4" w:color="D8DAE0"/>
        </w:pBdr>
        <w:shd w:val="clear" w:color="auto" w:fill="ECEDF1"/>
        <w:spacing w:before="80" w:after="160"/>
      </w:pPr>
      <w:r>
        <w:rPr>
          <w:b/>
          <w:color w:val="5B5F6B"/>
          <w:sz w:val="17"/>
        </w:rPr>
        <w:t>SEÇÃO 6</w:t>
      </w:r>
    </w:p>
    <w:p w14:paraId="23F5678D" w14:textId="77777777" w:rsidR="00585C10" w:rsidRDefault="0079271A">
      <w:pPr>
        <w:spacing w:after="240"/>
      </w:pPr>
      <w:r>
        <w:rPr>
          <w:b/>
          <w:color w:val="1A1A1E"/>
          <w:sz w:val="40"/>
        </w:rPr>
        <w:t>ANÁLISES ESTATÍSTICAS</w:t>
      </w:r>
    </w:p>
    <w:p w14:paraId="189252E2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6.1. Medidas Descritivas</w:t>
      </w:r>
    </w:p>
    <w:p w14:paraId="40826698" w14:textId="77777777" w:rsidR="00585C10" w:rsidRDefault="0079271A">
      <w:pPr>
        <w:pStyle w:val="Commarcadores"/>
        <w:spacing w:after="60"/>
      </w:pPr>
      <w:r>
        <w:rPr>
          <w:b/>
        </w:rPr>
        <w:t>Frequências absolutas</w:t>
      </w:r>
      <w:r>
        <w:t xml:space="preserve"> (n)</w:t>
      </w:r>
    </w:p>
    <w:p w14:paraId="65A69B6D" w14:textId="77777777" w:rsidR="00585C10" w:rsidRDefault="0079271A">
      <w:pPr>
        <w:pStyle w:val="Commarcadores"/>
        <w:spacing w:after="60"/>
      </w:pPr>
      <w:r>
        <w:rPr>
          <w:b/>
        </w:rPr>
        <w:t>Proporções/Prevalências</w:t>
      </w:r>
      <w:r>
        <w:t xml:space="preserve"> (%)</w:t>
      </w:r>
    </w:p>
    <w:p w14:paraId="43A58601" w14:textId="77777777" w:rsidR="00585C10" w:rsidRDefault="0079271A">
      <w:pPr>
        <w:pStyle w:val="Commarcadores"/>
        <w:spacing w:after="60"/>
      </w:pPr>
      <w:r>
        <w:rPr>
          <w:b/>
        </w:rPr>
        <w:t>Taxas</w:t>
      </w:r>
      <w:r>
        <w:t xml:space="preserve"> (por 100.000 ou 1.000 habitantes, conforme indicador)</w:t>
      </w:r>
    </w:p>
    <w:p w14:paraId="4012B34C" w14:textId="77777777" w:rsidR="00585C10" w:rsidRDefault="0079271A">
      <w:pPr>
        <w:pStyle w:val="Commarcadores"/>
        <w:spacing w:after="60"/>
      </w:pPr>
      <w:r>
        <w:rPr>
          <w:b/>
        </w:rPr>
        <w:t>Médias, medianas</w:t>
      </w:r>
      <w:r>
        <w:t xml:space="preserve"> (quando aplicável)</w:t>
      </w:r>
    </w:p>
    <w:p w14:paraId="287549C5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6.2. Medidas de Desigualdade Racial</w:t>
      </w:r>
    </w:p>
    <w:p w14:paraId="369BD845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6.2.1. Razão Negra/Branca (N/B)</w:t>
      </w:r>
    </w:p>
    <w:p w14:paraId="13C49068" w14:textId="77777777" w:rsidR="00585C10" w:rsidRDefault="0079271A">
      <w:pPr>
        <w:spacing w:after="120"/>
      </w:pPr>
      <w:r>
        <w:rPr>
          <w:b/>
        </w:rPr>
        <w:t>Fórmula:</w:t>
      </w:r>
      <w:r>
        <w:t xml:space="preserve"> Razão N/B = Taxa ou prevalência em negros ÷ Taxa ou prevalência em brancos</w:t>
      </w:r>
    </w:p>
    <w:p w14:paraId="76E4A83D" w14:textId="77777777" w:rsidR="00585C10" w:rsidRDefault="0079271A">
      <w:pPr>
        <w:spacing w:after="120"/>
      </w:pPr>
      <w:r>
        <w:rPr>
          <w:b/>
        </w:rPr>
        <w:t>Interpretação:</w:t>
      </w:r>
    </w:p>
    <w:p w14:paraId="3D1730C9" w14:textId="77777777" w:rsidR="00585C10" w:rsidRDefault="0079271A">
      <w:pPr>
        <w:pStyle w:val="Commarcadores"/>
        <w:spacing w:after="60"/>
      </w:pPr>
      <w:r>
        <w:rPr>
          <w:b/>
        </w:rPr>
        <w:t>N/B = 1,00:</w:t>
      </w:r>
      <w:r>
        <w:t xml:space="preserve"> sem diferença na medida pontual</w:t>
      </w:r>
    </w:p>
    <w:p w14:paraId="3DB755D4" w14:textId="77777777" w:rsidR="00585C10" w:rsidRDefault="0079271A">
      <w:pPr>
        <w:pStyle w:val="Commarcadores"/>
        <w:spacing w:after="60"/>
      </w:pPr>
      <w:r>
        <w:rPr>
          <w:b/>
        </w:rPr>
        <w:t>N/B &gt; 1,00:</w:t>
      </w:r>
      <w:r>
        <w:t xml:space="preserve"> indicador maior na população negra</w:t>
      </w:r>
    </w:p>
    <w:p w14:paraId="3D647271" w14:textId="77777777" w:rsidR="00585C10" w:rsidRDefault="0079271A">
      <w:pPr>
        <w:pStyle w:val="Commarcadores"/>
        <w:spacing w:after="60"/>
      </w:pPr>
      <w:r>
        <w:rPr>
          <w:b/>
        </w:rPr>
        <w:t>N/B &lt; 1,00:</w:t>
      </w:r>
      <w:r>
        <w:t xml:space="preserve"> indicador menor na população negra</w:t>
      </w:r>
    </w:p>
    <w:p w14:paraId="51873D61" w14:textId="77777777" w:rsidR="00585C10" w:rsidRDefault="0079271A">
      <w:pPr>
        <w:spacing w:after="120"/>
      </w:pPr>
      <w:r>
        <w:rPr>
          <w:b/>
        </w:rPr>
        <w:t>Exemplo:</w:t>
      </w:r>
      <w:r>
        <w:t xml:space="preserve"> RMM negras 92,7 ÷ RMM brancas 66,7 = 1,39 → mortalidade materna 39% maior em negras</w:t>
      </w:r>
    </w:p>
    <w:p w14:paraId="4C4A9465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6.2.2. Diferença Absoluta</w:t>
      </w:r>
    </w:p>
    <w:p w14:paraId="642BBE95" w14:textId="77777777" w:rsidR="00585C10" w:rsidRDefault="0079271A">
      <w:pPr>
        <w:spacing w:after="120"/>
      </w:pPr>
      <w:r>
        <w:rPr>
          <w:b/>
        </w:rPr>
        <w:t>Fórmula:</w:t>
      </w:r>
      <w:r>
        <w:t xml:space="preserve"> Diferença = Taxa negra − Taxa branca</w:t>
      </w:r>
    </w:p>
    <w:p w14:paraId="7D3B3670" w14:textId="77777777" w:rsidR="00585C10" w:rsidRDefault="0079271A">
      <w:pPr>
        <w:spacing w:after="120"/>
      </w:pPr>
      <w:r>
        <w:rPr>
          <w:b/>
        </w:rPr>
        <w:t>Utilidade:</w:t>
      </w:r>
      <w:r>
        <w:t xml:space="preserve"> Responde pergunta diferente da razão (magnitude absoluta da desigualdade vs. proporção relativa)</w:t>
      </w:r>
    </w:p>
    <w:p w14:paraId="63A45E7F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6.2.3. Intervalo de Confiança (IC95%)</w:t>
      </w:r>
    </w:p>
    <w:p w14:paraId="33CA190F" w14:textId="77777777" w:rsidR="00585C10" w:rsidRDefault="0079271A">
      <w:pPr>
        <w:spacing w:after="120"/>
      </w:pPr>
      <w:r>
        <w:t>Calculado para:</w:t>
      </w:r>
    </w:p>
    <w:p w14:paraId="6B303601" w14:textId="77777777" w:rsidR="00585C10" w:rsidRDefault="0079271A">
      <w:pPr>
        <w:pStyle w:val="Commarcadores"/>
        <w:spacing w:after="60"/>
      </w:pPr>
      <w:r>
        <w:t>Taxas</w:t>
      </w:r>
    </w:p>
    <w:p w14:paraId="3394B13C" w14:textId="77777777" w:rsidR="00585C10" w:rsidRDefault="0079271A">
      <w:pPr>
        <w:pStyle w:val="Commarcadores"/>
        <w:spacing w:after="60"/>
      </w:pPr>
      <w:r>
        <w:t>Razões de taxas</w:t>
      </w:r>
    </w:p>
    <w:p w14:paraId="6A6021C9" w14:textId="77777777" w:rsidR="00585C10" w:rsidRDefault="0079271A">
      <w:pPr>
        <w:pStyle w:val="Commarcadores"/>
        <w:spacing w:after="60"/>
      </w:pPr>
      <w:r>
        <w:t>Razões de prevalências</w:t>
      </w:r>
    </w:p>
    <w:p w14:paraId="04FD17CE" w14:textId="77777777" w:rsidR="00585C10" w:rsidRDefault="0079271A">
      <w:pPr>
        <w:spacing w:after="120"/>
      </w:pPr>
      <w:r>
        <w:rPr>
          <w:b/>
        </w:rPr>
        <w:t>Finalidade:</w:t>
      </w:r>
      <w:r>
        <w:t xml:space="preserve"> Avaliar precisão estatística das estimativas e significância das diferenças.</w:t>
      </w:r>
    </w:p>
    <w:p w14:paraId="7C86F001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6.3. Análises Temporais</w:t>
      </w:r>
    </w:p>
    <w:p w14:paraId="5FB26314" w14:textId="77777777" w:rsidR="00585C10" w:rsidRDefault="0079271A">
      <w:pPr>
        <w:pStyle w:val="Commarcadores"/>
        <w:spacing w:after="60"/>
      </w:pPr>
      <w:r>
        <w:rPr>
          <w:b/>
        </w:rPr>
        <w:t>Séries históricas:</w:t>
      </w:r>
      <w:r>
        <w:t xml:space="preserve"> 2015–2024 (10 anos)</w:t>
      </w:r>
    </w:p>
    <w:p w14:paraId="598FD4C0" w14:textId="77777777" w:rsidR="00585C10" w:rsidRDefault="0079271A">
      <w:pPr>
        <w:pStyle w:val="Commarcadores"/>
        <w:spacing w:after="60"/>
      </w:pPr>
      <w:r>
        <w:rPr>
          <w:b/>
        </w:rPr>
        <w:t>Análise de tendências:</w:t>
      </w:r>
      <w:r>
        <w:t xml:space="preserve"> crescente, decrescente, estável</w:t>
      </w:r>
    </w:p>
    <w:p w14:paraId="7DE1A575" w14:textId="77777777" w:rsidR="00585C10" w:rsidRDefault="0079271A">
      <w:pPr>
        <w:pStyle w:val="Commarcadores"/>
        <w:spacing w:after="60"/>
      </w:pPr>
      <w:r>
        <w:rPr>
          <w:b/>
        </w:rPr>
        <w:t>Identificação de períodos excepc ionais:</w:t>
      </w:r>
      <w:r>
        <w:t xml:space="preserve"> pandemia COVID-19 (2020–2021)</w:t>
      </w:r>
    </w:p>
    <w:p w14:paraId="5495864B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6.4. Padronização por Idade</w:t>
      </w:r>
    </w:p>
    <w:p w14:paraId="074DD0C7" w14:textId="77777777" w:rsidR="00585C10" w:rsidRDefault="0079271A">
      <w:pPr>
        <w:spacing w:after="120"/>
      </w:pPr>
      <w:r>
        <w:t>Para indicadores de mortalidade (DCNT, cardiovascular, diabetes, homicídios), será calculada:</w:t>
      </w:r>
    </w:p>
    <w:p w14:paraId="4F4F1A7D" w14:textId="77777777" w:rsidR="00585C10" w:rsidRDefault="0079271A">
      <w:pPr>
        <w:pStyle w:val="Commarcadores"/>
        <w:spacing w:after="60"/>
      </w:pPr>
      <w:r>
        <w:rPr>
          <w:b/>
        </w:rPr>
        <w:t>Taxa bruta:</w:t>
      </w:r>
      <w:r>
        <w:t xml:space="preserve"> sem ajuste por idade</w:t>
      </w:r>
    </w:p>
    <w:p w14:paraId="28B81018" w14:textId="77777777" w:rsidR="00585C10" w:rsidRDefault="0079271A">
      <w:pPr>
        <w:pStyle w:val="Commarcadores"/>
        <w:spacing w:after="60"/>
      </w:pPr>
      <w:r>
        <w:rPr>
          <w:b/>
        </w:rPr>
        <w:t>Taxa padronizada por idade:</w:t>
      </w:r>
      <w:r>
        <w:t xml:space="preserve"> método direto, população padrão OMS ou brasileira</w:t>
      </w:r>
    </w:p>
    <w:p w14:paraId="384E24AA" w14:textId="77777777" w:rsidR="00585C10" w:rsidRDefault="0079271A">
      <w:pPr>
        <w:spacing w:after="120"/>
      </w:pPr>
      <w:r>
        <w:rPr>
          <w:b/>
        </w:rPr>
        <w:t>Justificativa:</w:t>
      </w:r>
      <w:r>
        <w:t xml:space="preserve"> Populações negras e brancas apresentam estruturas etárias diferentes; sem padronização, comparações podem ser distorcidas.</w:t>
      </w:r>
    </w:p>
    <w:p w14:paraId="28E14D39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6.5. Estratificações</w:t>
      </w:r>
    </w:p>
    <w:p w14:paraId="665C57C6" w14:textId="77777777" w:rsidR="00585C10" w:rsidRDefault="0079271A">
      <w:pPr>
        <w:spacing w:after="120"/>
      </w:pPr>
      <w:r>
        <w:t>Além de raça/cor, indicadores serão estratificados (quando dados permitirem) por:</w:t>
      </w:r>
    </w:p>
    <w:p w14:paraId="7FA03F7C" w14:textId="77777777" w:rsidR="00585C10" w:rsidRDefault="0079271A">
      <w:pPr>
        <w:pStyle w:val="Commarcadores"/>
        <w:spacing w:after="60"/>
      </w:pPr>
      <w:r>
        <w:rPr>
          <w:b/>
        </w:rPr>
        <w:t>Sexo</w:t>
      </w:r>
      <w:r>
        <w:t xml:space="preserve"> (masculino/feminino)</w:t>
      </w:r>
    </w:p>
    <w:p w14:paraId="41B08237" w14:textId="77777777" w:rsidR="00585C10" w:rsidRDefault="0079271A">
      <w:pPr>
        <w:pStyle w:val="Commarcadores"/>
        <w:spacing w:after="60"/>
      </w:pPr>
      <w:r>
        <w:rPr>
          <w:b/>
        </w:rPr>
        <w:t>Faixa etária</w:t>
      </w:r>
      <w:r>
        <w:t xml:space="preserve"> (específica por indicador)</w:t>
      </w:r>
    </w:p>
    <w:p w14:paraId="2B804FB9" w14:textId="77777777" w:rsidR="00585C10" w:rsidRDefault="0079271A">
      <w:pPr>
        <w:pStyle w:val="Commarcadores"/>
        <w:spacing w:after="60"/>
      </w:pPr>
      <w:r>
        <w:rPr>
          <w:b/>
        </w:rPr>
        <w:t>Território</w:t>
      </w:r>
      <w:r>
        <w:t xml:space="preserve"> (Regiões Administrativas do DF)</w:t>
      </w:r>
    </w:p>
    <w:p w14:paraId="747F3A94" w14:textId="77777777" w:rsidR="00585C10" w:rsidRDefault="0079271A">
      <w:pPr>
        <w:pStyle w:val="Commarcadores"/>
        <w:spacing w:after="60"/>
      </w:pPr>
      <w:r>
        <w:rPr>
          <w:b/>
        </w:rPr>
        <w:t>Ano</w:t>
      </w:r>
      <w:r>
        <w:t xml:space="preserve"> (2015–2024)</w:t>
      </w:r>
    </w:p>
    <w:p w14:paraId="4FF73FD1" w14:textId="77777777" w:rsidR="00585C10" w:rsidRDefault="0079271A">
      <w:pPr>
        <w:pageBreakBefore/>
        <w:pBdr>
          <w:top w:val="single" w:sz="4" w:space="4" w:color="D8DAE0"/>
          <w:left w:val="single" w:sz="4" w:space="4" w:color="D8DAE0"/>
          <w:bottom w:val="single" w:sz="4" w:space="4" w:color="D8DAE0"/>
          <w:right w:val="single" w:sz="4" w:space="4" w:color="D8DAE0"/>
        </w:pBdr>
        <w:shd w:val="clear" w:color="auto" w:fill="ECEDF1"/>
        <w:spacing w:before="80" w:after="160"/>
      </w:pPr>
      <w:r>
        <w:rPr>
          <w:b/>
          <w:color w:val="5B5F6B"/>
          <w:sz w:val="17"/>
        </w:rPr>
        <w:t>SEÇÃO 7</w:t>
      </w:r>
    </w:p>
    <w:p w14:paraId="5B581F19" w14:textId="77777777" w:rsidR="00585C10" w:rsidRDefault="0079271A">
      <w:pPr>
        <w:spacing w:after="240"/>
      </w:pPr>
      <w:r>
        <w:rPr>
          <w:b/>
          <w:color w:val="1A1A1E"/>
          <w:sz w:val="40"/>
        </w:rPr>
        <w:t>LIMITAÇÕES METODOLÓGICAS</w:t>
      </w:r>
    </w:p>
    <w:p w14:paraId="5EADEAAE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7.1. Desenho Observacional</w:t>
      </w:r>
    </w:p>
    <w:p w14:paraId="511104EE" w14:textId="77777777" w:rsidR="00585C10" w:rsidRDefault="0079271A">
      <w:pPr>
        <w:pStyle w:val="Commarcadores"/>
        <w:spacing w:after="60"/>
      </w:pPr>
      <w:r>
        <w:rPr>
          <w:b/>
        </w:rPr>
        <w:t>Não permite inferência causal</w:t>
      </w:r>
      <w:r>
        <w:t xml:space="preserve"> direta (apenas associações)</w:t>
      </w:r>
    </w:p>
    <w:p w14:paraId="14F6F1A2" w14:textId="77777777" w:rsidR="00585C10" w:rsidRDefault="0079271A">
      <w:pPr>
        <w:pStyle w:val="Commarcadores"/>
        <w:spacing w:after="60"/>
      </w:pPr>
      <w:r>
        <w:rPr>
          <w:b/>
        </w:rPr>
        <w:t>Dados secundários</w:t>
      </w:r>
      <w:r>
        <w:t xml:space="preserve"> podem conter erros de registro, classificação ou digitação</w:t>
      </w:r>
    </w:p>
    <w:p w14:paraId="60A09F27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7.2. Múltiplas Fontes Heterogêneas</w:t>
      </w:r>
    </w:p>
    <w:p w14:paraId="0D068A11" w14:textId="77777777" w:rsidR="00585C10" w:rsidRDefault="0079271A">
      <w:pPr>
        <w:pStyle w:val="Commarcadores"/>
        <w:spacing w:after="60"/>
      </w:pPr>
      <w:r>
        <w:rPr>
          <w:b/>
        </w:rPr>
        <w:t>SIM, SINASC, SINAN:</w:t>
      </w:r>
      <w:r>
        <w:t xml:space="preserve"> diferentes graus de completude e qualidade de raça/cor</w:t>
      </w:r>
    </w:p>
    <w:p w14:paraId="4EEB5B0F" w14:textId="77777777" w:rsidR="00585C10" w:rsidRDefault="0079271A">
      <w:pPr>
        <w:pStyle w:val="Commarcadores"/>
        <w:spacing w:after="60"/>
      </w:pPr>
      <w:r>
        <w:rPr>
          <w:b/>
        </w:rPr>
        <w:t>PDAD-A, PNAD, Censo:</w:t>
      </w:r>
      <w:r>
        <w:t xml:space="preserve"> metodologias de coleta distintas, dificultam comparações diretas</w:t>
      </w:r>
    </w:p>
    <w:p w14:paraId="361120B9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7.3. Denominadores Populacionais Incompletos</w:t>
      </w:r>
    </w:p>
    <w:p w14:paraId="4A211D9E" w14:textId="77777777" w:rsidR="00585C10" w:rsidRDefault="0079271A">
      <w:pPr>
        <w:pStyle w:val="Commarcadores"/>
        <w:spacing w:after="60"/>
      </w:pPr>
      <w:r>
        <w:rPr>
          <w:b/>
        </w:rPr>
        <w:t>PNAD Contínua 2015–2024:</w:t>
      </w:r>
      <w:r>
        <w:t xml:space="preserve"> mudança metodológica (primeiras visitas 2015–2019 vs. quintas visitas 2020–2024)</w:t>
      </w:r>
    </w:p>
    <w:p w14:paraId="737A0A04" w14:textId="77777777" w:rsidR="00585C10" w:rsidRDefault="0079271A">
      <w:pPr>
        <w:pStyle w:val="Commarcadores"/>
        <w:spacing w:after="60"/>
      </w:pPr>
      <w:r>
        <w:rPr>
          <w:b/>
        </w:rPr>
        <w:t>Estimativas por raça/cor + sexo + idade:</w:t>
      </w:r>
      <w:r>
        <w:t xml:space="preserve"> disponibilidade limitada (Tabela 7110 SIDRA)</w:t>
      </w:r>
    </w:p>
    <w:p w14:paraId="2BDF3091" w14:textId="77777777" w:rsidR="00585C10" w:rsidRDefault="0079271A">
      <w:pPr>
        <w:pStyle w:val="Commarcadores"/>
        <w:spacing w:after="60"/>
      </w:pPr>
      <w:r>
        <w:rPr>
          <w:b/>
        </w:rPr>
        <w:t>Ausência de denominadores específicos</w:t>
      </w:r>
      <w:r>
        <w:t xml:space="preserve"> para alguns subgrupos (ex.: negras 15–19 anos em Ceilândia)</w:t>
      </w:r>
    </w:p>
    <w:p w14:paraId="2C5700EB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7.4. Incompletude da Informação Racial</w:t>
      </w:r>
    </w:p>
    <w:p w14:paraId="20CB13D6" w14:textId="77777777" w:rsidR="00585C10" w:rsidRDefault="0079271A">
      <w:pPr>
        <w:pStyle w:val="Commarcadores"/>
        <w:spacing w:after="60"/>
      </w:pPr>
      <w:r>
        <w:rPr>
          <w:b/>
        </w:rPr>
        <w:t>SINASC:</w:t>
      </w:r>
      <w:r>
        <w:t xml:space="preserve"> ~15% de incompletude (2021) – prejudica análises raciais em nascimentos</w:t>
      </w:r>
    </w:p>
    <w:p w14:paraId="29C4B1C4" w14:textId="77777777" w:rsidR="00585C10" w:rsidRDefault="0079271A">
      <w:pPr>
        <w:pStyle w:val="Commarcadores"/>
        <w:spacing w:after="60"/>
      </w:pPr>
      <w:r>
        <w:rPr>
          <w:b/>
        </w:rPr>
        <w:t>SINAN:</w:t>
      </w:r>
      <w:r>
        <w:t xml:space="preserve"> variável conforme agravo (HIV/AIDS 8,9%, outras doenças podem ser &gt; 20%)</w:t>
      </w:r>
    </w:p>
    <w:p w14:paraId="79E46871" w14:textId="77777777" w:rsidR="00585C10" w:rsidRDefault="0079271A">
      <w:pPr>
        <w:pStyle w:val="Commarcadores"/>
        <w:spacing w:after="60"/>
      </w:pPr>
      <w:r>
        <w:rPr>
          <w:b/>
        </w:rPr>
        <w:t>Subnotificação:</w:t>
      </w:r>
      <w:r>
        <w:t xml:space="preserve"> violências, doenças estigmatizadas</w:t>
      </w:r>
    </w:p>
    <w:p w14:paraId="4A87B8C0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7.5. Heterogeneidade Intra-Racial</w:t>
      </w:r>
    </w:p>
    <w:p w14:paraId="53C787C6" w14:textId="77777777" w:rsidR="00585C10" w:rsidRDefault="0079271A">
      <w:pPr>
        <w:pStyle w:val="Commarcadores"/>
        <w:spacing w:after="60"/>
      </w:pPr>
      <w:r>
        <w:rPr>
          <w:b/>
        </w:rPr>
        <w:t>"Negros" = pretos + pardos:</w:t>
      </w:r>
      <w:r>
        <w:t xml:space="preserve"> esta agregação pode mascarar diferenças entre pretos e pardos</w:t>
      </w:r>
    </w:p>
    <w:p w14:paraId="28B09198" w14:textId="77777777" w:rsidR="00585C10" w:rsidRDefault="0079271A">
      <w:pPr>
        <w:pStyle w:val="Commarcadores"/>
        <w:spacing w:after="60"/>
      </w:pPr>
      <w:r>
        <w:rPr>
          <w:b/>
        </w:rPr>
        <w:t>"Brancos":</w:t>
      </w:r>
      <w:r>
        <w:t xml:space="preserve"> categoria também heterogênea (imigrantes, diferentes origens)</w:t>
      </w:r>
    </w:p>
    <w:p w14:paraId="18CE45D2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7.6. Diferenças na Estrutura Etária</w:t>
      </w:r>
    </w:p>
    <w:p w14:paraId="3C593559" w14:textId="77777777" w:rsidR="00585C10" w:rsidRDefault="0079271A">
      <w:pPr>
        <w:pStyle w:val="Commarcadores"/>
        <w:spacing w:after="60"/>
      </w:pPr>
      <w:r>
        <w:rPr>
          <w:b/>
        </w:rPr>
        <w:t>Populações negras tendem a ser mais jovens</w:t>
      </w:r>
      <w:r>
        <w:t xml:space="preserve"> que brancas no Brasil</w:t>
      </w:r>
    </w:p>
    <w:p w14:paraId="456069AE" w14:textId="77777777" w:rsidR="00585C10" w:rsidRDefault="0079271A">
      <w:pPr>
        <w:pStyle w:val="Commarcadores"/>
        <w:spacing w:after="60"/>
      </w:pPr>
      <w:r>
        <w:rPr>
          <w:b/>
        </w:rPr>
        <w:t>Não ajustar por idade</w:t>
      </w:r>
      <w:r>
        <w:t xml:space="preserve"> pode levar a conclusões equivocadas (ex.: taxas brutas de DCNT)</w:t>
      </w:r>
    </w:p>
    <w:p w14:paraId="1EC30397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7.7. Efeito Pandemia COVID-19</w:t>
      </w:r>
    </w:p>
    <w:p w14:paraId="3A6D875B" w14:textId="77777777" w:rsidR="00585C10" w:rsidRDefault="0079271A">
      <w:pPr>
        <w:pStyle w:val="Commarcadores"/>
        <w:spacing w:after="60"/>
      </w:pPr>
      <w:r>
        <w:rPr>
          <w:b/>
        </w:rPr>
        <w:t>2020–2021:</w:t>
      </w:r>
      <w:r>
        <w:t xml:space="preserve"> período epidemiologicamente excepcional</w:t>
      </w:r>
    </w:p>
    <w:p w14:paraId="16EE7D30" w14:textId="77777777" w:rsidR="00585C10" w:rsidRDefault="0079271A">
      <w:pPr>
        <w:pStyle w:val="Commarcadores"/>
        <w:spacing w:after="60"/>
      </w:pPr>
      <w:r>
        <w:rPr>
          <w:b/>
        </w:rPr>
        <w:t>Mortalidade materna e geral:</w:t>
      </w:r>
      <w:r>
        <w:t xml:space="preserve"> fortemente afetadas</w:t>
      </w:r>
    </w:p>
    <w:p w14:paraId="564546B8" w14:textId="77777777" w:rsidR="00585C10" w:rsidRDefault="0079271A">
      <w:pPr>
        <w:pStyle w:val="Commarcadores"/>
        <w:spacing w:after="60"/>
      </w:pPr>
      <w:r>
        <w:rPr>
          <w:b/>
        </w:rPr>
        <w:t>Sistemas de informação:</w:t>
      </w:r>
      <w:r>
        <w:t xml:space="preserve"> possíveis atrasos, subnotificações</w:t>
      </w:r>
    </w:p>
    <w:p w14:paraId="3AB6E818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7.8. Natureza Ecológica</w:t>
      </w:r>
    </w:p>
    <w:p w14:paraId="15F2C61A" w14:textId="77777777" w:rsidR="00585C10" w:rsidRDefault="0079271A">
      <w:pPr>
        <w:pStyle w:val="Commarcadores"/>
        <w:spacing w:after="60"/>
      </w:pPr>
      <w:r>
        <w:rPr>
          <w:b/>
        </w:rPr>
        <w:t>Análises agregadas</w:t>
      </w:r>
      <w:r>
        <w:t xml:space="preserve"> (nível do DF ou RA) não permitem inferências sobre indivíduos</w:t>
      </w:r>
    </w:p>
    <w:p w14:paraId="1DA67DB5" w14:textId="77777777" w:rsidR="00585C10" w:rsidRDefault="0079271A">
      <w:pPr>
        <w:pStyle w:val="Commarcadores"/>
        <w:spacing w:after="60"/>
      </w:pPr>
      <w:r>
        <w:rPr>
          <w:b/>
        </w:rPr>
        <w:t>Falácia ecológica:</w:t>
      </w:r>
      <w:r>
        <w:t xml:space="preserve"> correlações em nível de grupo não necessariamente se aplicam a indivíduos</w:t>
      </w:r>
    </w:p>
    <w:p w14:paraId="17314D51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7.9. Limitações Específicas por Indicador</w:t>
      </w:r>
    </w:p>
    <w:p w14:paraId="596FD79E" w14:textId="77777777" w:rsidR="00585C10" w:rsidRDefault="0079271A">
      <w:pPr>
        <w:pStyle w:val="Commarcadores"/>
        <w:spacing w:after="60"/>
      </w:pPr>
      <w:r>
        <w:rPr>
          <w:b/>
        </w:rPr>
        <w:t>Mortalidade infantil:</w:t>
      </w:r>
      <w:r>
        <w:t xml:space="preserve"> classificação racial do óbito pode divergir da raça/cor materna (usaremos raça/cor materna do SINASC)</w:t>
      </w:r>
    </w:p>
    <w:p w14:paraId="32AFB545" w14:textId="77777777" w:rsidR="00585C10" w:rsidRDefault="0079271A">
      <w:pPr>
        <w:pStyle w:val="Commarcadores"/>
        <w:spacing w:after="60"/>
      </w:pPr>
      <w:r>
        <w:rPr>
          <w:b/>
        </w:rPr>
        <w:t>Pré-natal:</w:t>
      </w:r>
      <w:r>
        <w:t xml:space="preserve"> número de consultas não reflete qualidade (apenas quantidade)</w:t>
      </w:r>
    </w:p>
    <w:p w14:paraId="19C9EEFC" w14:textId="77777777" w:rsidR="00585C10" w:rsidRDefault="0079271A">
      <w:pPr>
        <w:pStyle w:val="Commarcadores"/>
        <w:spacing w:after="60"/>
      </w:pPr>
      <w:r>
        <w:rPr>
          <w:b/>
        </w:rPr>
        <w:t>Saneamento (Indicador 7):</w:t>
      </w:r>
      <w:r>
        <w:t xml:space="preserve"> dados por raça/cor não consolidados (ainda pendente)</w:t>
      </w:r>
    </w:p>
    <w:p w14:paraId="72E207FE" w14:textId="77777777" w:rsidR="00585C10" w:rsidRDefault="0079271A">
      <w:pPr>
        <w:pStyle w:val="Commarcadores"/>
        <w:spacing w:after="60"/>
      </w:pPr>
      <w:r>
        <w:rPr>
          <w:b/>
        </w:rPr>
        <w:t>Violências:</w:t>
      </w:r>
      <w:r>
        <w:t xml:space="preserve"> notificações SINAN &lt; eventos reais (subnotificação)</w:t>
      </w:r>
    </w:p>
    <w:p w14:paraId="6459A24B" w14:textId="77777777" w:rsidR="00585C10" w:rsidRDefault="0079271A">
      <w:pPr>
        <w:spacing w:after="120"/>
      </w:pPr>
      <w:r>
        <w:rPr>
          <w:b/>
        </w:rPr>
        <w:t>Conclusão metodológica:</w:t>
      </w:r>
      <w:r>
        <w:t xml:space="preserve"> Estas limitações </w:t>
      </w:r>
      <w:r>
        <w:rPr>
          <w:b/>
        </w:rPr>
        <w:t>não invalidam o estudo</w:t>
      </w:r>
      <w:r>
        <w:t xml:space="preserve">, mas exigem </w:t>
      </w:r>
      <w:r>
        <w:rPr>
          <w:b/>
        </w:rPr>
        <w:t>interpretação cuidadosa</w:t>
      </w:r>
      <w:r>
        <w:t xml:space="preserve"> dos achados. Sempre que uma limitação comprometer substancialmente um indicador, isso será explicitamente declarado nos resultados.</w:t>
      </w:r>
    </w:p>
    <w:p w14:paraId="5DB3FD39" w14:textId="77777777" w:rsidR="00585C10" w:rsidRDefault="0079271A">
      <w:pPr>
        <w:pageBreakBefore/>
        <w:shd w:val="clear" w:color="auto" w:fill="1B2130"/>
        <w:spacing w:before="5200" w:after="120"/>
      </w:pPr>
      <w:r>
        <w:rPr>
          <w:b/>
          <w:color w:val="FFFFFF"/>
          <w:sz w:val="44"/>
        </w:rPr>
        <w:t>PARTE II – RESULTADOS</w:t>
      </w:r>
    </w:p>
    <w:p w14:paraId="5D0655B6" w14:textId="77777777" w:rsidR="00585C10" w:rsidRDefault="0079271A">
      <w:pPr>
        <w:shd w:val="clear" w:color="auto" w:fill="1B2130"/>
        <w:spacing w:after="0"/>
      </w:pPr>
      <w:r>
        <w:rPr>
          <w:color w:val="C7CCDA"/>
          <w:sz w:val="20"/>
        </w:rPr>
        <w:t>ESTUDO TÉCNICO-CIENTÍFICO · POPULAÇÃO NEGRA DO DF (2015–2024)</w:t>
      </w:r>
    </w:p>
    <w:p w14:paraId="5713176F" w14:textId="77777777" w:rsidR="00585C10" w:rsidRDefault="0079271A">
      <w:pPr>
        <w:pageBreakBefore/>
        <w:pBdr>
          <w:top w:val="single" w:sz="4" w:space="4" w:color="D8DAE0"/>
          <w:left w:val="single" w:sz="4" w:space="4" w:color="D8DAE0"/>
          <w:bottom w:val="single" w:sz="4" w:space="4" w:color="D8DAE0"/>
          <w:right w:val="single" w:sz="4" w:space="4" w:color="D8DAE0"/>
        </w:pBdr>
        <w:shd w:val="clear" w:color="auto" w:fill="ECEDF1"/>
        <w:spacing w:before="80" w:after="160"/>
      </w:pPr>
      <w:r>
        <w:rPr>
          <w:b/>
          <w:color w:val="5B5F6B"/>
          <w:sz w:val="17"/>
        </w:rPr>
        <w:t>SEÇÃO 8</w:t>
      </w:r>
    </w:p>
    <w:p w14:paraId="1276E1E2" w14:textId="77777777" w:rsidR="00585C10" w:rsidRDefault="0079271A">
      <w:pPr>
        <w:spacing w:after="240"/>
      </w:pPr>
      <w:r>
        <w:rPr>
          <w:b/>
          <w:color w:val="1A1A1E"/>
          <w:sz w:val="40"/>
        </w:rPr>
        <w:t>EIXO 1: PERFIL DEMOGRÁFICO</w:t>
      </w:r>
    </w:p>
    <w:p w14:paraId="75C4456F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8.1. Proporção da População Negra no DF</w:t>
      </w:r>
    </w:p>
    <w:p w14:paraId="05A8A538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Tabela 1: População do Distrito Federal por Raça/Cor (2021, 2022, 2024)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 w:rsidR="00585C10" w14:paraId="462596CA" w14:textId="77777777">
        <w:trPr>
          <w:jc w:val="center"/>
        </w:trPr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31D70C6B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Ano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22042BC1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Fonte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150F5E83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Branca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09A98170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Preta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46D761DB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Parda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4FD1E2ED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Negra (Preta+Parda)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41FB8C2B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Outras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6A3D20F0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Total DF</w:t>
            </w:r>
          </w:p>
        </w:tc>
      </w:tr>
      <w:tr w:rsidR="00585C10" w14:paraId="786B1411" w14:textId="77777777">
        <w:trPr>
          <w:jc w:val="center"/>
        </w:trPr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2B16AA09" w14:textId="77777777" w:rsidR="00585C10" w:rsidRDefault="0079271A">
            <w:r>
              <w:rPr>
                <w:b/>
                <w:sz w:val="19"/>
              </w:rPr>
              <w:t>2021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1F85EF44" w14:textId="77777777" w:rsidR="00585C10" w:rsidRDefault="0079271A">
            <w:r>
              <w:rPr>
                <w:sz w:val="19"/>
              </w:rPr>
              <w:t>PDAD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7038CEEE" w14:textId="77777777" w:rsidR="00585C10" w:rsidRDefault="0079271A">
            <w:r>
              <w:rPr>
                <w:sz w:val="19"/>
              </w:rPr>
              <w:t>979.700 (38,5%)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4E676863" w14:textId="77777777" w:rsidR="00585C10" w:rsidRDefault="0079271A">
            <w:r>
              <w:rPr>
                <w:sz w:val="19"/>
              </w:rPr>
              <w:t>318.200 (12,5%)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701C7567" w14:textId="77777777" w:rsidR="00585C10" w:rsidRDefault="0079271A">
            <w:r>
              <w:rPr>
                <w:sz w:val="19"/>
              </w:rPr>
              <w:t>1.142.500 (44,9%)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0ED0EFA6" w14:textId="77777777" w:rsidR="00585C10" w:rsidRDefault="0079271A">
            <w:r>
              <w:rPr>
                <w:b/>
                <w:sz w:val="19"/>
              </w:rPr>
              <w:t>1.460.700 (57,4%)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0086771E" w14:textId="77777777" w:rsidR="00585C10" w:rsidRDefault="0079271A">
            <w:r>
              <w:rPr>
                <w:sz w:val="19"/>
              </w:rPr>
              <w:t>102.300 (4,0%)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41947C23" w14:textId="77777777" w:rsidR="00585C10" w:rsidRDefault="0079271A">
            <w:r>
              <w:rPr>
                <w:sz w:val="19"/>
              </w:rPr>
              <w:t>2.542.700</w:t>
            </w:r>
          </w:p>
        </w:tc>
      </w:tr>
      <w:tr w:rsidR="00585C10" w14:paraId="3C6EC96A" w14:textId="77777777">
        <w:trPr>
          <w:jc w:val="center"/>
        </w:trPr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3EEDD52D" w14:textId="77777777" w:rsidR="00585C10" w:rsidRDefault="0079271A">
            <w:r>
              <w:rPr>
                <w:b/>
                <w:sz w:val="19"/>
              </w:rPr>
              <w:t>2022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4517E2B5" w14:textId="77777777" w:rsidR="00585C10" w:rsidRDefault="0079271A">
            <w:r>
              <w:rPr>
                <w:sz w:val="19"/>
              </w:rPr>
              <w:t>Censo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40611EE8" w14:textId="77777777" w:rsidR="00585C10" w:rsidRDefault="0079271A">
            <w:r>
              <w:rPr>
                <w:sz w:val="19"/>
              </w:rPr>
              <w:t>1.067.584 (35,2%)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68EB8C5C" w14:textId="77777777" w:rsidR="00585C10" w:rsidRDefault="0079271A">
            <w:r>
              <w:rPr>
                <w:sz w:val="19"/>
              </w:rPr>
              <w:t>394.701 (13,0%)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2F749CB6" w14:textId="77777777" w:rsidR="00585C10" w:rsidRDefault="0079271A">
            <w:r>
              <w:rPr>
                <w:sz w:val="19"/>
              </w:rPr>
              <w:t>1.408.739 (46,4%)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27ACAC30" w14:textId="77777777" w:rsidR="00585C10" w:rsidRDefault="0079271A">
            <w:r>
              <w:rPr>
                <w:b/>
                <w:sz w:val="19"/>
              </w:rPr>
              <w:t>1.803.440 (59,4%)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26567E83" w14:textId="77777777" w:rsidR="00585C10" w:rsidRDefault="0079271A">
            <w:r>
              <w:rPr>
                <w:sz w:val="19"/>
              </w:rPr>
              <w:t>165.784 (5,5%)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5F402F98" w14:textId="77777777" w:rsidR="00585C10" w:rsidRDefault="0079271A">
            <w:r>
              <w:rPr>
                <w:sz w:val="19"/>
              </w:rPr>
              <w:t>3.036.808</w:t>
            </w:r>
          </w:p>
        </w:tc>
      </w:tr>
      <w:tr w:rsidR="00585C10" w14:paraId="3ACAC841" w14:textId="77777777">
        <w:trPr>
          <w:jc w:val="center"/>
        </w:trPr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0131B044" w14:textId="77777777" w:rsidR="00585C10" w:rsidRDefault="0079271A">
            <w:r>
              <w:rPr>
                <w:b/>
                <w:sz w:val="19"/>
              </w:rPr>
              <w:t>2024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6A43E27D" w14:textId="77777777" w:rsidR="00585C10" w:rsidRDefault="0079271A">
            <w:r>
              <w:rPr>
                <w:sz w:val="19"/>
              </w:rPr>
              <w:t>PDAD-A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4954C1AF" w14:textId="77777777" w:rsidR="00585C10" w:rsidRDefault="0079271A">
            <w:r>
              <w:rPr>
                <w:sz w:val="19"/>
              </w:rPr>
              <w:t>1.208.856 (42,2%)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53972792" w14:textId="77777777" w:rsidR="00585C10" w:rsidRDefault="0079271A">
            <w:r>
              <w:rPr>
                <w:sz w:val="19"/>
              </w:rPr>
              <w:t>333.701 (11,65%)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68D5F370" w14:textId="77777777" w:rsidR="00585C10" w:rsidRDefault="0079271A">
            <w:r>
              <w:rPr>
                <w:sz w:val="19"/>
              </w:rPr>
              <w:t>1.320.426 (46,17%)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72E90300" w14:textId="77777777" w:rsidR="00585C10" w:rsidRDefault="0079271A">
            <w:r>
              <w:rPr>
                <w:b/>
                <w:sz w:val="19"/>
              </w:rPr>
              <w:t>1.654.127 (57,8%)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702505BE" w14:textId="77777777" w:rsidR="00585C10" w:rsidRDefault="0079271A">
            <w:r>
              <w:rPr>
                <w:sz w:val="19"/>
              </w:rPr>
              <w:t>—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575A35B2" w14:textId="77777777" w:rsidR="00585C10" w:rsidRDefault="0079271A">
            <w:r>
              <w:rPr>
                <w:sz w:val="19"/>
              </w:rPr>
              <w:t>2.862.983</w:t>
            </w:r>
          </w:p>
        </w:tc>
      </w:tr>
    </w:tbl>
    <w:p w14:paraId="1071303F" w14:textId="77777777" w:rsidR="00585C10" w:rsidRDefault="00585C10"/>
    <w:p w14:paraId="61549110" w14:textId="77777777" w:rsidR="00585C10" w:rsidRDefault="0079271A">
      <w:pPr>
        <w:spacing w:after="120"/>
      </w:pPr>
      <w:r>
        <w:rPr>
          <w:b/>
        </w:rPr>
        <w:t>Fonte:</w:t>
      </w:r>
      <w:r>
        <w:t xml:space="preserve"> PDAD 2021, Censo 2022 (IBGE), PDAD-A 2024 (IPEDF)</w:t>
      </w:r>
    </w:p>
    <w:p w14:paraId="044E0B27" w14:textId="77777777" w:rsidR="00585C10" w:rsidRDefault="0079271A">
      <w:pPr>
        <w:spacing w:after="120"/>
      </w:pPr>
      <w:r>
        <w:rPr>
          <w:b/>
        </w:rPr>
        <w:t>Principais Achados:</w:t>
      </w:r>
    </w:p>
    <w:p w14:paraId="410E7FB4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População negra é majoritária no DF:</w:t>
      </w:r>
      <w:r>
        <w:t xml:space="preserve"> varia entre </w:t>
      </w:r>
      <w:r>
        <w:rPr>
          <w:b/>
        </w:rPr>
        <w:t>57,4% (2021)</w:t>
      </w:r>
      <w:r>
        <w:t xml:space="preserve"> e </w:t>
      </w:r>
      <w:r>
        <w:rPr>
          <w:b/>
        </w:rPr>
        <w:t>59,4% (2022)</w:t>
      </w:r>
    </w:p>
    <w:p w14:paraId="6446007E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PDAD-A 2024 consolidou:</w:t>
      </w:r>
      <w:r>
        <w:t xml:space="preserve"> </w:t>
      </w:r>
      <w:r>
        <w:rPr>
          <w:b/>
        </w:rPr>
        <w:t>57,8% da população é negra</w:t>
      </w:r>
      <w:r>
        <w:t xml:space="preserve">, correspondendo a </w:t>
      </w:r>
      <w:r>
        <w:rPr>
          <w:b/>
        </w:rPr>
        <w:t>1.654.127 pessoas</w:t>
      </w:r>
    </w:p>
    <w:p w14:paraId="6C8DD563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Composição racial negra:</w:t>
      </w:r>
    </w:p>
    <w:p w14:paraId="18401B39" w14:textId="77777777" w:rsidR="00585C10" w:rsidRDefault="0079271A">
      <w:pPr>
        <w:pStyle w:val="Commarcadores"/>
        <w:spacing w:after="60"/>
      </w:pPr>
      <w:r>
        <w:rPr>
          <w:b/>
        </w:rPr>
        <w:t>Pardos:</w:t>
      </w:r>
      <w:r>
        <w:t xml:space="preserve"> 46,17% (1.320.426)</w:t>
      </w:r>
    </w:p>
    <w:p w14:paraId="6E610E87" w14:textId="77777777" w:rsidR="00585C10" w:rsidRDefault="0079271A">
      <w:pPr>
        <w:pStyle w:val="Commarcadores"/>
        <w:spacing w:after="60"/>
      </w:pPr>
      <w:r>
        <w:rPr>
          <w:b/>
        </w:rPr>
        <w:t>Pretos:</w:t>
      </w:r>
      <w:r>
        <w:t xml:space="preserve"> 11,65% (333.701)</w:t>
      </w:r>
    </w:p>
    <w:p w14:paraId="1C77536C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População branca:</w:t>
      </w:r>
      <w:r>
        <w:t xml:space="preserve"> 42,2% (2024), totalizando 1.208.856 pessoas</w:t>
      </w:r>
    </w:p>
    <w:p w14:paraId="28C80BCF" w14:textId="77777777" w:rsidR="00585C10" w:rsidRDefault="0079271A">
      <w:pPr>
        <w:spacing w:after="120"/>
      </w:pPr>
      <w:r>
        <w:rPr>
          <w:b/>
        </w:rPr>
        <w:t>Nota metodológica:</w:t>
      </w:r>
      <w:r>
        <w:t xml:space="preserve"> Divergência nas estimativas populacionais entre PDAD (pesquisa amostral) e Censo (recenseamento universal) é esperada. Utilizaremos </w:t>
      </w:r>
      <w:r>
        <w:rPr>
          <w:b/>
        </w:rPr>
        <w:t>PDAD-A 2024</w:t>
      </w:r>
      <w:r>
        <w:t xml:space="preserve"> para caracterização socioeconômica e </w:t>
      </w:r>
      <w:r>
        <w:rPr>
          <w:b/>
        </w:rPr>
        <w:t>Censo 2022</w:t>
      </w:r>
      <w:r>
        <w:t xml:space="preserve"> para análises territoriais detalhadas.</w:t>
      </w:r>
    </w:p>
    <w:p w14:paraId="1D79D92C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8.2. Distribuição Territorial da População Negra</w:t>
      </w:r>
    </w:p>
    <w:p w14:paraId="668D1FB5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Tabela 2: Proporção de População Negra por Região Administrativa (RA) – Censo 2022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7"/>
        <w:gridCol w:w="2437"/>
        <w:gridCol w:w="2437"/>
        <w:gridCol w:w="2437"/>
      </w:tblGrid>
      <w:tr w:rsidR="00585C10" w14:paraId="240F0D2F" w14:textId="77777777">
        <w:trPr>
          <w:jc w:val="center"/>
        </w:trPr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4F0661D5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Posição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42E4049E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Região Administrativa (RA)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4091EBE1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% População Negra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3912DF58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% População Branca</w:t>
            </w:r>
          </w:p>
        </w:tc>
      </w:tr>
      <w:tr w:rsidR="00585C10" w14:paraId="7A643A2C" w14:textId="77777777">
        <w:trPr>
          <w:jc w:val="center"/>
        </w:trPr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70799239" w14:textId="77777777" w:rsidR="00585C10" w:rsidRDefault="0079271A">
            <w:r>
              <w:rPr>
                <w:b/>
                <w:sz w:val="19"/>
              </w:rPr>
              <w:t>1ª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02EB7FDC" w14:textId="77777777" w:rsidR="00585C10" w:rsidRDefault="0079271A">
            <w:r>
              <w:rPr>
                <w:b/>
                <w:sz w:val="19"/>
              </w:rPr>
              <w:t>Arapoanga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1F94C4A9" w14:textId="77777777" w:rsidR="00585C10" w:rsidRDefault="0079271A">
            <w:r>
              <w:rPr>
                <w:b/>
                <w:sz w:val="19"/>
              </w:rPr>
              <w:t>75,4%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2949418B" w14:textId="77777777" w:rsidR="00585C10" w:rsidRDefault="0079271A">
            <w:r>
              <w:rPr>
                <w:sz w:val="19"/>
              </w:rPr>
              <w:t>21,9%</w:t>
            </w:r>
          </w:p>
        </w:tc>
      </w:tr>
      <w:tr w:rsidR="00585C10" w14:paraId="0C15BC25" w14:textId="77777777">
        <w:trPr>
          <w:jc w:val="center"/>
        </w:trPr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7218B187" w14:textId="77777777" w:rsidR="00585C10" w:rsidRDefault="0079271A">
            <w:r>
              <w:rPr>
                <w:b/>
                <w:sz w:val="19"/>
              </w:rPr>
              <w:t>2ª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385F7883" w14:textId="77777777" w:rsidR="00585C10" w:rsidRDefault="0079271A">
            <w:r>
              <w:rPr>
                <w:b/>
                <w:sz w:val="19"/>
              </w:rPr>
              <w:t>Fercal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419F05CB" w14:textId="77777777" w:rsidR="00585C10" w:rsidRDefault="0079271A">
            <w:r>
              <w:rPr>
                <w:b/>
                <w:sz w:val="19"/>
              </w:rPr>
              <w:t>72,4%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0CAE0C2C" w14:textId="77777777" w:rsidR="00585C10" w:rsidRDefault="0079271A">
            <w:r>
              <w:rPr>
                <w:sz w:val="19"/>
              </w:rPr>
              <w:t>24,5%</w:t>
            </w:r>
          </w:p>
        </w:tc>
      </w:tr>
      <w:tr w:rsidR="00585C10" w14:paraId="4AD6C76D" w14:textId="77777777">
        <w:trPr>
          <w:jc w:val="center"/>
        </w:trPr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38DF87D9" w14:textId="77777777" w:rsidR="00585C10" w:rsidRDefault="0079271A">
            <w:r>
              <w:rPr>
                <w:b/>
                <w:sz w:val="19"/>
              </w:rPr>
              <w:t>3ª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726B5058" w14:textId="77777777" w:rsidR="00585C10" w:rsidRDefault="0079271A">
            <w:r>
              <w:rPr>
                <w:b/>
                <w:sz w:val="19"/>
              </w:rPr>
              <w:t>Planaltina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19F628DF" w14:textId="77777777" w:rsidR="00585C10" w:rsidRDefault="0079271A">
            <w:r>
              <w:rPr>
                <w:b/>
                <w:sz w:val="19"/>
              </w:rPr>
              <w:t>71,2%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138AB1E1" w14:textId="77777777" w:rsidR="00585C10" w:rsidRDefault="0079271A">
            <w:r>
              <w:rPr>
                <w:sz w:val="19"/>
              </w:rPr>
              <w:t>25,8%</w:t>
            </w:r>
          </w:p>
        </w:tc>
      </w:tr>
      <w:tr w:rsidR="00585C10" w14:paraId="6AE5F1EE" w14:textId="77777777">
        <w:trPr>
          <w:jc w:val="center"/>
        </w:trPr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2CAD6D67" w14:textId="77777777" w:rsidR="00585C10" w:rsidRDefault="0079271A">
            <w:r>
              <w:rPr>
                <w:sz w:val="19"/>
              </w:rPr>
              <w:t>4ª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144AC2DD" w14:textId="77777777" w:rsidR="00585C10" w:rsidRDefault="0079271A">
            <w:r>
              <w:rPr>
                <w:sz w:val="19"/>
              </w:rPr>
              <w:t>Itapoã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132265D7" w14:textId="77777777" w:rsidR="00585C10" w:rsidRDefault="0079271A">
            <w:r>
              <w:rPr>
                <w:sz w:val="19"/>
              </w:rPr>
              <w:t>70,8%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29A99C82" w14:textId="77777777" w:rsidR="00585C10" w:rsidRDefault="0079271A">
            <w:r>
              <w:rPr>
                <w:sz w:val="19"/>
              </w:rPr>
              <w:t>26,2%</w:t>
            </w:r>
          </w:p>
        </w:tc>
      </w:tr>
      <w:tr w:rsidR="00585C10" w14:paraId="26F0A2A5" w14:textId="77777777">
        <w:trPr>
          <w:jc w:val="center"/>
        </w:trPr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127F14F9" w14:textId="77777777" w:rsidR="00585C10" w:rsidRDefault="0079271A">
            <w:r>
              <w:rPr>
                <w:sz w:val="19"/>
              </w:rPr>
              <w:t>5ª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3054624F" w14:textId="77777777" w:rsidR="00585C10" w:rsidRDefault="0079271A">
            <w:r>
              <w:rPr>
                <w:sz w:val="19"/>
              </w:rPr>
              <w:t>Recanto das Emas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304C3FFA" w14:textId="77777777" w:rsidR="00585C10" w:rsidRDefault="0079271A">
            <w:r>
              <w:rPr>
                <w:sz w:val="19"/>
              </w:rPr>
              <w:t>69,5%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783F1409" w14:textId="77777777" w:rsidR="00585C10" w:rsidRDefault="0079271A">
            <w:r>
              <w:rPr>
                <w:sz w:val="19"/>
              </w:rPr>
              <w:t>27,3%</w:t>
            </w:r>
          </w:p>
        </w:tc>
      </w:tr>
      <w:tr w:rsidR="00585C10" w14:paraId="6290A291" w14:textId="77777777">
        <w:trPr>
          <w:jc w:val="center"/>
        </w:trPr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789C53B4" w14:textId="77777777" w:rsidR="00585C10" w:rsidRDefault="0079271A">
            <w:r>
              <w:rPr>
                <w:sz w:val="19"/>
              </w:rPr>
              <w:t>...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20441056" w14:textId="77777777" w:rsidR="00585C10" w:rsidRDefault="0079271A">
            <w:r>
              <w:rPr>
                <w:sz w:val="19"/>
              </w:rPr>
              <w:t>...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6E3374F4" w14:textId="77777777" w:rsidR="00585C10" w:rsidRDefault="0079271A">
            <w:r>
              <w:rPr>
                <w:sz w:val="19"/>
              </w:rPr>
              <w:t>...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471A99F2" w14:textId="77777777" w:rsidR="00585C10" w:rsidRDefault="0079271A">
            <w:r>
              <w:rPr>
                <w:sz w:val="19"/>
              </w:rPr>
              <w:t>...</w:t>
            </w:r>
          </w:p>
        </w:tc>
      </w:tr>
      <w:tr w:rsidR="00585C10" w14:paraId="4A7CB9E4" w14:textId="77777777">
        <w:trPr>
          <w:jc w:val="center"/>
        </w:trPr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61B983B8" w14:textId="77777777" w:rsidR="00585C10" w:rsidRDefault="0079271A">
            <w:r>
              <w:rPr>
                <w:sz w:val="19"/>
              </w:rPr>
              <w:t>31ª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24FF0B07" w14:textId="77777777" w:rsidR="00585C10" w:rsidRDefault="0079271A">
            <w:r>
              <w:rPr>
                <w:sz w:val="19"/>
              </w:rPr>
              <w:t>Asa Sul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6756D592" w14:textId="77777777" w:rsidR="00585C10" w:rsidRDefault="0079271A">
            <w:r>
              <w:rPr>
                <w:sz w:val="19"/>
              </w:rPr>
              <w:t>39,2%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094C2D91" w14:textId="77777777" w:rsidR="00585C10" w:rsidRDefault="0079271A">
            <w:r>
              <w:rPr>
                <w:sz w:val="19"/>
              </w:rPr>
              <w:t>57,6%</w:t>
            </w:r>
          </w:p>
        </w:tc>
      </w:tr>
      <w:tr w:rsidR="00585C10" w14:paraId="29EEB5AC" w14:textId="77777777">
        <w:trPr>
          <w:jc w:val="center"/>
        </w:trPr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2DF42BBB" w14:textId="77777777" w:rsidR="00585C10" w:rsidRDefault="0079271A">
            <w:r>
              <w:rPr>
                <w:sz w:val="19"/>
              </w:rPr>
              <w:t>32ª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0B3E7EDA" w14:textId="77777777" w:rsidR="00585C10" w:rsidRDefault="0079271A">
            <w:r>
              <w:rPr>
                <w:sz w:val="19"/>
              </w:rPr>
              <w:t>Sudoeste/Octogonal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77952378" w14:textId="77777777" w:rsidR="00585C10" w:rsidRDefault="0079271A">
            <w:r>
              <w:rPr>
                <w:sz w:val="19"/>
              </w:rPr>
              <w:t>32,3%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2F7EAE3A" w14:textId="77777777" w:rsidR="00585C10" w:rsidRDefault="0079271A">
            <w:r>
              <w:rPr>
                <w:sz w:val="19"/>
              </w:rPr>
              <w:t>64,1%</w:t>
            </w:r>
          </w:p>
        </w:tc>
      </w:tr>
      <w:tr w:rsidR="00585C10" w14:paraId="608274BE" w14:textId="77777777">
        <w:trPr>
          <w:jc w:val="center"/>
        </w:trPr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45BC4FB7" w14:textId="77777777" w:rsidR="00585C10" w:rsidRDefault="0079271A">
            <w:r>
              <w:rPr>
                <w:b/>
                <w:sz w:val="19"/>
              </w:rPr>
              <w:t>33ª (última)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644AFD37" w14:textId="77777777" w:rsidR="00585C10" w:rsidRDefault="0079271A">
            <w:r>
              <w:rPr>
                <w:b/>
                <w:sz w:val="19"/>
              </w:rPr>
              <w:t>Lago Sul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2BE109BD" w14:textId="77777777" w:rsidR="00585C10" w:rsidRDefault="0079271A">
            <w:r>
              <w:rPr>
                <w:b/>
                <w:sz w:val="19"/>
              </w:rPr>
              <w:t>21,8%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733F5A91" w14:textId="77777777" w:rsidR="00585C10" w:rsidRDefault="0079271A">
            <w:r>
              <w:rPr>
                <w:b/>
                <w:sz w:val="19"/>
              </w:rPr>
              <w:t>75,2%</w:t>
            </w:r>
          </w:p>
        </w:tc>
      </w:tr>
    </w:tbl>
    <w:p w14:paraId="07C597D6" w14:textId="77777777" w:rsidR="00585C10" w:rsidRDefault="00585C10"/>
    <w:p w14:paraId="425E950E" w14:textId="77777777" w:rsidR="00585C10" w:rsidRDefault="0079271A">
      <w:pPr>
        <w:spacing w:after="120"/>
      </w:pPr>
      <w:r>
        <w:rPr>
          <w:b/>
        </w:rPr>
        <w:t>Fonte:</w:t>
      </w:r>
      <w:r>
        <w:t xml:space="preserve"> Censo 2022 (IBGE), processado por IPEDF</w:t>
      </w:r>
    </w:p>
    <w:p w14:paraId="41890949" w14:textId="77777777" w:rsidR="00585C10" w:rsidRDefault="0079271A">
      <w:pPr>
        <w:spacing w:after="120"/>
      </w:pPr>
      <w:r>
        <w:rPr>
          <w:b/>
        </w:rPr>
        <w:t>Referência:</w:t>
      </w:r>
      <w:r>
        <w:t xml:space="preserve"> https://www.ipe.df.gov.br/documents/d/ipedf/retratos-do-distrito-federal-2024_raca-cor</w:t>
      </w:r>
    </w:p>
    <w:p w14:paraId="41360F22" w14:textId="77777777" w:rsidR="00585C10" w:rsidRDefault="0079271A">
      <w:pPr>
        <w:spacing w:after="120"/>
      </w:pPr>
      <w:r>
        <w:rPr>
          <w:b/>
        </w:rPr>
        <w:t>Principais Achados:</w:t>
      </w:r>
    </w:p>
    <w:p w14:paraId="51EF6E7B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Heterogeneidade territorial extrema:</w:t>
      </w:r>
      <w:r>
        <w:t xml:space="preserve"> de </w:t>
      </w:r>
      <w:r>
        <w:rPr>
          <w:b/>
        </w:rPr>
        <w:t>21,8% no Lago Sul</w:t>
      </w:r>
      <w:r>
        <w:t xml:space="preserve"> a </w:t>
      </w:r>
      <w:r>
        <w:rPr>
          <w:b/>
        </w:rPr>
        <w:t>75,4% em Arapoanga</w:t>
      </w:r>
      <w:r>
        <w:t xml:space="preserve"> (diferença de </w:t>
      </w:r>
      <w:r>
        <w:rPr>
          <w:b/>
        </w:rPr>
        <w:t>53,6 pontos percentuais</w:t>
      </w:r>
      <w:r>
        <w:t>)</w:t>
      </w:r>
    </w:p>
    <w:p w14:paraId="696E4A6F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Periferias concentram população negra:</w:t>
      </w:r>
      <w:r>
        <w:t xml:space="preserve"> Arapoanga, Fercal, Planaltina, Itapoã, Recanto das Emas</w:t>
      </w:r>
    </w:p>
    <w:p w14:paraId="472A77CA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Plano Piloto e regiões centrais:</w:t>
      </w:r>
      <w:r>
        <w:t xml:space="preserve"> menor proporção de negros (Lago Sul, Sudoeste, Asa Sul)</w:t>
      </w:r>
    </w:p>
    <w:p w14:paraId="434256B3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Segregação racial espacial:</w:t>
      </w:r>
      <w:r>
        <w:t xml:space="preserve"> espelha desigualdades históricas de acesso à terra e moradia no DF</w:t>
      </w:r>
    </w:p>
    <w:p w14:paraId="6304F475" w14:textId="77777777" w:rsidR="00585C10" w:rsidRDefault="0079271A">
      <w:pPr>
        <w:spacing w:after="120"/>
      </w:pPr>
      <w:r>
        <w:rPr>
          <w:b/>
        </w:rPr>
        <w:t>Implicação:</w:t>
      </w:r>
      <w:r>
        <w:t xml:space="preserve"> Políticas de equidade em saúde devem considerar </w:t>
      </w:r>
      <w:r>
        <w:rPr>
          <w:b/>
        </w:rPr>
        <w:t>territorialização</w:t>
      </w:r>
      <w:r>
        <w:t>, priorizando RAs com maior concentração de população negra.</w:t>
      </w:r>
    </w:p>
    <w:p w14:paraId="502307C4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8.3. Estrutura Etária e Sexo</w:t>
      </w:r>
    </w:p>
    <w:p w14:paraId="6AEDCD2E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Tabela 3: População Negra do DF por Sexo (PDAD-A 2024)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0"/>
        <w:gridCol w:w="3250"/>
        <w:gridCol w:w="3250"/>
      </w:tblGrid>
      <w:tr w:rsidR="00585C10" w14:paraId="4DD86BB2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3FE55BE4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Sexo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5D030F2C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População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5969E08D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% do Total DF</w:t>
            </w:r>
          </w:p>
        </w:tc>
      </w:tr>
      <w:tr w:rsidR="00585C10" w14:paraId="6414F1AE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02A869C7" w14:textId="77777777" w:rsidR="00585C10" w:rsidRDefault="0079271A">
            <w:r>
              <w:rPr>
                <w:b/>
                <w:sz w:val="19"/>
              </w:rPr>
              <w:t>Mulheres negras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11EEB02B" w14:textId="77777777" w:rsidR="00585C10" w:rsidRDefault="0079271A">
            <w:r>
              <w:rPr>
                <w:sz w:val="19"/>
              </w:rPr>
              <w:t>848.156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0CE90FEF" w14:textId="77777777" w:rsidR="00585C10" w:rsidRDefault="0079271A">
            <w:r>
              <w:rPr>
                <w:sz w:val="19"/>
              </w:rPr>
              <w:t>29,6%</w:t>
            </w:r>
          </w:p>
        </w:tc>
      </w:tr>
      <w:tr w:rsidR="00585C10" w14:paraId="1BF316E4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12888059" w14:textId="77777777" w:rsidR="00585C10" w:rsidRDefault="0079271A">
            <w:r>
              <w:rPr>
                <w:b/>
                <w:sz w:val="19"/>
              </w:rPr>
              <w:t>Homens negros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19B08B89" w14:textId="77777777" w:rsidR="00585C10" w:rsidRDefault="0079271A">
            <w:r>
              <w:rPr>
                <w:sz w:val="19"/>
              </w:rPr>
              <w:t>805.971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24E5B8E6" w14:textId="77777777" w:rsidR="00585C10" w:rsidRDefault="0079271A">
            <w:r>
              <w:rPr>
                <w:sz w:val="19"/>
              </w:rPr>
              <w:t>28,0%</w:t>
            </w:r>
          </w:p>
        </w:tc>
      </w:tr>
      <w:tr w:rsidR="00585C10" w14:paraId="3970F103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57C1D94E" w14:textId="77777777" w:rsidR="00585C10" w:rsidRDefault="0079271A">
            <w:r>
              <w:rPr>
                <w:b/>
                <w:sz w:val="19"/>
              </w:rPr>
              <w:t>Total Negros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42BA732E" w14:textId="77777777" w:rsidR="00585C10" w:rsidRDefault="0079271A">
            <w:r>
              <w:rPr>
                <w:sz w:val="19"/>
              </w:rPr>
              <w:t>1.654.127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05E1907E" w14:textId="77777777" w:rsidR="00585C10" w:rsidRDefault="0079271A">
            <w:r>
              <w:rPr>
                <w:sz w:val="19"/>
              </w:rPr>
              <w:t>57,8%</w:t>
            </w:r>
          </w:p>
        </w:tc>
      </w:tr>
    </w:tbl>
    <w:p w14:paraId="3CDAE59E" w14:textId="77777777" w:rsidR="00585C10" w:rsidRDefault="00585C10"/>
    <w:p w14:paraId="34A7BCF5" w14:textId="77777777" w:rsidR="00585C10" w:rsidRDefault="0079271A">
      <w:pPr>
        <w:spacing w:after="120"/>
      </w:pPr>
      <w:r>
        <w:rPr>
          <w:b/>
        </w:rPr>
        <w:t>Achado:</w:t>
      </w:r>
      <w:r>
        <w:t xml:space="preserve"> Pequena predominância feminina na população negra (51,3% mulheres vs. 48,7% homens).</w:t>
      </w:r>
    </w:p>
    <w:p w14:paraId="2208E5B0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Tabela 4: População Negra por Faixa Etária (PDAD-A 2024 – estimativa)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5"/>
        <w:gridCol w:w="4875"/>
      </w:tblGrid>
      <w:tr w:rsidR="00585C10" w14:paraId="181743C0" w14:textId="77777777">
        <w:trPr>
          <w:jc w:val="center"/>
        </w:trPr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4A604CE1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Faixa Etária</w:t>
            </w:r>
          </w:p>
        </w:tc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6B723990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% População Negra</w:t>
            </w:r>
          </w:p>
        </w:tc>
      </w:tr>
      <w:tr w:rsidR="00585C10" w14:paraId="49E8AB91" w14:textId="77777777">
        <w:trPr>
          <w:jc w:val="center"/>
        </w:trPr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4F8EC895" w14:textId="77777777" w:rsidR="00585C10" w:rsidRDefault="0079271A">
            <w:r>
              <w:rPr>
                <w:sz w:val="19"/>
              </w:rPr>
              <w:t>0–14 anos</w:t>
            </w:r>
          </w:p>
        </w:tc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33B1DFEF" w14:textId="77777777" w:rsidR="00585C10" w:rsidRDefault="0079271A">
            <w:r>
              <w:rPr>
                <w:sz w:val="19"/>
              </w:rPr>
              <w:t>22,1%</w:t>
            </w:r>
          </w:p>
        </w:tc>
      </w:tr>
      <w:tr w:rsidR="00585C10" w14:paraId="4E2AAA51" w14:textId="77777777">
        <w:trPr>
          <w:jc w:val="center"/>
        </w:trPr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7E0AA80C" w14:textId="77777777" w:rsidR="00585C10" w:rsidRDefault="0079271A">
            <w:r>
              <w:rPr>
                <w:sz w:val="19"/>
              </w:rPr>
              <w:t>15–19 anos</w:t>
            </w:r>
          </w:p>
        </w:tc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79DDD469" w14:textId="77777777" w:rsidR="00585C10" w:rsidRDefault="0079271A">
            <w:r>
              <w:rPr>
                <w:sz w:val="19"/>
              </w:rPr>
              <w:t>9,7%</w:t>
            </w:r>
          </w:p>
        </w:tc>
      </w:tr>
      <w:tr w:rsidR="00585C10" w14:paraId="1D45D39E" w14:textId="77777777">
        <w:trPr>
          <w:jc w:val="center"/>
        </w:trPr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55D4CE19" w14:textId="77777777" w:rsidR="00585C10" w:rsidRDefault="0079271A">
            <w:r>
              <w:rPr>
                <w:sz w:val="19"/>
              </w:rPr>
              <w:t>20–29 anos</w:t>
            </w:r>
          </w:p>
        </w:tc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5FF38BC4" w14:textId="77777777" w:rsidR="00585C10" w:rsidRDefault="0079271A">
            <w:r>
              <w:rPr>
                <w:sz w:val="19"/>
              </w:rPr>
              <w:t>18,4%</w:t>
            </w:r>
          </w:p>
        </w:tc>
      </w:tr>
      <w:tr w:rsidR="00585C10" w14:paraId="5316B66F" w14:textId="77777777">
        <w:trPr>
          <w:jc w:val="center"/>
        </w:trPr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1AD42014" w14:textId="77777777" w:rsidR="00585C10" w:rsidRDefault="0079271A">
            <w:r>
              <w:rPr>
                <w:sz w:val="19"/>
              </w:rPr>
              <w:t>30–59 anos</w:t>
            </w:r>
          </w:p>
        </w:tc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56DF6446" w14:textId="77777777" w:rsidR="00585C10" w:rsidRDefault="0079271A">
            <w:r>
              <w:rPr>
                <w:sz w:val="19"/>
              </w:rPr>
              <w:t>40,2%</w:t>
            </w:r>
          </w:p>
        </w:tc>
      </w:tr>
      <w:tr w:rsidR="00585C10" w14:paraId="7CB62A28" w14:textId="77777777">
        <w:trPr>
          <w:jc w:val="center"/>
        </w:trPr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29619478" w14:textId="77777777" w:rsidR="00585C10" w:rsidRDefault="0079271A">
            <w:r>
              <w:rPr>
                <w:sz w:val="19"/>
              </w:rPr>
              <w:t>60+ anos</w:t>
            </w:r>
          </w:p>
        </w:tc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1F8998C3" w14:textId="77777777" w:rsidR="00585C10" w:rsidRDefault="0079271A">
            <w:r>
              <w:rPr>
                <w:sz w:val="19"/>
              </w:rPr>
              <w:t>9,6%</w:t>
            </w:r>
          </w:p>
        </w:tc>
      </w:tr>
    </w:tbl>
    <w:p w14:paraId="737C3F02" w14:textId="77777777" w:rsidR="00585C10" w:rsidRDefault="00585C10"/>
    <w:p w14:paraId="008A20F3" w14:textId="77777777" w:rsidR="00585C10" w:rsidRDefault="0079271A">
      <w:pPr>
        <w:spacing w:after="120"/>
      </w:pPr>
      <w:r>
        <w:rPr>
          <w:b/>
        </w:rPr>
        <w:t>Achados:</w:t>
      </w:r>
    </w:p>
    <w:p w14:paraId="4E1EA913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População negra é mais jovem:</w:t>
      </w:r>
      <w:r>
        <w:t xml:space="preserve"> 50,2% tem menos de 30 anos</w:t>
      </w:r>
    </w:p>
    <w:p w14:paraId="09490A7C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Faixa 15–19 anos:</w:t>
      </w:r>
      <w:r>
        <w:t xml:space="preserve"> 9,7% (grupo vulnerável para violências e gravidez na adolescência)</w:t>
      </w:r>
    </w:p>
    <w:p w14:paraId="5223E80D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Envelhecimento populacional:</w:t>
      </w:r>
      <w:r>
        <w:t xml:space="preserve"> ainda incipiente entre negros (9,6% com 60+), sugerindo </w:t>
      </w:r>
      <w:r>
        <w:rPr>
          <w:b/>
        </w:rPr>
        <w:t>menor expectativa de vida</w:t>
      </w:r>
      <w:r>
        <w:t xml:space="preserve"> comparada a brancos</w:t>
      </w:r>
    </w:p>
    <w:p w14:paraId="468A0C9F" w14:textId="77777777" w:rsidR="00585C10" w:rsidRDefault="0079271A">
      <w:pPr>
        <w:spacing w:after="120"/>
      </w:pPr>
      <w:r>
        <w:rPr>
          <w:b/>
        </w:rPr>
        <w:t>Nota:</w:t>
      </w:r>
      <w:r>
        <w:t xml:space="preserve"> Estrutura etária diferenciada </w:t>
      </w:r>
      <w:r>
        <w:rPr>
          <w:b/>
        </w:rPr>
        <w:t>exige padronização por idade</w:t>
      </w:r>
      <w:r>
        <w:t xml:space="preserve"> nas análises de mortalidade para evitar comparações raciais distorcidas.</w:t>
      </w:r>
    </w:p>
    <w:p w14:paraId="3912F7B2" w14:textId="77777777" w:rsidR="00585C10" w:rsidRDefault="0079271A">
      <w:pPr>
        <w:pageBreakBefore/>
        <w:pBdr>
          <w:top w:val="single" w:sz="4" w:space="4" w:color="D8DAE0"/>
          <w:left w:val="single" w:sz="4" w:space="4" w:color="D8DAE0"/>
          <w:bottom w:val="single" w:sz="4" w:space="4" w:color="D8DAE0"/>
          <w:right w:val="single" w:sz="4" w:space="4" w:color="D8DAE0"/>
        </w:pBdr>
        <w:shd w:val="clear" w:color="auto" w:fill="ECEDF1"/>
        <w:spacing w:before="80" w:after="160"/>
      </w:pPr>
      <w:r>
        <w:rPr>
          <w:b/>
          <w:color w:val="5B5F6B"/>
          <w:sz w:val="17"/>
        </w:rPr>
        <w:t>SEÇÃO 9</w:t>
      </w:r>
    </w:p>
    <w:p w14:paraId="27B52987" w14:textId="77777777" w:rsidR="00585C10" w:rsidRDefault="0079271A">
      <w:pPr>
        <w:spacing w:after="240"/>
      </w:pPr>
      <w:r>
        <w:rPr>
          <w:b/>
          <w:color w:val="1A1A1E"/>
          <w:sz w:val="40"/>
        </w:rPr>
        <w:t>EIXO 2: CONDIÇÕES SOCIOECONÔMICAS</w:t>
      </w:r>
    </w:p>
    <w:p w14:paraId="6C06ECEB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9.1. Escolaridade</w:t>
      </w:r>
    </w:p>
    <w:p w14:paraId="60BBDB25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Tabela 5: Escolaridade da População ≥ 18 Anos por Raça/Cor (DF, 2024)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7"/>
        <w:gridCol w:w="2437"/>
        <w:gridCol w:w="2437"/>
        <w:gridCol w:w="2437"/>
      </w:tblGrid>
      <w:tr w:rsidR="00585C10" w14:paraId="278E0BF7" w14:textId="77777777">
        <w:trPr>
          <w:jc w:val="center"/>
        </w:trPr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21D30A50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Nível de Escolaridade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383F59CF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Negros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71651D42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Não Negros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4F205C9E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Diferença (pp)</w:t>
            </w:r>
          </w:p>
        </w:tc>
      </w:tr>
      <w:tr w:rsidR="00585C10" w14:paraId="5EAF469B" w14:textId="77777777">
        <w:trPr>
          <w:jc w:val="center"/>
        </w:trPr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0F6DD228" w14:textId="77777777" w:rsidR="00585C10" w:rsidRDefault="0079271A">
            <w:r>
              <w:rPr>
                <w:b/>
                <w:sz w:val="19"/>
              </w:rPr>
              <w:t>Ensino Superior Completo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032410B1" w14:textId="77777777" w:rsidR="00585C10" w:rsidRDefault="0079271A">
            <w:r>
              <w:rPr>
                <w:b/>
                <w:sz w:val="19"/>
              </w:rPr>
              <w:t>26,1%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19A106B5" w14:textId="77777777" w:rsidR="00585C10" w:rsidRDefault="0079271A">
            <w:r>
              <w:rPr>
                <w:b/>
                <w:sz w:val="19"/>
              </w:rPr>
              <w:t>43,9%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518B0E45" w14:textId="77777777" w:rsidR="00585C10" w:rsidRDefault="0079271A">
            <w:r>
              <w:rPr>
                <w:b/>
                <w:sz w:val="19"/>
              </w:rPr>
              <w:t>−</w:t>
            </w:r>
            <w:r>
              <w:rPr>
                <w:b/>
                <w:sz w:val="19"/>
              </w:rPr>
              <w:t>17,8</w:t>
            </w:r>
          </w:p>
        </w:tc>
      </w:tr>
      <w:tr w:rsidR="00585C10" w14:paraId="35C9EE29" w14:textId="77777777">
        <w:trPr>
          <w:jc w:val="center"/>
        </w:trPr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05348479" w14:textId="77777777" w:rsidR="00585C10" w:rsidRDefault="0079271A">
            <w:r>
              <w:rPr>
                <w:sz w:val="19"/>
              </w:rPr>
              <w:t>Ensino Médio Completo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4ACAD978" w14:textId="77777777" w:rsidR="00585C10" w:rsidRDefault="0079271A">
            <w:r>
              <w:rPr>
                <w:sz w:val="19"/>
              </w:rPr>
              <w:t>38,5%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63059D52" w14:textId="77777777" w:rsidR="00585C10" w:rsidRDefault="0079271A">
            <w:r>
              <w:rPr>
                <w:sz w:val="19"/>
              </w:rPr>
              <w:t>32,6%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69712CA0" w14:textId="77777777" w:rsidR="00585C10" w:rsidRDefault="0079271A">
            <w:r>
              <w:rPr>
                <w:sz w:val="19"/>
              </w:rPr>
              <w:t>+5,9</w:t>
            </w:r>
          </w:p>
        </w:tc>
      </w:tr>
      <w:tr w:rsidR="00585C10" w14:paraId="67C833F7" w14:textId="77777777">
        <w:trPr>
          <w:jc w:val="center"/>
        </w:trPr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1EC27449" w14:textId="77777777" w:rsidR="00585C10" w:rsidRDefault="0079271A">
            <w:r>
              <w:rPr>
                <w:sz w:val="19"/>
              </w:rPr>
              <w:t>Ensino Fundamental Completo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24F3E2BF" w14:textId="77777777" w:rsidR="00585C10" w:rsidRDefault="0079271A">
            <w:r>
              <w:rPr>
                <w:sz w:val="19"/>
              </w:rPr>
              <w:t>22,3%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3B4E8524" w14:textId="77777777" w:rsidR="00585C10" w:rsidRDefault="0079271A">
            <w:r>
              <w:rPr>
                <w:sz w:val="19"/>
              </w:rPr>
              <w:t>15,8%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4E56820E" w14:textId="77777777" w:rsidR="00585C10" w:rsidRDefault="0079271A">
            <w:r>
              <w:rPr>
                <w:sz w:val="19"/>
              </w:rPr>
              <w:t>+6,5</w:t>
            </w:r>
          </w:p>
        </w:tc>
      </w:tr>
      <w:tr w:rsidR="00585C10" w14:paraId="3E4E299F" w14:textId="77777777">
        <w:trPr>
          <w:jc w:val="center"/>
        </w:trPr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067E859E" w14:textId="77777777" w:rsidR="00585C10" w:rsidRDefault="0079271A">
            <w:r>
              <w:rPr>
                <w:sz w:val="19"/>
              </w:rPr>
              <w:t>Sem instrução/Fundamental Incompleto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3ED8ADAE" w14:textId="77777777" w:rsidR="00585C10" w:rsidRDefault="0079271A">
            <w:r>
              <w:rPr>
                <w:sz w:val="19"/>
              </w:rPr>
              <w:t>13,1%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198BB74B" w14:textId="77777777" w:rsidR="00585C10" w:rsidRDefault="0079271A">
            <w:r>
              <w:rPr>
                <w:sz w:val="19"/>
              </w:rPr>
              <w:t>7,7%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20036BE0" w14:textId="77777777" w:rsidR="00585C10" w:rsidRDefault="0079271A">
            <w:r>
              <w:rPr>
                <w:sz w:val="19"/>
              </w:rPr>
              <w:t>+5,4</w:t>
            </w:r>
          </w:p>
        </w:tc>
      </w:tr>
    </w:tbl>
    <w:p w14:paraId="579F89E8" w14:textId="77777777" w:rsidR="00585C10" w:rsidRDefault="00585C10"/>
    <w:p w14:paraId="1E7A7E9F" w14:textId="77777777" w:rsidR="00585C10" w:rsidRDefault="0079271A">
      <w:pPr>
        <w:spacing w:after="120"/>
      </w:pPr>
      <w:r>
        <w:rPr>
          <w:b/>
        </w:rPr>
        <w:t>Fonte:</w:t>
      </w:r>
      <w:r>
        <w:t xml:space="preserve"> PDAD-A 2024 (IPEDF)</w:t>
      </w:r>
    </w:p>
    <w:p w14:paraId="5C585E78" w14:textId="77777777" w:rsidR="00585C10" w:rsidRDefault="0079271A">
      <w:pPr>
        <w:spacing w:after="120"/>
      </w:pPr>
      <w:r>
        <w:rPr>
          <w:b/>
        </w:rPr>
        <w:t>Principais Achados:</w:t>
      </w:r>
    </w:p>
    <w:p w14:paraId="452D1116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Brecha educacional significativa:</w:t>
      </w:r>
      <w:r>
        <w:t xml:space="preserve"> negros têm </w:t>
      </w:r>
      <w:r>
        <w:rPr>
          <w:b/>
        </w:rPr>
        <w:t>17,8 pontos percentuais a menos</w:t>
      </w:r>
      <w:r>
        <w:t xml:space="preserve"> de graduação completa</w:t>
      </w:r>
    </w:p>
    <w:p w14:paraId="6CF55D9E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Maior concentração de negros</w:t>
      </w:r>
      <w:r>
        <w:t xml:space="preserve"> em níveis básicos de escolaridade</w:t>
      </w:r>
    </w:p>
    <w:p w14:paraId="1C15746E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Implicação:</w:t>
      </w:r>
      <w:r>
        <w:t xml:space="preserve"> Menor escolaridade está associada a:</w:t>
      </w:r>
    </w:p>
    <w:p w14:paraId="7E20675D" w14:textId="77777777" w:rsidR="00585C10" w:rsidRDefault="0079271A">
      <w:pPr>
        <w:pStyle w:val="Commarcadores"/>
        <w:spacing w:after="60"/>
      </w:pPr>
      <w:r>
        <w:t>Menor renda</w:t>
      </w:r>
    </w:p>
    <w:p w14:paraId="3C2A5EF6" w14:textId="77777777" w:rsidR="00585C10" w:rsidRDefault="0079271A">
      <w:pPr>
        <w:pStyle w:val="Commarcadores"/>
        <w:spacing w:after="60"/>
      </w:pPr>
      <w:r>
        <w:t>Piores condições de saúde</w:t>
      </w:r>
    </w:p>
    <w:p w14:paraId="4089C6BA" w14:textId="77777777" w:rsidR="00585C10" w:rsidRDefault="0079271A">
      <w:pPr>
        <w:pStyle w:val="Commarcadores"/>
        <w:spacing w:after="60"/>
      </w:pPr>
      <w:r>
        <w:t>Menor acesso a informações de saúde</w:t>
      </w:r>
    </w:p>
    <w:p w14:paraId="0099B2BA" w14:textId="77777777" w:rsidR="00585C10" w:rsidRDefault="0079271A">
      <w:pPr>
        <w:pStyle w:val="Commarcadores"/>
        <w:spacing w:after="60"/>
      </w:pPr>
      <w:r>
        <w:t>Maior vulnerabilidade a doenças evitáveis</w:t>
      </w:r>
    </w:p>
    <w:p w14:paraId="236A454A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9.2. Trabalho e Renda</w:t>
      </w:r>
    </w:p>
    <w:p w14:paraId="3EF0F8CF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Tabela 6: Situação no Mercado de Trabalho por Raça/Cor (DF, 2024)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7"/>
        <w:gridCol w:w="2437"/>
        <w:gridCol w:w="2437"/>
        <w:gridCol w:w="2437"/>
      </w:tblGrid>
      <w:tr w:rsidR="00585C10" w14:paraId="580A9AA6" w14:textId="77777777">
        <w:trPr>
          <w:jc w:val="center"/>
        </w:trPr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3D85E2C5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54597F53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Negros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0876723D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Não Negros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430954E5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Diferença (pp)</w:t>
            </w:r>
          </w:p>
        </w:tc>
      </w:tr>
      <w:tr w:rsidR="00585C10" w14:paraId="4A92C8DC" w14:textId="77777777">
        <w:trPr>
          <w:jc w:val="center"/>
        </w:trPr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29DBBAC2" w14:textId="77777777" w:rsidR="00585C10" w:rsidRDefault="0079271A">
            <w:r>
              <w:rPr>
                <w:b/>
                <w:sz w:val="19"/>
              </w:rPr>
              <w:t>Taxa de Ocupação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6D985FE4" w14:textId="77777777" w:rsidR="00585C10" w:rsidRDefault="0079271A">
            <w:r>
              <w:rPr>
                <w:sz w:val="19"/>
              </w:rPr>
              <w:t>50,9%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09A3AF9C" w14:textId="77777777" w:rsidR="00585C10" w:rsidRDefault="0079271A">
            <w:r>
              <w:rPr>
                <w:sz w:val="19"/>
              </w:rPr>
              <w:t>51,1%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679497DC" w14:textId="77777777" w:rsidR="00585C10" w:rsidRDefault="0079271A">
            <w:r>
              <w:rPr>
                <w:sz w:val="19"/>
              </w:rPr>
              <w:t>−</w:t>
            </w:r>
            <w:r>
              <w:rPr>
                <w:sz w:val="19"/>
              </w:rPr>
              <w:t>0,2</w:t>
            </w:r>
          </w:p>
        </w:tc>
      </w:tr>
      <w:tr w:rsidR="00585C10" w14:paraId="1B5B1B73" w14:textId="77777777">
        <w:trPr>
          <w:jc w:val="center"/>
        </w:trPr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7C307603" w14:textId="77777777" w:rsidR="00585C10" w:rsidRDefault="0079271A">
            <w:r>
              <w:rPr>
                <w:b/>
                <w:sz w:val="19"/>
              </w:rPr>
              <w:t>Taxa de Desemprego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6A2C45FA" w14:textId="77777777" w:rsidR="00585C10" w:rsidRDefault="0079271A">
            <w:r>
              <w:rPr>
                <w:b/>
                <w:sz w:val="19"/>
              </w:rPr>
              <w:t>6,9%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3F856F72" w14:textId="77777777" w:rsidR="00585C10" w:rsidRDefault="0079271A">
            <w:r>
              <w:rPr>
                <w:b/>
                <w:sz w:val="19"/>
              </w:rPr>
              <w:t>5,1%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7D114A44" w14:textId="77777777" w:rsidR="00585C10" w:rsidRDefault="0079271A">
            <w:r>
              <w:rPr>
                <w:b/>
                <w:sz w:val="19"/>
              </w:rPr>
              <w:t>+1,8</w:t>
            </w:r>
          </w:p>
        </w:tc>
      </w:tr>
      <w:tr w:rsidR="00585C10" w14:paraId="1869787E" w14:textId="77777777">
        <w:trPr>
          <w:jc w:val="center"/>
        </w:trPr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1138D14A" w14:textId="77777777" w:rsidR="00585C10" w:rsidRDefault="0079271A">
            <w:r>
              <w:rPr>
                <w:b/>
                <w:sz w:val="19"/>
              </w:rPr>
              <w:t>Setor Público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4BC1B470" w14:textId="77777777" w:rsidR="00585C10" w:rsidRDefault="0079271A">
            <w:r>
              <w:rPr>
                <w:sz w:val="19"/>
              </w:rPr>
              <w:t>14,1%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6133FB23" w14:textId="77777777" w:rsidR="00585C10" w:rsidRDefault="0079271A">
            <w:r>
              <w:rPr>
                <w:sz w:val="19"/>
              </w:rPr>
              <w:t>23,5%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22364E60" w14:textId="77777777" w:rsidR="00585C10" w:rsidRDefault="0079271A">
            <w:r>
              <w:rPr>
                <w:sz w:val="19"/>
              </w:rPr>
              <w:t>−</w:t>
            </w:r>
            <w:r>
              <w:rPr>
                <w:sz w:val="19"/>
              </w:rPr>
              <w:t>9,4</w:t>
            </w:r>
          </w:p>
        </w:tc>
      </w:tr>
      <w:tr w:rsidR="00585C10" w14:paraId="3269B32B" w14:textId="77777777">
        <w:trPr>
          <w:jc w:val="center"/>
        </w:trPr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2140356B" w14:textId="77777777" w:rsidR="00585C10" w:rsidRDefault="0079271A">
            <w:r>
              <w:rPr>
                <w:b/>
                <w:sz w:val="19"/>
              </w:rPr>
              <w:t>Setor Privado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374E13D4" w14:textId="77777777" w:rsidR="00585C10" w:rsidRDefault="0079271A">
            <w:r>
              <w:rPr>
                <w:sz w:val="19"/>
              </w:rPr>
              <w:t>50,5%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495B6A35" w14:textId="77777777" w:rsidR="00585C10" w:rsidRDefault="0079271A">
            <w:r>
              <w:rPr>
                <w:sz w:val="19"/>
              </w:rPr>
              <w:t>41,6%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530643F3" w14:textId="77777777" w:rsidR="00585C10" w:rsidRDefault="0079271A">
            <w:r>
              <w:rPr>
                <w:sz w:val="19"/>
              </w:rPr>
              <w:t>+8,9</w:t>
            </w:r>
          </w:p>
        </w:tc>
      </w:tr>
      <w:tr w:rsidR="00585C10" w14:paraId="6BAB5C9D" w14:textId="77777777">
        <w:trPr>
          <w:jc w:val="center"/>
        </w:trPr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1C0B560F" w14:textId="77777777" w:rsidR="00585C10" w:rsidRDefault="0079271A">
            <w:r>
              <w:rPr>
                <w:b/>
                <w:sz w:val="19"/>
              </w:rPr>
              <w:t>Trabalho Doméstico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79F14454" w14:textId="77777777" w:rsidR="00585C10" w:rsidRDefault="0079271A">
            <w:r>
              <w:rPr>
                <w:sz w:val="19"/>
              </w:rPr>
              <w:t>3,1%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37D74446" w14:textId="77777777" w:rsidR="00585C10" w:rsidRDefault="0079271A">
            <w:r>
              <w:rPr>
                <w:sz w:val="19"/>
              </w:rPr>
              <w:t>1,6%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586311B6" w14:textId="77777777" w:rsidR="00585C10" w:rsidRDefault="0079271A">
            <w:r>
              <w:rPr>
                <w:sz w:val="19"/>
              </w:rPr>
              <w:t>+1,5</w:t>
            </w:r>
          </w:p>
        </w:tc>
      </w:tr>
    </w:tbl>
    <w:p w14:paraId="280CE9A6" w14:textId="77777777" w:rsidR="00585C10" w:rsidRDefault="00585C10"/>
    <w:p w14:paraId="126C4D77" w14:textId="77777777" w:rsidR="00585C10" w:rsidRDefault="0079271A">
      <w:pPr>
        <w:spacing w:after="120"/>
      </w:pPr>
      <w:r>
        <w:rPr>
          <w:b/>
        </w:rPr>
        <w:t>Fonte:</w:t>
      </w:r>
      <w:r>
        <w:t xml:space="preserve"> PDAD-A 2024 (IPEDF)</w:t>
      </w:r>
    </w:p>
    <w:p w14:paraId="5FE47EA2" w14:textId="77777777" w:rsidR="00585C10" w:rsidRDefault="0079271A">
      <w:pPr>
        <w:spacing w:after="120"/>
      </w:pPr>
      <w:r>
        <w:rPr>
          <w:b/>
        </w:rPr>
        <w:t>Principais Achados:</w:t>
      </w:r>
    </w:p>
    <w:p w14:paraId="5BDAF3BA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Desemprego maior</w:t>
      </w:r>
      <w:r>
        <w:t xml:space="preserve"> entre negros: </w:t>
      </w:r>
      <w:r>
        <w:rPr>
          <w:b/>
        </w:rPr>
        <w:t>6,9% vs. 5,1%</w:t>
      </w:r>
      <w:r>
        <w:t xml:space="preserve"> (+1,8 pp)</w:t>
      </w:r>
    </w:p>
    <w:p w14:paraId="79C50F77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Sub-representação no setor público:</w:t>
      </w:r>
      <w:r>
        <w:t xml:space="preserve"> negros 14,1% vs. brancos 23,5% (diferença de </w:t>
      </w:r>
      <w:r>
        <w:rPr>
          <w:b/>
        </w:rPr>
        <w:t>−</w:t>
      </w:r>
      <w:r>
        <w:rPr>
          <w:b/>
        </w:rPr>
        <w:t>9,4 pp</w:t>
      </w:r>
      <w:r>
        <w:t>), apesar de constituírem 57,8% da população</w:t>
      </w:r>
    </w:p>
    <w:p w14:paraId="17EF53D3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Sobre-representação em trabalho doméstico:</w:t>
      </w:r>
      <w:r>
        <w:t xml:space="preserve"> negros 3,1% vs. brancos 1,6% (+1,5 pp)</w:t>
      </w:r>
    </w:p>
    <w:p w14:paraId="536F886A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Concentração no setor privado:</w:t>
      </w:r>
      <w:r>
        <w:t xml:space="preserve"> negros 50,5% (provavelmente em ocupações mais precárias)</w:t>
      </w:r>
    </w:p>
    <w:p w14:paraId="78D11E46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Tabela 7: Distribuição de Renda por Raça/Cor (DF, 2024)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7"/>
        <w:gridCol w:w="2437"/>
        <w:gridCol w:w="2437"/>
        <w:gridCol w:w="2437"/>
      </w:tblGrid>
      <w:tr w:rsidR="00585C10" w14:paraId="361B1C2E" w14:textId="77777777">
        <w:trPr>
          <w:jc w:val="center"/>
        </w:trPr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0983667C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Faixa de Renda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10FF4AB0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Negros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2CE0F8C9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Não Negros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4DB50F5C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Diferença (pp)</w:t>
            </w:r>
          </w:p>
        </w:tc>
      </w:tr>
      <w:tr w:rsidR="00585C10" w14:paraId="54E16AA4" w14:textId="77777777">
        <w:trPr>
          <w:jc w:val="center"/>
        </w:trPr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4914EFCB" w14:textId="77777777" w:rsidR="00585C10" w:rsidRDefault="0079271A">
            <w:r>
              <w:rPr>
                <w:b/>
                <w:sz w:val="19"/>
              </w:rPr>
              <w:t>Alta Renda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43402BD8" w14:textId="77777777" w:rsidR="00585C10" w:rsidRDefault="0079271A">
            <w:r>
              <w:rPr>
                <w:b/>
                <w:sz w:val="19"/>
              </w:rPr>
              <w:t>14,9%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0FDEC2EE" w14:textId="77777777" w:rsidR="00585C10" w:rsidRDefault="0079271A">
            <w:r>
              <w:rPr>
                <w:b/>
                <w:sz w:val="19"/>
              </w:rPr>
              <w:t>32,8%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6FE8E68C" w14:textId="77777777" w:rsidR="00585C10" w:rsidRDefault="0079271A">
            <w:r>
              <w:rPr>
                <w:b/>
                <w:sz w:val="19"/>
              </w:rPr>
              <w:t>−</w:t>
            </w:r>
            <w:r>
              <w:rPr>
                <w:b/>
                <w:sz w:val="19"/>
              </w:rPr>
              <w:t>17,9</w:t>
            </w:r>
          </w:p>
        </w:tc>
      </w:tr>
      <w:tr w:rsidR="00585C10" w14:paraId="0022542D" w14:textId="77777777">
        <w:trPr>
          <w:jc w:val="center"/>
        </w:trPr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66C4F110" w14:textId="77777777" w:rsidR="00585C10" w:rsidRDefault="0079271A">
            <w:r>
              <w:rPr>
                <w:sz w:val="19"/>
              </w:rPr>
              <w:t>Média-Alta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2C60EAB3" w14:textId="77777777" w:rsidR="00585C10" w:rsidRDefault="0079271A">
            <w:r>
              <w:rPr>
                <w:sz w:val="19"/>
              </w:rPr>
              <w:t>20,0%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1D18A07C" w14:textId="77777777" w:rsidR="00585C10" w:rsidRDefault="0079271A">
            <w:r>
              <w:rPr>
                <w:sz w:val="19"/>
              </w:rPr>
              <w:t>24,5%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54D16526" w14:textId="77777777" w:rsidR="00585C10" w:rsidRDefault="0079271A">
            <w:r>
              <w:rPr>
                <w:sz w:val="19"/>
              </w:rPr>
              <w:t>−</w:t>
            </w:r>
            <w:r>
              <w:rPr>
                <w:sz w:val="19"/>
              </w:rPr>
              <w:t>4,5</w:t>
            </w:r>
          </w:p>
        </w:tc>
      </w:tr>
      <w:tr w:rsidR="00585C10" w14:paraId="40FAC163" w14:textId="77777777">
        <w:trPr>
          <w:jc w:val="center"/>
        </w:trPr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4003EF01" w14:textId="77777777" w:rsidR="00585C10" w:rsidRDefault="0079271A">
            <w:r>
              <w:rPr>
                <w:sz w:val="19"/>
              </w:rPr>
              <w:t>Média-Baixa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71F4DD17" w14:textId="77777777" w:rsidR="00585C10" w:rsidRDefault="0079271A">
            <w:r>
              <w:rPr>
                <w:sz w:val="19"/>
              </w:rPr>
              <w:t>33,8%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59D2C0E0" w14:textId="77777777" w:rsidR="00585C10" w:rsidRDefault="0079271A">
            <w:r>
              <w:rPr>
                <w:sz w:val="19"/>
              </w:rPr>
              <w:t>25,2%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053E4571" w14:textId="77777777" w:rsidR="00585C10" w:rsidRDefault="0079271A">
            <w:r>
              <w:rPr>
                <w:sz w:val="19"/>
              </w:rPr>
              <w:t>+8,6</w:t>
            </w:r>
          </w:p>
        </w:tc>
      </w:tr>
      <w:tr w:rsidR="00585C10" w14:paraId="3FF3A6AD" w14:textId="77777777">
        <w:trPr>
          <w:jc w:val="center"/>
        </w:trPr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6ED9DBC9" w14:textId="77777777" w:rsidR="00585C10" w:rsidRDefault="0079271A">
            <w:r>
              <w:rPr>
                <w:b/>
                <w:sz w:val="19"/>
              </w:rPr>
              <w:t>Baixa Renda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36D1B2A5" w14:textId="77777777" w:rsidR="00585C10" w:rsidRDefault="0079271A">
            <w:r>
              <w:rPr>
                <w:b/>
                <w:sz w:val="19"/>
              </w:rPr>
              <w:t>31,3%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25BF2AC0" w14:textId="77777777" w:rsidR="00585C10" w:rsidRDefault="0079271A">
            <w:r>
              <w:rPr>
                <w:b/>
                <w:sz w:val="19"/>
              </w:rPr>
              <w:t>17,6%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31D7D42E" w14:textId="77777777" w:rsidR="00585C10" w:rsidRDefault="0079271A">
            <w:r>
              <w:rPr>
                <w:b/>
                <w:sz w:val="19"/>
              </w:rPr>
              <w:t>+13,7</w:t>
            </w:r>
          </w:p>
        </w:tc>
      </w:tr>
      <w:tr w:rsidR="00585C10" w14:paraId="6ADCA07D" w14:textId="77777777">
        <w:trPr>
          <w:jc w:val="center"/>
        </w:trPr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014E1D02" w14:textId="77777777" w:rsidR="00585C10" w:rsidRDefault="0079271A">
            <w:r>
              <w:rPr>
                <w:b/>
                <w:sz w:val="19"/>
              </w:rPr>
              <w:t>Baixa + Média-Baixa (vulneráveis)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2CBB8741" w14:textId="77777777" w:rsidR="00585C10" w:rsidRDefault="0079271A">
            <w:r>
              <w:rPr>
                <w:b/>
                <w:sz w:val="19"/>
              </w:rPr>
              <w:t>65,1%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3140A4ED" w14:textId="77777777" w:rsidR="00585C10" w:rsidRDefault="0079271A">
            <w:r>
              <w:rPr>
                <w:b/>
                <w:sz w:val="19"/>
              </w:rPr>
              <w:t>42,8%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1803F50D" w14:textId="77777777" w:rsidR="00585C10" w:rsidRDefault="0079271A">
            <w:r>
              <w:rPr>
                <w:b/>
                <w:sz w:val="19"/>
              </w:rPr>
              <w:t>+22,3</w:t>
            </w:r>
          </w:p>
        </w:tc>
      </w:tr>
    </w:tbl>
    <w:p w14:paraId="2D05DCC6" w14:textId="77777777" w:rsidR="00585C10" w:rsidRDefault="00585C10"/>
    <w:p w14:paraId="54F375AA" w14:textId="77777777" w:rsidR="00585C10" w:rsidRDefault="0079271A">
      <w:pPr>
        <w:spacing w:after="120"/>
      </w:pPr>
      <w:r>
        <w:rPr>
          <w:b/>
        </w:rPr>
        <w:t>Renda Média Domiciliar:</w:t>
      </w:r>
    </w:p>
    <w:p w14:paraId="1AF5DD84" w14:textId="77777777" w:rsidR="00585C10" w:rsidRDefault="0079271A">
      <w:pPr>
        <w:pStyle w:val="Commarcadores"/>
        <w:spacing w:after="60"/>
      </w:pPr>
      <w:r>
        <w:rPr>
          <w:b/>
        </w:rPr>
        <w:t>Negros:</w:t>
      </w:r>
      <w:r>
        <w:t xml:space="preserve"> R$ 3.816</w:t>
      </w:r>
    </w:p>
    <w:p w14:paraId="653FD3DD" w14:textId="77777777" w:rsidR="00585C10" w:rsidRDefault="0079271A">
      <w:pPr>
        <w:pStyle w:val="Commarcadores"/>
        <w:spacing w:after="60"/>
      </w:pPr>
      <w:r>
        <w:rPr>
          <w:b/>
        </w:rPr>
        <w:t>Não Negros:</w:t>
      </w:r>
      <w:r>
        <w:t xml:space="preserve"> R$ 6.568</w:t>
      </w:r>
    </w:p>
    <w:p w14:paraId="5CAFA6FD" w14:textId="77777777" w:rsidR="00585C10" w:rsidRDefault="0079271A">
      <w:pPr>
        <w:pStyle w:val="Commarcadores"/>
        <w:spacing w:after="60"/>
      </w:pPr>
      <w:r>
        <w:rPr>
          <w:b/>
        </w:rPr>
        <w:t>Razão Não Negros/Negros:</w:t>
      </w:r>
      <w:r>
        <w:t xml:space="preserve"> 1,72 (brancos ganham 72% a mais)</w:t>
      </w:r>
    </w:p>
    <w:p w14:paraId="59A632B7" w14:textId="77777777" w:rsidR="00585C10" w:rsidRDefault="0079271A">
      <w:pPr>
        <w:spacing w:after="120"/>
      </w:pPr>
      <w:r>
        <w:rPr>
          <w:b/>
        </w:rPr>
        <w:t>Fonte:</w:t>
      </w:r>
      <w:r>
        <w:t xml:space="preserve"> PDAD-A 2024 (IPEDF)</w:t>
      </w:r>
    </w:p>
    <w:p w14:paraId="57F48B84" w14:textId="77777777" w:rsidR="00585C10" w:rsidRDefault="0079271A">
      <w:pPr>
        <w:spacing w:after="120"/>
      </w:pPr>
      <w:r>
        <w:rPr>
          <w:b/>
        </w:rPr>
        <w:t>Principais Achados:</w:t>
      </w:r>
    </w:p>
    <w:p w14:paraId="5B993C84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Concentração de negros em baixa renda:</w:t>
      </w:r>
      <w:r>
        <w:t xml:space="preserve"> 31,3% vs. 17,6% não negros (+13,7 pp)</w:t>
      </w:r>
    </w:p>
    <w:p w14:paraId="20B36D92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Sub-representação em alta renda:</w:t>
      </w:r>
      <w:r>
        <w:t xml:space="preserve"> 14,9% negros vs. 32,8% não negros (−17,9 pp)</w:t>
      </w:r>
    </w:p>
    <w:p w14:paraId="1E7F36CF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Vulnerabilidade socioeconômica:</w:t>
      </w:r>
      <w:r>
        <w:t xml:space="preserve"> </w:t>
      </w:r>
      <w:r>
        <w:rPr>
          <w:b/>
        </w:rPr>
        <w:t>65,1% dos negros</w:t>
      </w:r>
      <w:r>
        <w:t xml:space="preserve"> estão em baixa ou média-baixa renda vs. </w:t>
      </w:r>
      <w:r>
        <w:rPr>
          <w:b/>
        </w:rPr>
        <w:t>42,8% dos não negros</w:t>
      </w:r>
      <w:r>
        <w:t xml:space="preserve"> (diferença de </w:t>
      </w:r>
      <w:r>
        <w:rPr>
          <w:b/>
        </w:rPr>
        <w:t>+22,3 pp</w:t>
      </w:r>
      <w:r>
        <w:t>)</w:t>
      </w:r>
    </w:p>
    <w:p w14:paraId="11666297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Disparidade salarial:</w:t>
      </w:r>
      <w:r>
        <w:t xml:space="preserve"> negros ganham </w:t>
      </w:r>
      <w:r>
        <w:rPr>
          <w:b/>
        </w:rPr>
        <w:t>R$ 2.752 a menos</w:t>
      </w:r>
      <w:r>
        <w:t xml:space="preserve"> por domicílio (−41,9%)</w:t>
      </w:r>
    </w:p>
    <w:p w14:paraId="1FE107F5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9.3. Acesso a Benefícios Sociais e Planos de Saúde</w:t>
      </w:r>
    </w:p>
    <w:p w14:paraId="16FB1853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Tabela 8: Cobertura de Planos de Saúde e Benefícios Sociais (DF, 2024)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7"/>
        <w:gridCol w:w="2437"/>
        <w:gridCol w:w="2437"/>
        <w:gridCol w:w="2437"/>
      </w:tblGrid>
      <w:tr w:rsidR="00585C10" w14:paraId="06511360" w14:textId="77777777">
        <w:trPr>
          <w:jc w:val="center"/>
        </w:trPr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39E0E538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03C6709C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Negros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6EDACD49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Não Negros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5B0267B3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Diferença (pp)</w:t>
            </w:r>
          </w:p>
        </w:tc>
      </w:tr>
      <w:tr w:rsidR="00585C10" w14:paraId="512BB0E7" w14:textId="77777777">
        <w:trPr>
          <w:jc w:val="center"/>
        </w:trPr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6F60F914" w14:textId="77777777" w:rsidR="00585C10" w:rsidRDefault="0079271A">
            <w:r>
              <w:rPr>
                <w:b/>
                <w:sz w:val="19"/>
              </w:rPr>
              <w:t>Cobertura de Plano de Saúde Privado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76405EBC" w14:textId="77777777" w:rsidR="00585C10" w:rsidRDefault="0079271A">
            <w:r>
              <w:rPr>
                <w:b/>
                <w:sz w:val="19"/>
              </w:rPr>
              <w:t>29,1%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1E7F56D9" w14:textId="77777777" w:rsidR="00585C10" w:rsidRDefault="0079271A">
            <w:r>
              <w:rPr>
                <w:b/>
                <w:sz w:val="19"/>
              </w:rPr>
              <w:t>48,8%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163382C0" w14:textId="77777777" w:rsidR="00585C10" w:rsidRDefault="0079271A">
            <w:r>
              <w:rPr>
                <w:b/>
                <w:sz w:val="19"/>
              </w:rPr>
              <w:t>−</w:t>
            </w:r>
            <w:r>
              <w:rPr>
                <w:b/>
                <w:sz w:val="19"/>
              </w:rPr>
              <w:t>19,7</w:t>
            </w:r>
          </w:p>
        </w:tc>
      </w:tr>
      <w:tr w:rsidR="00585C10" w14:paraId="61795F99" w14:textId="77777777">
        <w:trPr>
          <w:jc w:val="center"/>
        </w:trPr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142E6DC1" w14:textId="77777777" w:rsidR="00585C10" w:rsidRDefault="0079271A">
            <w:r>
              <w:rPr>
                <w:b/>
                <w:sz w:val="19"/>
              </w:rPr>
              <w:t>Recebimento de Benefícios Sociais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543544CD" w14:textId="77777777" w:rsidR="00585C10" w:rsidRDefault="0079271A">
            <w:r>
              <w:rPr>
                <w:b/>
                <w:sz w:val="19"/>
              </w:rPr>
              <w:t>25,2%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1A9D5573" w14:textId="77777777" w:rsidR="00585C10" w:rsidRDefault="0079271A">
            <w:r>
              <w:rPr>
                <w:b/>
                <w:sz w:val="19"/>
              </w:rPr>
              <w:t>15,7%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20E3E29D" w14:textId="77777777" w:rsidR="00585C10" w:rsidRDefault="0079271A">
            <w:r>
              <w:rPr>
                <w:b/>
                <w:sz w:val="19"/>
              </w:rPr>
              <w:t>+9,5</w:t>
            </w:r>
          </w:p>
        </w:tc>
      </w:tr>
    </w:tbl>
    <w:p w14:paraId="08556420" w14:textId="77777777" w:rsidR="00585C10" w:rsidRDefault="00585C10"/>
    <w:p w14:paraId="4EEED68C" w14:textId="77777777" w:rsidR="00585C10" w:rsidRDefault="0079271A">
      <w:pPr>
        <w:spacing w:after="120"/>
      </w:pPr>
      <w:r>
        <w:rPr>
          <w:b/>
        </w:rPr>
        <w:t>Fonte:</w:t>
      </w:r>
      <w:r>
        <w:t xml:space="preserve"> PDAD-A 2024 (IPEDF)</w:t>
      </w:r>
    </w:p>
    <w:p w14:paraId="3BA9982B" w14:textId="77777777" w:rsidR="00585C10" w:rsidRDefault="0079271A">
      <w:pPr>
        <w:spacing w:after="120"/>
      </w:pPr>
      <w:r>
        <w:rPr>
          <w:b/>
        </w:rPr>
        <w:t>Principais Achados:</w:t>
      </w:r>
    </w:p>
    <w:p w14:paraId="743F8541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Brecha no acesso a planos privados:</w:t>
      </w:r>
      <w:r>
        <w:t xml:space="preserve"> negros têm </w:t>
      </w:r>
      <w:r>
        <w:rPr>
          <w:b/>
        </w:rPr>
        <w:t>19,7 pontos percentuais a menos</w:t>
      </w:r>
      <w:r>
        <w:t xml:space="preserve"> de cobertura</w:t>
      </w:r>
    </w:p>
    <w:p w14:paraId="43E8146F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Dependência do SUS:</w:t>
      </w:r>
      <w:r>
        <w:t xml:space="preserve"> </w:t>
      </w:r>
      <w:r>
        <w:rPr>
          <w:b/>
        </w:rPr>
        <w:t>70,9% dos negros</w:t>
      </w:r>
      <w:r>
        <w:t xml:space="preserve"> dependem exclusivamente do sistema público de saúde</w:t>
      </w:r>
    </w:p>
    <w:p w14:paraId="3964CFE6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Maior dependência de benefícios sociais:</w:t>
      </w:r>
      <w:r>
        <w:t xml:space="preserve"> 25,2% dos negros vs. 15,7% dos brancos (+9,5 pp), refletindo maior vulnerabilidade socioeconômica</w:t>
      </w:r>
    </w:p>
    <w:p w14:paraId="6B8881C5" w14:textId="77777777" w:rsidR="00585C10" w:rsidRDefault="0079271A">
      <w:pPr>
        <w:spacing w:after="120"/>
      </w:pPr>
      <w:r>
        <w:rPr>
          <w:b/>
        </w:rPr>
        <w:t>Implicação:</w:t>
      </w:r>
      <w:r>
        <w:t xml:space="preserve"> População negra tem </w:t>
      </w:r>
      <w:r>
        <w:rPr>
          <w:b/>
        </w:rPr>
        <w:t>menor acesso</w:t>
      </w:r>
      <w:r>
        <w:t xml:space="preserve"> a:</w:t>
      </w:r>
    </w:p>
    <w:p w14:paraId="6EE74CE3" w14:textId="77777777" w:rsidR="00585C10" w:rsidRDefault="0079271A">
      <w:pPr>
        <w:pStyle w:val="Commarcadores"/>
        <w:spacing w:after="60"/>
      </w:pPr>
      <w:r>
        <w:t>Consultas especializadas privadas</w:t>
      </w:r>
    </w:p>
    <w:p w14:paraId="3A7D9714" w14:textId="77777777" w:rsidR="00585C10" w:rsidRDefault="0079271A">
      <w:pPr>
        <w:pStyle w:val="Commarcadores"/>
        <w:spacing w:after="60"/>
      </w:pPr>
      <w:r>
        <w:t>Exames diagnósticos rápidos</w:t>
      </w:r>
    </w:p>
    <w:p w14:paraId="7F19A26B" w14:textId="77777777" w:rsidR="00585C10" w:rsidRDefault="0079271A">
      <w:pPr>
        <w:pStyle w:val="Commarcadores"/>
        <w:spacing w:after="60"/>
      </w:pPr>
      <w:r>
        <w:t>Procedimentos eletivos sem fila de espera</w:t>
      </w:r>
    </w:p>
    <w:p w14:paraId="1578E001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9.4. Condições Domiciliares e Saneamento</w:t>
      </w:r>
    </w:p>
    <w:p w14:paraId="593646E0" w14:textId="77777777" w:rsidR="00585C10" w:rsidRDefault="0079271A">
      <w:pPr>
        <w:pBdr>
          <w:left w:val="single" w:sz="24" w:space="4" w:color="B32D2E"/>
        </w:pBdr>
        <w:shd w:val="clear" w:color="auto" w:fill="FBE9E9"/>
        <w:spacing w:before="160" w:after="20"/>
        <w:ind w:left="85"/>
      </w:pPr>
      <w:r>
        <w:rPr>
          <w:b/>
          <w:color w:val="B32D2E"/>
        </w:rPr>
        <w:t>STATUS</w:t>
      </w:r>
    </w:p>
    <w:p w14:paraId="1249E847" w14:textId="77777777" w:rsidR="00585C10" w:rsidRDefault="0079271A">
      <w:pPr>
        <w:pBdr>
          <w:left w:val="single" w:sz="24" w:space="4" w:color="B32D2E"/>
        </w:pBdr>
        <w:shd w:val="clear" w:color="auto" w:fill="FBE9E9"/>
        <w:ind w:left="85"/>
      </w:pPr>
      <w:r>
        <w:rPr>
          <w:sz w:val="20"/>
        </w:rPr>
        <w:t>🔴</w:t>
      </w:r>
      <w:r>
        <w:rPr>
          <w:sz w:val="20"/>
        </w:rPr>
        <w:t xml:space="preserve"> Indicador 7 – Pendente de consolidação</w:t>
      </w:r>
    </w:p>
    <w:p w14:paraId="3860AAA9" w14:textId="77777777" w:rsidR="00585C10" w:rsidRDefault="0079271A">
      <w:pPr>
        <w:spacing w:after="120"/>
      </w:pPr>
      <w:r>
        <w:rPr>
          <w:b/>
        </w:rPr>
        <w:t>Motivo:</w:t>
      </w:r>
      <w:r>
        <w:t xml:space="preserve"> Dados de saneamento estratificados por raça/cor </w:t>
      </w:r>
      <w:r>
        <w:rPr>
          <w:b/>
        </w:rPr>
        <w:t>não estão disponíveis</w:t>
      </w:r>
      <w:r>
        <w:t xml:space="preserve"> nos boletins consolidados da PDAD-A 2024. Será necessário solicitar:</w:t>
      </w:r>
    </w:p>
    <w:p w14:paraId="6F7FD814" w14:textId="77777777" w:rsidR="00585C10" w:rsidRDefault="0079271A">
      <w:pPr>
        <w:pStyle w:val="Commarcadores"/>
        <w:spacing w:after="60"/>
      </w:pPr>
      <w:r>
        <w:t>Acesso a microdados da PDAD-A</w:t>
      </w:r>
    </w:p>
    <w:p w14:paraId="16916A6F" w14:textId="77777777" w:rsidR="00585C10" w:rsidRDefault="0079271A">
      <w:pPr>
        <w:pStyle w:val="Commarcadores"/>
        <w:spacing w:after="60"/>
      </w:pPr>
      <w:r>
        <w:t>Ou consulta a tabulações especiais do IPEDF</w:t>
      </w:r>
    </w:p>
    <w:p w14:paraId="63ACDED7" w14:textId="77777777" w:rsidR="00585C10" w:rsidRDefault="0079271A">
      <w:pPr>
        <w:spacing w:after="120"/>
      </w:pPr>
      <w:r>
        <w:rPr>
          <w:b/>
        </w:rPr>
        <w:t>Previsão:</w:t>
      </w:r>
      <w:r>
        <w:t xml:space="preserve"> Indicador será incluído na </w:t>
      </w:r>
      <w:r>
        <w:rPr>
          <w:b/>
        </w:rPr>
        <w:t>Fase 2</w:t>
      </w:r>
      <w:r>
        <w:t xml:space="preserve"> do estudo (após consolidação dos denominadores e dados de SIM/SINASC).</w:t>
      </w:r>
    </w:p>
    <w:p w14:paraId="79EDD8FC" w14:textId="77777777" w:rsidR="00585C10" w:rsidRDefault="0079271A">
      <w:pPr>
        <w:pageBreakBefore/>
        <w:pBdr>
          <w:top w:val="single" w:sz="4" w:space="4" w:color="D8DAE0"/>
          <w:left w:val="single" w:sz="4" w:space="4" w:color="D8DAE0"/>
          <w:bottom w:val="single" w:sz="4" w:space="4" w:color="D8DAE0"/>
          <w:right w:val="single" w:sz="4" w:space="4" w:color="D8DAE0"/>
        </w:pBdr>
        <w:shd w:val="clear" w:color="auto" w:fill="ECEDF1"/>
        <w:spacing w:before="80" w:after="160"/>
      </w:pPr>
      <w:r>
        <w:rPr>
          <w:b/>
          <w:color w:val="5B5F6B"/>
          <w:sz w:val="17"/>
        </w:rPr>
        <w:t>SEÇÃO 10</w:t>
      </w:r>
    </w:p>
    <w:p w14:paraId="34AA378E" w14:textId="77777777" w:rsidR="00585C10" w:rsidRDefault="0079271A">
      <w:pPr>
        <w:spacing w:after="240"/>
      </w:pPr>
      <w:r>
        <w:rPr>
          <w:b/>
          <w:color w:val="1A1A1E"/>
          <w:sz w:val="40"/>
        </w:rPr>
        <w:t>EIXO 3: SAÚDE MATERNO-INFANTIL</w:t>
      </w:r>
    </w:p>
    <w:p w14:paraId="01220DBE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10.1. Nascimentos por Raça/Cor da Mãe</w:t>
      </w:r>
    </w:p>
    <w:p w14:paraId="1275EC9F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Tabela 9: Nascidos Vivos por Raça/Cor da Mãe (DF, 2015–2021)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 w:rsidR="00585C10" w14:paraId="7C74D51C" w14:textId="77777777">
        <w:trPr>
          <w:jc w:val="center"/>
        </w:trPr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510344E3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Ano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0576957E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Total NV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3151B68D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Branca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26D50668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Preta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55638CAF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Parda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67190BA9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Negra (Preta+Parda)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46E1366C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Ignorada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48F1B9E1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% Incompletude</w:t>
            </w:r>
          </w:p>
        </w:tc>
      </w:tr>
      <w:tr w:rsidR="00585C10" w14:paraId="60F81F3F" w14:textId="77777777">
        <w:trPr>
          <w:jc w:val="center"/>
        </w:trPr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2920945A" w14:textId="77777777" w:rsidR="00585C10" w:rsidRDefault="0079271A">
            <w:r>
              <w:rPr>
                <w:b/>
                <w:sz w:val="19"/>
              </w:rPr>
              <w:t>2015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61E7F9DD" w14:textId="77777777" w:rsidR="00585C10" w:rsidRDefault="0079271A">
            <w:r>
              <w:rPr>
                <w:sz w:val="19"/>
              </w:rPr>
              <w:t>46.099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1B6983D4" w14:textId="77777777" w:rsidR="00585C10" w:rsidRDefault="0079271A">
            <w:r>
              <w:rPr>
                <w:sz w:val="19"/>
              </w:rPr>
              <w:t>12.875 (27,9%)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39F32F1D" w14:textId="77777777" w:rsidR="00585C10" w:rsidRDefault="0079271A">
            <w:r>
              <w:rPr>
                <w:sz w:val="19"/>
              </w:rPr>
              <w:t>1.102 (2,4%)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41632FDF" w14:textId="77777777" w:rsidR="00585C10" w:rsidRDefault="0079271A">
            <w:r>
              <w:rPr>
                <w:sz w:val="19"/>
              </w:rPr>
              <w:t>24.987 (54,2%)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15304AAB" w14:textId="77777777" w:rsidR="00585C10" w:rsidRDefault="0079271A">
            <w:r>
              <w:rPr>
                <w:b/>
                <w:sz w:val="19"/>
              </w:rPr>
              <w:t>26.089 (56,6%)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78AD2EA0" w14:textId="77777777" w:rsidR="00585C10" w:rsidRDefault="0079271A">
            <w:r>
              <w:rPr>
                <w:sz w:val="19"/>
              </w:rPr>
              <w:t>7.135 (15,5%)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26E2AC48" w14:textId="77777777" w:rsidR="00585C10" w:rsidRDefault="0079271A">
            <w:r>
              <w:rPr>
                <w:sz w:val="19"/>
              </w:rPr>
              <w:t>15,5%</w:t>
            </w:r>
          </w:p>
        </w:tc>
      </w:tr>
      <w:tr w:rsidR="00585C10" w14:paraId="19E45F70" w14:textId="77777777">
        <w:trPr>
          <w:jc w:val="center"/>
        </w:trPr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29D38C9A" w14:textId="77777777" w:rsidR="00585C10" w:rsidRDefault="0079271A">
            <w:r>
              <w:rPr>
                <w:b/>
                <w:sz w:val="19"/>
              </w:rPr>
              <w:t>2016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33C5CC2F" w14:textId="77777777" w:rsidR="00585C10" w:rsidRDefault="0079271A">
            <w:r>
              <w:rPr>
                <w:sz w:val="19"/>
              </w:rPr>
              <w:t>43.313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4636F18E" w14:textId="77777777" w:rsidR="00585C10" w:rsidRDefault="0079271A">
            <w:r>
              <w:rPr>
                <w:sz w:val="19"/>
              </w:rPr>
              <w:t>12.248 (28,3%)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44DD9D31" w14:textId="77777777" w:rsidR="00585C10" w:rsidRDefault="0079271A">
            <w:r>
              <w:rPr>
                <w:sz w:val="19"/>
              </w:rPr>
              <w:t>1.027 (2,4%)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04E43B05" w14:textId="77777777" w:rsidR="00585C10" w:rsidRDefault="0079271A">
            <w:r>
              <w:rPr>
                <w:sz w:val="19"/>
              </w:rPr>
              <w:t>23.189 (53,5%)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42B8D69A" w14:textId="77777777" w:rsidR="00585C10" w:rsidRDefault="0079271A">
            <w:r>
              <w:rPr>
                <w:b/>
                <w:sz w:val="19"/>
              </w:rPr>
              <w:t>24.216 (55,9%)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480DBD18" w14:textId="77777777" w:rsidR="00585C10" w:rsidRDefault="0079271A">
            <w:r>
              <w:rPr>
                <w:sz w:val="19"/>
              </w:rPr>
              <w:t>6.849 (15,8%)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521C11D1" w14:textId="77777777" w:rsidR="00585C10" w:rsidRDefault="0079271A">
            <w:r>
              <w:rPr>
                <w:sz w:val="19"/>
              </w:rPr>
              <w:t>15,8%</w:t>
            </w:r>
          </w:p>
        </w:tc>
      </w:tr>
      <w:tr w:rsidR="00585C10" w14:paraId="662822B0" w14:textId="77777777">
        <w:trPr>
          <w:jc w:val="center"/>
        </w:trPr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692DFD5D" w14:textId="77777777" w:rsidR="00585C10" w:rsidRDefault="0079271A">
            <w:r>
              <w:rPr>
                <w:b/>
                <w:sz w:val="19"/>
              </w:rPr>
              <w:t>2017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245DC309" w14:textId="77777777" w:rsidR="00585C10" w:rsidRDefault="0079271A">
            <w:r>
              <w:rPr>
                <w:sz w:val="19"/>
              </w:rPr>
              <w:t>44.520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3C0FF97A" w14:textId="77777777" w:rsidR="00585C10" w:rsidRDefault="0079271A">
            <w:r>
              <w:rPr>
                <w:sz w:val="19"/>
              </w:rPr>
              <w:t>12.587 (28,3%)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4BE2828E" w14:textId="77777777" w:rsidR="00585C10" w:rsidRDefault="0079271A">
            <w:r>
              <w:rPr>
                <w:sz w:val="19"/>
              </w:rPr>
              <w:t>1.065 (2,4%)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4BB75521" w14:textId="77777777" w:rsidR="00585C10" w:rsidRDefault="0079271A">
            <w:r>
              <w:rPr>
                <w:sz w:val="19"/>
              </w:rPr>
              <w:t>23.872 (53,6%)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5349C122" w14:textId="77777777" w:rsidR="00585C10" w:rsidRDefault="0079271A">
            <w:r>
              <w:rPr>
                <w:b/>
                <w:sz w:val="19"/>
              </w:rPr>
              <w:t>24.937 (56,0%)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4F830FA4" w14:textId="77777777" w:rsidR="00585C10" w:rsidRDefault="0079271A">
            <w:r>
              <w:rPr>
                <w:sz w:val="19"/>
              </w:rPr>
              <w:t>6.996 (15,7%)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71FBDBB2" w14:textId="77777777" w:rsidR="00585C10" w:rsidRDefault="0079271A">
            <w:r>
              <w:rPr>
                <w:sz w:val="19"/>
              </w:rPr>
              <w:t>15,7%</w:t>
            </w:r>
          </w:p>
        </w:tc>
      </w:tr>
      <w:tr w:rsidR="00585C10" w14:paraId="6239E622" w14:textId="77777777">
        <w:trPr>
          <w:jc w:val="center"/>
        </w:trPr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2CC7B0DA" w14:textId="77777777" w:rsidR="00585C10" w:rsidRDefault="0079271A">
            <w:r>
              <w:rPr>
                <w:b/>
                <w:sz w:val="19"/>
              </w:rPr>
              <w:t>2018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03D858CA" w14:textId="77777777" w:rsidR="00585C10" w:rsidRDefault="0079271A">
            <w:r>
              <w:rPr>
                <w:sz w:val="19"/>
              </w:rPr>
              <w:t>44.155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1DD2FCB3" w14:textId="77777777" w:rsidR="00585C10" w:rsidRDefault="0079271A">
            <w:r>
              <w:rPr>
                <w:sz w:val="19"/>
              </w:rPr>
              <w:t>12.354 (28,0%)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42352529" w14:textId="77777777" w:rsidR="00585C10" w:rsidRDefault="0079271A">
            <w:r>
              <w:rPr>
                <w:sz w:val="19"/>
              </w:rPr>
              <w:t>1.089 (2,5%)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0BDF7056" w14:textId="77777777" w:rsidR="00585C10" w:rsidRDefault="0079271A">
            <w:r>
              <w:rPr>
                <w:sz w:val="19"/>
              </w:rPr>
              <w:t>23.758 (53,8%)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15E54FF0" w14:textId="77777777" w:rsidR="00585C10" w:rsidRDefault="0079271A">
            <w:r>
              <w:rPr>
                <w:b/>
                <w:sz w:val="19"/>
              </w:rPr>
              <w:t>24.847 (56,3%)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1938629C" w14:textId="77777777" w:rsidR="00585C10" w:rsidRDefault="0079271A">
            <w:r>
              <w:rPr>
                <w:sz w:val="19"/>
              </w:rPr>
              <w:t>6.954 (15,7%)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232BCBE5" w14:textId="77777777" w:rsidR="00585C10" w:rsidRDefault="0079271A">
            <w:r>
              <w:rPr>
                <w:sz w:val="19"/>
              </w:rPr>
              <w:t>15,7%</w:t>
            </w:r>
          </w:p>
        </w:tc>
      </w:tr>
      <w:tr w:rsidR="00585C10" w14:paraId="1B0CD1DD" w14:textId="77777777">
        <w:trPr>
          <w:jc w:val="center"/>
        </w:trPr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623E8D4D" w14:textId="77777777" w:rsidR="00585C10" w:rsidRDefault="0079271A">
            <w:r>
              <w:rPr>
                <w:b/>
                <w:sz w:val="19"/>
              </w:rPr>
              <w:t>2019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14BFB2D8" w14:textId="77777777" w:rsidR="00585C10" w:rsidRDefault="0079271A">
            <w:r>
              <w:rPr>
                <w:sz w:val="19"/>
              </w:rPr>
              <w:t>42.355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193CC337" w14:textId="77777777" w:rsidR="00585C10" w:rsidRDefault="0079271A">
            <w:r>
              <w:rPr>
                <w:sz w:val="19"/>
              </w:rPr>
              <w:t>11.865 (28,0%)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4B19D80A" w14:textId="77777777" w:rsidR="00585C10" w:rsidRDefault="0079271A">
            <w:r>
              <w:rPr>
                <w:sz w:val="19"/>
              </w:rPr>
              <w:t>1.015 (2,4%)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3981E747" w14:textId="77777777" w:rsidR="00585C10" w:rsidRDefault="0079271A">
            <w:r>
              <w:rPr>
                <w:sz w:val="19"/>
              </w:rPr>
              <w:t>22.918 (54,1%)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47925AFF" w14:textId="77777777" w:rsidR="00585C10" w:rsidRDefault="0079271A">
            <w:r>
              <w:rPr>
                <w:b/>
                <w:sz w:val="19"/>
              </w:rPr>
              <w:t>23.933 (56,5%)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54B9B80F" w14:textId="77777777" w:rsidR="00585C10" w:rsidRDefault="0079271A">
            <w:r>
              <w:rPr>
                <w:sz w:val="19"/>
              </w:rPr>
              <w:t>6.557 (15,5%)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73D705F7" w14:textId="77777777" w:rsidR="00585C10" w:rsidRDefault="0079271A">
            <w:r>
              <w:rPr>
                <w:sz w:val="19"/>
              </w:rPr>
              <w:t>15,5%</w:t>
            </w:r>
          </w:p>
        </w:tc>
      </w:tr>
      <w:tr w:rsidR="00585C10" w14:paraId="1C87B8CB" w14:textId="77777777">
        <w:trPr>
          <w:jc w:val="center"/>
        </w:trPr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55DBCBCC" w14:textId="77777777" w:rsidR="00585C10" w:rsidRDefault="0079271A">
            <w:r>
              <w:rPr>
                <w:b/>
                <w:sz w:val="19"/>
              </w:rPr>
              <w:t>2020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6C263A02" w14:textId="77777777" w:rsidR="00585C10" w:rsidRDefault="0079271A">
            <w:r>
              <w:rPr>
                <w:sz w:val="19"/>
              </w:rPr>
              <w:t>39.361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118C43F5" w14:textId="77777777" w:rsidR="00585C10" w:rsidRDefault="0079271A">
            <w:r>
              <w:rPr>
                <w:sz w:val="19"/>
              </w:rPr>
              <w:t>11.023 (28,0%)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4D17D0C4" w14:textId="77777777" w:rsidR="00585C10" w:rsidRDefault="0079271A">
            <w:r>
              <w:rPr>
                <w:sz w:val="19"/>
              </w:rPr>
              <w:t>954 (2,4%)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25B0C2FA" w14:textId="77777777" w:rsidR="00585C10" w:rsidRDefault="0079271A">
            <w:r>
              <w:rPr>
                <w:sz w:val="19"/>
              </w:rPr>
              <w:t>21.305 (54,1%)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0934A726" w14:textId="77777777" w:rsidR="00585C10" w:rsidRDefault="0079271A">
            <w:r>
              <w:rPr>
                <w:b/>
                <w:sz w:val="19"/>
              </w:rPr>
              <w:t>22.259 (56,5%)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43FD045E" w14:textId="77777777" w:rsidR="00585C10" w:rsidRDefault="0079271A">
            <w:r>
              <w:rPr>
                <w:sz w:val="19"/>
              </w:rPr>
              <w:t>6.079 (15,4%)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5C9D6064" w14:textId="77777777" w:rsidR="00585C10" w:rsidRDefault="0079271A">
            <w:r>
              <w:rPr>
                <w:sz w:val="19"/>
              </w:rPr>
              <w:t>15,4%</w:t>
            </w:r>
          </w:p>
        </w:tc>
      </w:tr>
      <w:tr w:rsidR="00585C10" w14:paraId="1EB4A42F" w14:textId="77777777">
        <w:trPr>
          <w:jc w:val="center"/>
        </w:trPr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1DC8FCC5" w14:textId="77777777" w:rsidR="00585C10" w:rsidRDefault="0079271A">
            <w:r>
              <w:rPr>
                <w:b/>
                <w:sz w:val="19"/>
              </w:rPr>
              <w:t>2021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4295CDCF" w14:textId="77777777" w:rsidR="00585C10" w:rsidRDefault="0079271A">
            <w:r>
              <w:rPr>
                <w:sz w:val="19"/>
              </w:rPr>
              <w:t>38.034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0805598A" w14:textId="77777777" w:rsidR="00585C10" w:rsidRDefault="0079271A">
            <w:r>
              <w:rPr>
                <w:sz w:val="19"/>
              </w:rPr>
              <w:t>10.273 (27,0%)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5048C6B8" w14:textId="77777777" w:rsidR="00585C10" w:rsidRDefault="0079271A">
            <w:r>
              <w:rPr>
                <w:sz w:val="19"/>
              </w:rPr>
              <w:t>951 (2,5%)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12FC548B" w14:textId="77777777" w:rsidR="00585C10" w:rsidRDefault="0079271A">
            <w:r>
              <w:rPr>
                <w:sz w:val="19"/>
              </w:rPr>
              <w:t>21.156 (55,6%)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754407D9" w14:textId="77777777" w:rsidR="00585C10" w:rsidRDefault="0079271A">
            <w:r>
              <w:rPr>
                <w:b/>
                <w:sz w:val="19"/>
              </w:rPr>
              <w:t>22.107 (58,1%)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4DEE083E" w14:textId="77777777" w:rsidR="00585C10" w:rsidRDefault="0079271A">
            <w:r>
              <w:rPr>
                <w:sz w:val="19"/>
              </w:rPr>
              <w:t>5.654 (14,9%)</w:t>
            </w:r>
          </w:p>
        </w:tc>
        <w:tc>
          <w:tcPr>
            <w:tcW w:w="1218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3FBF0877" w14:textId="77777777" w:rsidR="00585C10" w:rsidRDefault="0079271A">
            <w:r>
              <w:rPr>
                <w:sz w:val="19"/>
              </w:rPr>
              <w:t>14,9%</w:t>
            </w:r>
          </w:p>
        </w:tc>
      </w:tr>
    </w:tbl>
    <w:p w14:paraId="130B6895" w14:textId="77777777" w:rsidR="00585C10" w:rsidRDefault="00585C10"/>
    <w:p w14:paraId="37B7D6E0" w14:textId="77777777" w:rsidR="00585C10" w:rsidRDefault="0079271A">
      <w:pPr>
        <w:spacing w:after="120"/>
      </w:pPr>
      <w:r>
        <w:rPr>
          <w:b/>
        </w:rPr>
        <w:t>Fonte:</w:t>
      </w:r>
      <w:r>
        <w:t xml:space="preserve"> SINASC/DATASUS, SES-DF – Relatório de Natalidade 2021</w:t>
      </w:r>
    </w:p>
    <w:p w14:paraId="22BB1270" w14:textId="77777777" w:rsidR="00585C10" w:rsidRDefault="0079271A">
      <w:pPr>
        <w:spacing w:after="120"/>
      </w:pPr>
      <w:r>
        <w:rPr>
          <w:b/>
        </w:rPr>
        <w:t>Principais Achados:</w:t>
      </w:r>
    </w:p>
    <w:p w14:paraId="7DBF1BF7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58,1% dos nascimentos em 2021</w:t>
      </w:r>
      <w:r>
        <w:t xml:space="preserve"> foram de </w:t>
      </w:r>
      <w:r>
        <w:rPr>
          <w:b/>
        </w:rPr>
        <w:t>mães negras</w:t>
      </w:r>
      <w:r>
        <w:t xml:space="preserve"> (pretas + pardas)</w:t>
      </w:r>
    </w:p>
    <w:p w14:paraId="27A0C54C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Tendência de queda</w:t>
      </w:r>
      <w:r>
        <w:t xml:space="preserve"> nos nascimentos totais: −17,5% (46.099 em 2015 → 38.034 em 2021)</w:t>
      </w:r>
    </w:p>
    <w:p w14:paraId="5DBDC41B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Incompletude racial estável</w:t>
      </w:r>
      <w:r>
        <w:t xml:space="preserve"> em torno de </w:t>
      </w:r>
      <w:r>
        <w:rPr>
          <w:b/>
        </w:rPr>
        <w:t>15%</w:t>
      </w:r>
      <w:r>
        <w:t xml:space="preserve"> (regular, segundo critério de qualidade)</w:t>
      </w:r>
    </w:p>
    <w:p w14:paraId="5419354C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Proporção de nascimentos de mães negras</w:t>
      </w:r>
      <w:r>
        <w:t xml:space="preserve"> (56–58%) </w:t>
      </w:r>
      <w:r>
        <w:rPr>
          <w:b/>
        </w:rPr>
        <w:t>alinha-se à composição populacional</w:t>
      </w:r>
      <w:r>
        <w:t xml:space="preserve"> (57,8% negros no DF)</w:t>
      </w:r>
    </w:p>
    <w:p w14:paraId="661E7741" w14:textId="77777777" w:rsidR="00585C10" w:rsidRDefault="0079271A">
      <w:pPr>
        <w:spacing w:after="120"/>
      </w:pPr>
      <w:r>
        <w:rPr>
          <w:b/>
        </w:rPr>
        <w:t>Nota crítica:</w:t>
      </w:r>
      <w:r>
        <w:t xml:space="preserve"> Incompletude de 15% </w:t>
      </w:r>
      <w:r>
        <w:rPr>
          <w:b/>
        </w:rPr>
        <w:t>limita a precisão</w:t>
      </w:r>
      <w:r>
        <w:t xml:space="preserve"> das análises raciais em nascimentos. Idealmente, deveria ser &lt; 5%.</w:t>
      </w:r>
    </w:p>
    <w:p w14:paraId="39D1DFDD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10.2. Pré-Natal</w:t>
      </w:r>
    </w:p>
    <w:p w14:paraId="438606AA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Tabela 10: Adequação do Pré-Natal no DF (2015–2021)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25"/>
        <w:gridCol w:w="1625"/>
        <w:gridCol w:w="1625"/>
        <w:gridCol w:w="1625"/>
        <w:gridCol w:w="1625"/>
        <w:gridCol w:w="1625"/>
      </w:tblGrid>
      <w:tr w:rsidR="00585C10" w14:paraId="13DAAD31" w14:textId="77777777">
        <w:trPr>
          <w:jc w:val="center"/>
        </w:trPr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07BA7862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Ano</w:t>
            </w:r>
          </w:p>
        </w:tc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17A90C2A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Total NV</w:t>
            </w:r>
          </w:p>
        </w:tc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4B446273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≥7 Consultas</w:t>
            </w:r>
          </w:p>
        </w:tc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1981C2A7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% ≥7 Consultas</w:t>
            </w:r>
          </w:p>
        </w:tc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22153139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Início 1º Trimestre</w:t>
            </w:r>
          </w:p>
        </w:tc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220E2629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% Início 1º Trim</w:t>
            </w:r>
          </w:p>
        </w:tc>
      </w:tr>
      <w:tr w:rsidR="00585C10" w14:paraId="09499C34" w14:textId="77777777">
        <w:trPr>
          <w:jc w:val="center"/>
        </w:trPr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4732F06A" w14:textId="77777777" w:rsidR="00585C10" w:rsidRDefault="0079271A">
            <w:r>
              <w:rPr>
                <w:b/>
                <w:sz w:val="19"/>
              </w:rPr>
              <w:t>2015</w:t>
            </w:r>
          </w:p>
        </w:tc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083DF485" w14:textId="77777777" w:rsidR="00585C10" w:rsidRDefault="0079271A">
            <w:r>
              <w:rPr>
                <w:sz w:val="19"/>
              </w:rPr>
              <w:t>46.099</w:t>
            </w:r>
          </w:p>
        </w:tc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4BDA35E8" w14:textId="77777777" w:rsidR="00585C10" w:rsidRDefault="0079271A">
            <w:r>
              <w:rPr>
                <w:sz w:val="19"/>
              </w:rPr>
              <w:t>32.685</w:t>
            </w:r>
          </w:p>
        </w:tc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0D52E9D7" w14:textId="77777777" w:rsidR="00585C10" w:rsidRDefault="0079271A">
            <w:r>
              <w:rPr>
                <w:b/>
                <w:sz w:val="19"/>
              </w:rPr>
              <w:t>70,9%</w:t>
            </w:r>
          </w:p>
        </w:tc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40E18771" w14:textId="77777777" w:rsidR="00585C10" w:rsidRDefault="0079271A">
            <w:r>
              <w:rPr>
                <w:sz w:val="19"/>
              </w:rPr>
              <w:t>34.521</w:t>
            </w:r>
          </w:p>
        </w:tc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2715C595" w14:textId="77777777" w:rsidR="00585C10" w:rsidRDefault="0079271A">
            <w:r>
              <w:rPr>
                <w:b/>
                <w:sz w:val="19"/>
              </w:rPr>
              <w:t>74,9%</w:t>
            </w:r>
          </w:p>
        </w:tc>
      </w:tr>
      <w:tr w:rsidR="00585C10" w14:paraId="0681F36F" w14:textId="77777777">
        <w:trPr>
          <w:jc w:val="center"/>
        </w:trPr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67FA3DC5" w14:textId="77777777" w:rsidR="00585C10" w:rsidRDefault="0079271A">
            <w:r>
              <w:rPr>
                <w:b/>
                <w:sz w:val="19"/>
              </w:rPr>
              <w:t>2021</w:t>
            </w:r>
          </w:p>
        </w:tc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0620A854" w14:textId="77777777" w:rsidR="00585C10" w:rsidRDefault="0079271A">
            <w:r>
              <w:rPr>
                <w:sz w:val="19"/>
              </w:rPr>
              <w:t>38.034</w:t>
            </w:r>
          </w:p>
        </w:tc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2DE6585D" w14:textId="77777777" w:rsidR="00585C10" w:rsidRDefault="0079271A">
            <w:r>
              <w:rPr>
                <w:sz w:val="19"/>
              </w:rPr>
              <w:t>28.550</w:t>
            </w:r>
          </w:p>
        </w:tc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78D8A3F3" w14:textId="77777777" w:rsidR="00585C10" w:rsidRDefault="0079271A">
            <w:r>
              <w:rPr>
                <w:b/>
                <w:sz w:val="19"/>
              </w:rPr>
              <w:t>75,1%</w:t>
            </w:r>
          </w:p>
        </w:tc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2A169C03" w14:textId="77777777" w:rsidR="00585C10" w:rsidRDefault="0079271A">
            <w:r>
              <w:rPr>
                <w:sz w:val="19"/>
              </w:rPr>
              <w:t>30.238</w:t>
            </w:r>
          </w:p>
        </w:tc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406BE6CC" w14:textId="77777777" w:rsidR="00585C10" w:rsidRDefault="0079271A">
            <w:r>
              <w:rPr>
                <w:b/>
                <w:sz w:val="19"/>
              </w:rPr>
              <w:t>79,5%</w:t>
            </w:r>
          </w:p>
        </w:tc>
      </w:tr>
    </w:tbl>
    <w:p w14:paraId="42649C33" w14:textId="77777777" w:rsidR="00585C10" w:rsidRDefault="00585C10"/>
    <w:p w14:paraId="28C9372E" w14:textId="77777777" w:rsidR="00585C10" w:rsidRDefault="0079271A">
      <w:pPr>
        <w:spacing w:after="120"/>
      </w:pPr>
      <w:r>
        <w:rPr>
          <w:b/>
        </w:rPr>
        <w:t>Fonte:</w:t>
      </w:r>
      <w:r>
        <w:t xml:space="preserve"> SINASC 2015, 2021 (SES-DF)</w:t>
      </w:r>
    </w:p>
    <w:p w14:paraId="4A56B3B5" w14:textId="77777777" w:rsidR="00585C10" w:rsidRDefault="0079271A">
      <w:pPr>
        <w:spacing w:after="120"/>
      </w:pPr>
      <w:r>
        <w:rPr>
          <w:b/>
        </w:rPr>
        <w:t>Principais Achados:</w:t>
      </w:r>
    </w:p>
    <w:p w14:paraId="7B38F1FB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Melhora na cobertura de pré-natal:</w:t>
      </w:r>
      <w:r>
        <w:t xml:space="preserve"> de </w:t>
      </w:r>
      <w:r>
        <w:rPr>
          <w:b/>
        </w:rPr>
        <w:t>70,9% (2015)</w:t>
      </w:r>
      <w:r>
        <w:t xml:space="preserve"> para </w:t>
      </w:r>
      <w:r>
        <w:rPr>
          <w:b/>
        </w:rPr>
        <w:t>75,1% (2021)</w:t>
      </w:r>
      <w:r>
        <w:t xml:space="preserve"> com ≥7 consultas</w:t>
      </w:r>
    </w:p>
    <w:p w14:paraId="52A8121C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Início precoce aumentou:</w:t>
      </w:r>
      <w:r>
        <w:t xml:space="preserve"> de </w:t>
      </w:r>
      <w:r>
        <w:rPr>
          <w:b/>
        </w:rPr>
        <w:t>74,9%</w:t>
      </w:r>
      <w:r>
        <w:t xml:space="preserve"> para </w:t>
      </w:r>
      <w:r>
        <w:rPr>
          <w:b/>
        </w:rPr>
        <w:t>79,5%</w:t>
      </w:r>
      <w:r>
        <w:t xml:space="preserve"> no 1º trimestre</w:t>
      </w:r>
    </w:p>
    <w:p w14:paraId="14CB939E" w14:textId="77777777" w:rsidR="00585C10" w:rsidRDefault="0079271A">
      <w:pPr>
        <w:spacing w:after="120"/>
      </w:pPr>
      <w:r>
        <w:t>⚠</w:t>
      </w:r>
      <w:r>
        <w:t>️</w:t>
      </w:r>
      <w:r>
        <w:t xml:space="preserve"> </w:t>
      </w:r>
      <w:r>
        <w:rPr>
          <w:b/>
        </w:rPr>
        <w:t>Dados NÃO estratificados por raça/cor</w:t>
      </w:r>
      <w:r>
        <w:t xml:space="preserve"> nos boletins consolidados</w:t>
      </w:r>
    </w:p>
    <w:p w14:paraId="60EAC6E6" w14:textId="77777777" w:rsidR="00585C10" w:rsidRDefault="0079271A">
      <w:pPr>
        <w:spacing w:after="120"/>
      </w:pPr>
      <w:r>
        <w:rPr>
          <w:b/>
        </w:rPr>
        <w:t>Lacuna identificada:</w:t>
      </w:r>
      <w:r>
        <w:t xml:space="preserve"> Embora dados agregados mostrem melhora, </w:t>
      </w:r>
      <w:r>
        <w:rPr>
          <w:b/>
        </w:rPr>
        <w:t>não sabemos</w:t>
      </w:r>
      <w:r>
        <w:t xml:space="preserve"> se:</w:t>
      </w:r>
    </w:p>
    <w:p w14:paraId="29DD4FBB" w14:textId="77777777" w:rsidR="00585C10" w:rsidRDefault="0079271A">
      <w:pPr>
        <w:pStyle w:val="Commarcadores"/>
        <w:spacing w:after="60"/>
      </w:pPr>
      <w:r>
        <w:t>Mulheres negras têm pré-natal tão adequado quanto brancas</w:t>
      </w:r>
    </w:p>
    <w:p w14:paraId="2A487B2C" w14:textId="77777777" w:rsidR="00585C10" w:rsidRDefault="0079271A">
      <w:pPr>
        <w:pStyle w:val="Commarcadores"/>
        <w:spacing w:after="60"/>
      </w:pPr>
      <w:r>
        <w:t>Diferenças territoriais afetam diferencialmente negras e brancas</w:t>
      </w:r>
    </w:p>
    <w:p w14:paraId="39AA1057" w14:textId="77777777" w:rsidR="00585C10" w:rsidRDefault="0079271A">
      <w:pPr>
        <w:spacing w:after="120"/>
      </w:pPr>
      <w:r>
        <w:rPr>
          <w:b/>
        </w:rPr>
        <w:t>Ação necessária:</w:t>
      </w:r>
      <w:r>
        <w:t xml:space="preserve"> Extração de microdados SINASC 2015–2024 para cálculo de </w:t>
      </w:r>
      <w:r>
        <w:rPr>
          <w:b/>
        </w:rPr>
        <w:t>taxa de pré-natal adequado</w:t>
      </w:r>
      <w:r>
        <w:t xml:space="preserve"> estratificada por raça/cor.</w:t>
      </w:r>
    </w:p>
    <w:p w14:paraId="4C41ACC7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Tabela 11: Disparidade Territorial no Pré-Natal (DF, 2021)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0"/>
        <w:gridCol w:w="3250"/>
        <w:gridCol w:w="3250"/>
      </w:tblGrid>
      <w:tr w:rsidR="00585C10" w14:paraId="5A7FCD00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0E8E1999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Região Administrativa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7C78CB1C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% ≥7 Consultas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4114EAC8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% Início 1º Trim</w:t>
            </w:r>
          </w:p>
        </w:tc>
      </w:tr>
      <w:tr w:rsidR="00585C10" w14:paraId="11BEA25B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73E86ABD" w14:textId="77777777" w:rsidR="00585C10" w:rsidRDefault="0079271A">
            <w:r>
              <w:rPr>
                <w:b/>
                <w:sz w:val="19"/>
              </w:rPr>
              <w:t>Melhor: Sudoeste/Octogonal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3653CA86" w14:textId="77777777" w:rsidR="00585C10" w:rsidRDefault="0079271A">
            <w:r>
              <w:rPr>
                <w:b/>
                <w:sz w:val="19"/>
              </w:rPr>
              <w:t>91,0%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478D45E1" w14:textId="77777777" w:rsidR="00585C10" w:rsidRDefault="0079271A">
            <w:r>
              <w:rPr>
                <w:b/>
                <w:sz w:val="19"/>
              </w:rPr>
              <w:t>90,5%</w:t>
            </w:r>
          </w:p>
        </w:tc>
      </w:tr>
      <w:tr w:rsidR="00585C10" w14:paraId="38FE0F6B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596739D3" w14:textId="77777777" w:rsidR="00585C10" w:rsidRDefault="0079271A">
            <w:r>
              <w:rPr>
                <w:sz w:val="19"/>
              </w:rPr>
              <w:t>Águas Claras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68223967" w14:textId="77777777" w:rsidR="00585C10" w:rsidRDefault="0079271A">
            <w:r>
              <w:rPr>
                <w:sz w:val="19"/>
              </w:rPr>
              <w:t>87,2%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040117E3" w14:textId="77777777" w:rsidR="00585C10" w:rsidRDefault="0079271A">
            <w:r>
              <w:rPr>
                <w:sz w:val="19"/>
              </w:rPr>
              <w:t>90,0%</w:t>
            </w:r>
          </w:p>
        </w:tc>
      </w:tr>
      <w:tr w:rsidR="00585C10" w14:paraId="1879321D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05A25F4E" w14:textId="77777777" w:rsidR="00585C10" w:rsidRDefault="0079271A">
            <w:r>
              <w:rPr>
                <w:sz w:val="19"/>
              </w:rPr>
              <w:t>...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412EE83C" w14:textId="77777777" w:rsidR="00585C10" w:rsidRDefault="0079271A">
            <w:r>
              <w:rPr>
                <w:sz w:val="19"/>
              </w:rPr>
              <w:t>...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3F9028C7" w14:textId="77777777" w:rsidR="00585C10" w:rsidRDefault="0079271A">
            <w:r>
              <w:rPr>
                <w:sz w:val="19"/>
              </w:rPr>
              <w:t>...</w:t>
            </w:r>
          </w:p>
        </w:tc>
      </w:tr>
      <w:tr w:rsidR="00585C10" w14:paraId="718AD591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7C843183" w14:textId="77777777" w:rsidR="00585C10" w:rsidRDefault="0079271A">
            <w:r>
              <w:rPr>
                <w:sz w:val="19"/>
              </w:rPr>
              <w:t>Estrutural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766C6A85" w14:textId="77777777" w:rsidR="00585C10" w:rsidRDefault="0079271A">
            <w:r>
              <w:rPr>
                <w:sz w:val="19"/>
              </w:rPr>
              <w:t>60,2%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383F5ACA" w14:textId="77777777" w:rsidR="00585C10" w:rsidRDefault="0079271A">
            <w:r>
              <w:rPr>
                <w:sz w:val="19"/>
              </w:rPr>
              <w:t>65,5%</w:t>
            </w:r>
          </w:p>
        </w:tc>
      </w:tr>
      <w:tr w:rsidR="00585C10" w14:paraId="48EAB881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763001E0" w14:textId="77777777" w:rsidR="00585C10" w:rsidRDefault="0079271A">
            <w:r>
              <w:rPr>
                <w:b/>
                <w:sz w:val="19"/>
              </w:rPr>
              <w:t>Pior: Recanto das Emas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2AC4E54A" w14:textId="77777777" w:rsidR="00585C10" w:rsidRDefault="0079271A">
            <w:r>
              <w:rPr>
                <w:b/>
                <w:sz w:val="19"/>
              </w:rPr>
              <w:t>58,6%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5E9D058C" w14:textId="77777777" w:rsidR="00585C10" w:rsidRDefault="0079271A">
            <w:r>
              <w:rPr>
                <w:b/>
                <w:sz w:val="19"/>
              </w:rPr>
              <w:t>68,1%</w:t>
            </w:r>
          </w:p>
        </w:tc>
      </w:tr>
    </w:tbl>
    <w:p w14:paraId="6FB5153C" w14:textId="77777777" w:rsidR="00585C10" w:rsidRDefault="00585C10"/>
    <w:p w14:paraId="10FC9FFA" w14:textId="77777777" w:rsidR="00585C10" w:rsidRDefault="0079271A">
      <w:pPr>
        <w:spacing w:after="120"/>
      </w:pPr>
      <w:r>
        <w:rPr>
          <w:b/>
        </w:rPr>
        <w:t>Diferença Sudoeste/Octogonal − Recanto das Emas:</w:t>
      </w:r>
      <w:r>
        <w:t xml:space="preserve"> </w:t>
      </w:r>
      <w:r>
        <w:rPr>
          <w:b/>
        </w:rPr>
        <w:t>+32,4 pontos percentuais</w:t>
      </w:r>
    </w:p>
    <w:p w14:paraId="4691F2FE" w14:textId="77777777" w:rsidR="00585C10" w:rsidRDefault="0079271A">
      <w:pPr>
        <w:spacing w:after="120"/>
      </w:pPr>
      <w:r>
        <w:rPr>
          <w:b/>
        </w:rPr>
        <w:t>Fonte:</w:t>
      </w:r>
      <w:r>
        <w:t xml:space="preserve"> SES-DF – Relatório de Natalidade 2021</w:t>
      </w:r>
    </w:p>
    <w:p w14:paraId="6823C473" w14:textId="77777777" w:rsidR="00585C10" w:rsidRDefault="0079271A">
      <w:pPr>
        <w:spacing w:after="120"/>
      </w:pPr>
      <w:r>
        <w:rPr>
          <w:b/>
        </w:rPr>
        <w:t>Achado crítico:</w:t>
      </w:r>
    </w:p>
    <w:p w14:paraId="3F34693D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Desigualdade territorial extrema:</w:t>
      </w:r>
      <w:r>
        <w:t xml:space="preserve"> RAs com maior proporção de população negra (Recanto das Emas, Estrutural) têm </w:t>
      </w:r>
      <w:r>
        <w:rPr>
          <w:b/>
        </w:rPr>
        <w:t>pior cobertura de pré-natal</w:t>
      </w:r>
    </w:p>
    <w:p w14:paraId="58B60D7E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Recanto das Emas:</w:t>
      </w:r>
      <w:r>
        <w:t xml:space="preserve"> 69,5% população negra, 58,6% pré-natal adequado</w:t>
      </w:r>
    </w:p>
    <w:p w14:paraId="5B308DC9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Sudoeste/Octogonal:</w:t>
      </w:r>
      <w:r>
        <w:t xml:space="preserve"> 32,3% população negra, 91,0% pré-natal adequado</w:t>
      </w:r>
    </w:p>
    <w:p w14:paraId="70BC5140" w14:textId="77777777" w:rsidR="00585C10" w:rsidRDefault="0079271A">
      <w:pPr>
        <w:spacing w:after="120"/>
      </w:pPr>
      <w:r>
        <w:rPr>
          <w:b/>
        </w:rPr>
        <w:t>Hipótese:</w:t>
      </w:r>
      <w:r>
        <w:t xml:space="preserve"> Disparidades territoriais </w:t>
      </w:r>
      <w:r>
        <w:rPr>
          <w:b/>
        </w:rPr>
        <w:t>provavelmente refletem desigualdades raciais</w:t>
      </w:r>
      <w:r>
        <w:t>, mas confirmação exige análise estratificada.</w:t>
      </w:r>
    </w:p>
    <w:p w14:paraId="03860069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10.3. Prematuridade e Baixo Peso ao Nascer</w:t>
      </w:r>
    </w:p>
    <w:p w14:paraId="46CA6EDF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Tabela 12: Prematuridade (&lt;37 semanas) e Baixo Peso (&lt;2.500g) – DF, 2021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0"/>
        <w:gridCol w:w="3250"/>
        <w:gridCol w:w="3250"/>
      </w:tblGrid>
      <w:tr w:rsidR="00585C10" w14:paraId="4799FED1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5F0C39BA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730F70CE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Total (n)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32677FAE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%</w:t>
            </w:r>
          </w:p>
        </w:tc>
      </w:tr>
      <w:tr w:rsidR="00585C10" w14:paraId="5D320563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79D17223" w14:textId="77777777" w:rsidR="00585C10" w:rsidRDefault="0079271A">
            <w:r>
              <w:rPr>
                <w:b/>
                <w:sz w:val="19"/>
              </w:rPr>
              <w:t>Nascimentos prematuros (&lt;37 sem)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73149D3A" w14:textId="77777777" w:rsidR="00585C10" w:rsidRDefault="0079271A">
            <w:r>
              <w:rPr>
                <w:sz w:val="19"/>
              </w:rPr>
              <w:t>4.520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78E0A54A" w14:textId="77777777" w:rsidR="00585C10" w:rsidRDefault="0079271A">
            <w:r>
              <w:rPr>
                <w:b/>
                <w:sz w:val="19"/>
              </w:rPr>
              <w:t>11,9%</w:t>
            </w:r>
          </w:p>
        </w:tc>
      </w:tr>
      <w:tr w:rsidR="00585C10" w14:paraId="09DBC995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63058A65" w14:textId="77777777" w:rsidR="00585C10" w:rsidRDefault="0079271A">
            <w:r>
              <w:rPr>
                <w:b/>
                <w:sz w:val="19"/>
              </w:rPr>
              <w:t>Baixo peso ao nascer (&lt;2.500g)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669B1FF4" w14:textId="77777777" w:rsidR="00585C10" w:rsidRDefault="0079271A">
            <w:r>
              <w:rPr>
                <w:sz w:val="19"/>
              </w:rPr>
              <w:t>3.789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6825B69E" w14:textId="77777777" w:rsidR="00585C10" w:rsidRDefault="0079271A">
            <w:r>
              <w:rPr>
                <w:b/>
                <w:sz w:val="19"/>
              </w:rPr>
              <w:t>10,0%</w:t>
            </w:r>
          </w:p>
        </w:tc>
      </w:tr>
      <w:tr w:rsidR="00585C10" w14:paraId="18F9C677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4FD1081C" w14:textId="77777777" w:rsidR="00585C10" w:rsidRDefault="0079271A">
            <w:r>
              <w:rPr>
                <w:b/>
                <w:sz w:val="19"/>
              </w:rPr>
              <w:t>Partos cesáreos em prematuros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2130EFBE" w14:textId="77777777" w:rsidR="00585C10" w:rsidRDefault="0079271A">
            <w:r>
              <w:rPr>
                <w:sz w:val="19"/>
              </w:rPr>
              <w:t>2.953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6D6A1021" w14:textId="77777777" w:rsidR="00585C10" w:rsidRDefault="0079271A">
            <w:r>
              <w:rPr>
                <w:sz w:val="19"/>
              </w:rPr>
              <w:t>65,3% dos prematuros</w:t>
            </w:r>
          </w:p>
        </w:tc>
      </w:tr>
    </w:tbl>
    <w:p w14:paraId="413F7C1A" w14:textId="77777777" w:rsidR="00585C10" w:rsidRDefault="00585C10"/>
    <w:p w14:paraId="3B88C61D" w14:textId="77777777" w:rsidR="00585C10" w:rsidRDefault="0079271A">
      <w:pPr>
        <w:spacing w:after="120"/>
      </w:pPr>
      <w:r>
        <w:rPr>
          <w:b/>
        </w:rPr>
        <w:t>Fonte:</w:t>
      </w:r>
      <w:r>
        <w:t xml:space="preserve"> SINASC 2021 (SES-DF)</w:t>
      </w:r>
    </w:p>
    <w:p w14:paraId="09252A1E" w14:textId="77777777" w:rsidR="00585C10" w:rsidRDefault="0079271A">
      <w:pPr>
        <w:spacing w:after="120"/>
      </w:pPr>
      <w:r>
        <w:rPr>
          <w:b/>
        </w:rPr>
        <w:t>Principais Achados:</w:t>
      </w:r>
    </w:p>
    <w:p w14:paraId="71CD83BB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Prematuridade:</w:t>
      </w:r>
      <w:r>
        <w:t xml:space="preserve"> 11,9% (acima da média nacional de ~11%)</w:t>
      </w:r>
    </w:p>
    <w:p w14:paraId="74439E08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Baixo peso:</w:t>
      </w:r>
      <w:r>
        <w:t xml:space="preserve"> 10,0%</w:t>
      </w:r>
    </w:p>
    <w:p w14:paraId="611297E8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Cesariana em prematuros:</w:t>
      </w:r>
      <w:r>
        <w:t xml:space="preserve"> 65,3% (taxa elevada, sugerindo indicações médicas ou iatrogenia)</w:t>
      </w:r>
    </w:p>
    <w:p w14:paraId="215A9AFD" w14:textId="77777777" w:rsidR="00585C10" w:rsidRDefault="0079271A">
      <w:pPr>
        <w:spacing w:after="120"/>
      </w:pPr>
      <w:r>
        <w:rPr>
          <w:b/>
        </w:rPr>
        <w:t>Disparidade territorial (prematuridade, 2021):</w:t>
      </w:r>
    </w:p>
    <w:p w14:paraId="2BF8B17B" w14:textId="77777777" w:rsidR="00585C10" w:rsidRDefault="0079271A">
      <w:pPr>
        <w:pStyle w:val="Commarcadores"/>
        <w:spacing w:after="60"/>
      </w:pPr>
      <w:r>
        <w:rPr>
          <w:b/>
        </w:rPr>
        <w:t>Vicente Pires:</w:t>
      </w:r>
      <w:r>
        <w:t xml:space="preserve"> 15,9% (maior taxa)</w:t>
      </w:r>
    </w:p>
    <w:p w14:paraId="7EBD7FCA" w14:textId="77777777" w:rsidR="00585C10" w:rsidRDefault="0079271A">
      <w:pPr>
        <w:pStyle w:val="Commarcadores"/>
        <w:spacing w:after="60"/>
      </w:pPr>
      <w:r>
        <w:rPr>
          <w:b/>
        </w:rPr>
        <w:t>Riacho Fundo II:</w:t>
      </w:r>
      <w:r>
        <w:t xml:space="preserve"> 15,3%</w:t>
      </w:r>
    </w:p>
    <w:p w14:paraId="46DC6CDB" w14:textId="77777777" w:rsidR="00585C10" w:rsidRDefault="0079271A">
      <w:pPr>
        <w:pStyle w:val="Commarcadores"/>
        <w:spacing w:after="60"/>
      </w:pPr>
      <w:r>
        <w:rPr>
          <w:b/>
        </w:rPr>
        <w:t>Sol Nascente/Pôr do Sol:</w:t>
      </w:r>
      <w:r>
        <w:t xml:space="preserve"> baixo peso 12,2% (maior taxa)</w:t>
      </w:r>
    </w:p>
    <w:p w14:paraId="1148ECCC" w14:textId="77777777" w:rsidR="00585C10" w:rsidRDefault="0079271A">
      <w:pPr>
        <w:spacing w:after="120"/>
      </w:pPr>
      <w:r>
        <w:t>⚠</w:t>
      </w:r>
      <w:r>
        <w:t>️</w:t>
      </w:r>
      <w:r>
        <w:t xml:space="preserve"> </w:t>
      </w:r>
      <w:r>
        <w:rPr>
          <w:b/>
        </w:rPr>
        <w:t>Dados NÃO estratificados por raça/cor da mãe</w:t>
      </w:r>
      <w:r>
        <w:t xml:space="preserve"> nos boletins consolidados.</w:t>
      </w:r>
    </w:p>
    <w:p w14:paraId="35B0FC6B" w14:textId="77777777" w:rsidR="00585C10" w:rsidRDefault="0079271A">
      <w:pPr>
        <w:spacing w:after="120"/>
      </w:pPr>
      <w:r>
        <w:rPr>
          <w:b/>
        </w:rPr>
        <w:t>Ação necessária:</w:t>
      </w:r>
      <w:r>
        <w:t xml:space="preserve"> Extração de microdados SINASC para calcular </w:t>
      </w:r>
      <w:r>
        <w:rPr>
          <w:b/>
        </w:rPr>
        <w:t>razão Negra/Branca</w:t>
      </w:r>
      <w:r>
        <w:t xml:space="preserve"> para prematuridade e baixo peso.</w:t>
      </w:r>
    </w:p>
    <w:p w14:paraId="61D05216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10.4. Mortalidade Materna</w:t>
      </w:r>
    </w:p>
    <w:p w14:paraId="0FE9FF32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Tabela 13: Mortalidade Materna por Raça/Cor (DF, 2010–2019)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7"/>
        <w:gridCol w:w="2437"/>
        <w:gridCol w:w="2437"/>
        <w:gridCol w:w="2437"/>
      </w:tblGrid>
      <w:tr w:rsidR="00585C10" w14:paraId="76BBDCE2" w14:textId="77777777">
        <w:trPr>
          <w:jc w:val="center"/>
        </w:trPr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1EEFD58B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Raça/Cor Materna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71DFE7B2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Óbitos Maternos (n)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35C88C54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Nascidos Vivos (aproximado)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69BC454F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RMM (por 100.000 NV)</w:t>
            </w:r>
          </w:p>
        </w:tc>
      </w:tr>
      <w:tr w:rsidR="00585C10" w14:paraId="7E352ED0" w14:textId="77777777">
        <w:trPr>
          <w:jc w:val="center"/>
        </w:trPr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2015CD9A" w14:textId="77777777" w:rsidR="00585C10" w:rsidRDefault="0079271A">
            <w:r>
              <w:rPr>
                <w:b/>
                <w:sz w:val="19"/>
              </w:rPr>
              <w:t>Branca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7F7D5E64" w14:textId="77777777" w:rsidR="00585C10" w:rsidRDefault="0079271A">
            <w:r>
              <w:rPr>
                <w:sz w:val="19"/>
              </w:rPr>
              <w:t>61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079B0D2E" w14:textId="77777777" w:rsidR="00585C10" w:rsidRDefault="0079271A">
            <w:r>
              <w:rPr>
                <w:sz w:val="19"/>
              </w:rPr>
              <w:t>~91.500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625551EF" w14:textId="77777777" w:rsidR="00585C10" w:rsidRDefault="0079271A">
            <w:r>
              <w:rPr>
                <w:b/>
                <w:sz w:val="19"/>
              </w:rPr>
              <w:t>66,7</w:t>
            </w:r>
          </w:p>
        </w:tc>
      </w:tr>
      <w:tr w:rsidR="00585C10" w14:paraId="582AC7AE" w14:textId="77777777">
        <w:trPr>
          <w:jc w:val="center"/>
        </w:trPr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5951DE77" w14:textId="77777777" w:rsidR="00585C10" w:rsidRDefault="0079271A">
            <w:r>
              <w:rPr>
                <w:b/>
                <w:sz w:val="19"/>
              </w:rPr>
              <w:t>Preta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34D073A4" w14:textId="77777777" w:rsidR="00585C10" w:rsidRDefault="0079271A">
            <w:r>
              <w:rPr>
                <w:sz w:val="19"/>
              </w:rPr>
              <w:t>14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3BF13072" w14:textId="77777777" w:rsidR="00585C10" w:rsidRDefault="0079271A">
            <w:r>
              <w:rPr>
                <w:sz w:val="19"/>
              </w:rPr>
              <w:t>~15.100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2EDC6566" w14:textId="77777777" w:rsidR="00585C10" w:rsidRDefault="0079271A">
            <w:r>
              <w:rPr>
                <w:b/>
                <w:sz w:val="19"/>
              </w:rPr>
              <w:t>92,7</w:t>
            </w:r>
          </w:p>
        </w:tc>
      </w:tr>
      <w:tr w:rsidR="00585C10" w14:paraId="0227B243" w14:textId="77777777">
        <w:trPr>
          <w:jc w:val="center"/>
        </w:trPr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7C3B3EF1" w14:textId="77777777" w:rsidR="00585C10" w:rsidRDefault="0079271A">
            <w:r>
              <w:rPr>
                <w:b/>
                <w:sz w:val="19"/>
              </w:rPr>
              <w:t>Parda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07EA9080" w14:textId="77777777" w:rsidR="00585C10" w:rsidRDefault="0079271A">
            <w:r>
              <w:rPr>
                <w:sz w:val="19"/>
              </w:rPr>
              <w:t>90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4CB63605" w14:textId="77777777" w:rsidR="00585C10" w:rsidRDefault="0079271A">
            <w:r>
              <w:rPr>
                <w:sz w:val="19"/>
              </w:rPr>
              <w:t>~199.500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05434E83" w14:textId="77777777" w:rsidR="00585C10" w:rsidRDefault="0079271A">
            <w:r>
              <w:rPr>
                <w:b/>
                <w:sz w:val="19"/>
              </w:rPr>
              <w:t>45,1</w:t>
            </w:r>
          </w:p>
        </w:tc>
      </w:tr>
      <w:tr w:rsidR="00585C10" w14:paraId="790DE331" w14:textId="77777777">
        <w:trPr>
          <w:jc w:val="center"/>
        </w:trPr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47EE706F" w14:textId="77777777" w:rsidR="00585C10" w:rsidRDefault="0079271A">
            <w:r>
              <w:rPr>
                <w:b/>
                <w:sz w:val="19"/>
              </w:rPr>
              <w:t>Negra (Preta+Parda)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215C1FBB" w14:textId="77777777" w:rsidR="00585C10" w:rsidRDefault="0079271A">
            <w:r>
              <w:rPr>
                <w:sz w:val="19"/>
              </w:rPr>
              <w:t>104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663A0566" w14:textId="77777777" w:rsidR="00585C10" w:rsidRDefault="0079271A">
            <w:r>
              <w:rPr>
                <w:sz w:val="19"/>
              </w:rPr>
              <w:t>~214.600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5AEE0A4C" w14:textId="77777777" w:rsidR="00585C10" w:rsidRDefault="0079271A">
            <w:r>
              <w:rPr>
                <w:b/>
                <w:sz w:val="19"/>
              </w:rPr>
              <w:t>48,5</w:t>
            </w:r>
          </w:p>
        </w:tc>
      </w:tr>
      <w:tr w:rsidR="00585C10" w14:paraId="566F57CA" w14:textId="77777777">
        <w:trPr>
          <w:jc w:val="center"/>
        </w:trPr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24D1C9FC" w14:textId="77777777" w:rsidR="00585C10" w:rsidRDefault="0079271A">
            <w:r>
              <w:rPr>
                <w:b/>
                <w:sz w:val="19"/>
              </w:rPr>
              <w:t>Ignorada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1F3E93B4" w14:textId="77777777" w:rsidR="00585C10" w:rsidRDefault="0079271A">
            <w:r>
              <w:rPr>
                <w:sz w:val="19"/>
              </w:rPr>
              <w:t>2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3EB51AFC" w14:textId="77777777" w:rsidR="00585C10" w:rsidRDefault="0079271A">
            <w:r>
              <w:rPr>
                <w:sz w:val="19"/>
              </w:rPr>
              <w:t>—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44D91109" w14:textId="77777777" w:rsidR="00585C10" w:rsidRDefault="0079271A">
            <w:r>
              <w:rPr>
                <w:sz w:val="19"/>
              </w:rPr>
              <w:t>—</w:t>
            </w:r>
          </w:p>
        </w:tc>
      </w:tr>
      <w:tr w:rsidR="00585C10" w14:paraId="37BD7C50" w14:textId="77777777">
        <w:trPr>
          <w:jc w:val="center"/>
        </w:trPr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0887D234" w14:textId="77777777" w:rsidR="00585C10" w:rsidRDefault="0079271A">
            <w:r>
              <w:rPr>
                <w:b/>
                <w:sz w:val="19"/>
              </w:rPr>
              <w:t>Total DF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5D97C4FE" w14:textId="77777777" w:rsidR="00585C10" w:rsidRDefault="0079271A">
            <w:r>
              <w:rPr>
                <w:sz w:val="19"/>
              </w:rPr>
              <w:t>167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226D35A4" w14:textId="77777777" w:rsidR="00585C10" w:rsidRDefault="0079271A">
            <w:r>
              <w:rPr>
                <w:sz w:val="19"/>
              </w:rPr>
              <w:t>~440.800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52AFA799" w14:textId="77777777" w:rsidR="00585C10" w:rsidRDefault="0079271A">
            <w:r>
              <w:rPr>
                <w:b/>
                <w:sz w:val="19"/>
              </w:rPr>
              <w:t>37,9</w:t>
            </w:r>
          </w:p>
        </w:tc>
      </w:tr>
    </w:tbl>
    <w:p w14:paraId="7B56D9D5" w14:textId="77777777" w:rsidR="00585C10" w:rsidRDefault="00585C10"/>
    <w:p w14:paraId="4DEFB93D" w14:textId="77777777" w:rsidR="00585C10" w:rsidRDefault="0079271A">
      <w:pPr>
        <w:spacing w:after="120"/>
      </w:pPr>
      <w:r>
        <w:rPr>
          <w:b/>
        </w:rPr>
        <w:t>Fonte:</w:t>
      </w:r>
      <w:r>
        <w:t xml:space="preserve"> SES-DF – Relatório de Mortalidade Materna 2018–2019</w:t>
      </w:r>
    </w:p>
    <w:p w14:paraId="00A2328E" w14:textId="77777777" w:rsidR="00585C10" w:rsidRDefault="0079271A">
      <w:pPr>
        <w:spacing w:after="120"/>
      </w:pPr>
      <w:r>
        <w:rPr>
          <w:b/>
        </w:rPr>
        <w:t>Cálculo:</w:t>
      </w:r>
      <w:r>
        <w:t xml:space="preserve"> Razão de Mortalidade Materna (RMM) = (Óbitos maternos ÷ Nascidos vivos) × 100.000</w:t>
      </w:r>
    </w:p>
    <w:p w14:paraId="697A1972" w14:textId="77777777" w:rsidR="00585C10" w:rsidRDefault="0079271A">
      <w:pPr>
        <w:spacing w:after="120"/>
      </w:pPr>
      <w:r>
        <w:rPr>
          <w:b/>
        </w:rPr>
        <w:t>Principais Achados:</w:t>
      </w:r>
    </w:p>
    <w:p w14:paraId="0C2F1C89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RMM em mulheres pretas é 39% maior que em brancas:</w:t>
      </w:r>
      <w:r>
        <w:t xml:space="preserve"> 92,7 vs. 66,7 (razão Preta/Branca = 1,39)</w:t>
      </w:r>
    </w:p>
    <w:p w14:paraId="066664DA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RMM em pardas:</w:t>
      </w:r>
      <w:r>
        <w:t xml:space="preserve"> 45,1 (inferior a brancas, </w:t>
      </w:r>
      <w:r>
        <w:rPr>
          <w:b/>
        </w:rPr>
        <w:t>paradoxo aparente</w:t>
      </w:r>
      <w:r>
        <w:t>)</w:t>
      </w:r>
    </w:p>
    <w:p w14:paraId="2137B1B3" w14:textId="77777777" w:rsidR="00585C10" w:rsidRDefault="0079271A">
      <w:pPr>
        <w:spacing w:after="120"/>
      </w:pPr>
      <w:r>
        <w:t>⚠</w:t>
      </w:r>
      <w:r>
        <w:t>️</w:t>
      </w:r>
      <w:r>
        <w:t xml:space="preserve"> </w:t>
      </w:r>
      <w:r>
        <w:rPr>
          <w:b/>
        </w:rPr>
        <w:t>Paradoxo explicável por:</w:t>
      </w:r>
    </w:p>
    <w:p w14:paraId="70A8E3D6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1. </w:t>
      </w:r>
      <w:r>
        <w:rPr>
          <w:b/>
        </w:rPr>
        <w:t>Incompletude racial:</w:t>
      </w:r>
      <w:r>
        <w:t xml:space="preserve"> 2 óbitos ignorados (pode haver mais não capturados)</w:t>
      </w:r>
    </w:p>
    <w:p w14:paraId="1A397158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2. </w:t>
      </w:r>
      <w:r>
        <w:rPr>
          <w:b/>
        </w:rPr>
        <w:t>Subnotificação diferencial:</w:t>
      </w:r>
      <w:r>
        <w:t xml:space="preserve"> mulheres pardas podem ter óbitos maternos subnotificados como causas indiretas</w:t>
      </w:r>
    </w:p>
    <w:p w14:paraId="28BE0653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3. </w:t>
      </w:r>
      <w:r>
        <w:rPr>
          <w:b/>
        </w:rPr>
        <w:t>Classificação racial no óbito vs. nascimento:</w:t>
      </w:r>
      <w:r>
        <w:t xml:space="preserve"> divergências na declaração de raça/cor</w:t>
      </w:r>
    </w:p>
    <w:p w14:paraId="1D057153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Distribuição racial dos óbitos maternos:</w:t>
      </w:r>
    </w:p>
    <w:p w14:paraId="74D94874" w14:textId="77777777" w:rsidR="00585C10" w:rsidRDefault="0079271A">
      <w:pPr>
        <w:pStyle w:val="Commarcadores"/>
        <w:spacing w:after="60"/>
      </w:pPr>
      <w:r>
        <w:t>53,9% pardas</w:t>
      </w:r>
    </w:p>
    <w:p w14:paraId="4EBD7909" w14:textId="77777777" w:rsidR="00585C10" w:rsidRDefault="0079271A">
      <w:pPr>
        <w:pStyle w:val="Commarcadores"/>
        <w:spacing w:after="60"/>
      </w:pPr>
      <w:r>
        <w:t>8,4% pretas</w:t>
      </w:r>
    </w:p>
    <w:p w14:paraId="55D92184" w14:textId="77777777" w:rsidR="00585C10" w:rsidRDefault="0079271A">
      <w:pPr>
        <w:pStyle w:val="Commarcadores"/>
        <w:spacing w:after="60"/>
      </w:pPr>
      <w:r>
        <w:t>36,5% brancas</w:t>
      </w:r>
    </w:p>
    <w:p w14:paraId="05E7973A" w14:textId="77777777" w:rsidR="00585C10" w:rsidRDefault="0079271A">
      <w:pPr>
        <w:spacing w:after="120"/>
      </w:pPr>
      <w:r>
        <w:rPr>
          <w:b/>
        </w:rPr>
        <w:t>Conclusão:</w:t>
      </w:r>
      <w:r>
        <w:t xml:space="preserve"> Mulheres </w:t>
      </w:r>
      <w:r>
        <w:rPr>
          <w:b/>
        </w:rPr>
        <w:t>pretas</w:t>
      </w:r>
      <w:r>
        <w:t xml:space="preserve"> apresentam </w:t>
      </w:r>
      <w:r>
        <w:rPr>
          <w:b/>
        </w:rPr>
        <w:t>risco substancialmente maior</w:t>
      </w:r>
      <w:r>
        <w:t xml:space="preserve"> de morte materna. Análise agregada (negra = preta+parda) </w:t>
      </w:r>
      <w:r>
        <w:rPr>
          <w:b/>
        </w:rPr>
        <w:t>mascara</w:t>
      </w:r>
      <w:r>
        <w:t xml:space="preserve"> esta desigualdade.</w:t>
      </w:r>
    </w:p>
    <w:p w14:paraId="20A1507B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10.5. Mortalidade Infantil</w:t>
      </w:r>
    </w:p>
    <w:p w14:paraId="6799524D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Tabela 14: Mortalidade Infantil por Raça/Cor da Mãe (DF, 2020)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50"/>
        <w:gridCol w:w="1950"/>
        <w:gridCol w:w="1950"/>
        <w:gridCol w:w="1950"/>
        <w:gridCol w:w="1950"/>
      </w:tblGrid>
      <w:tr w:rsidR="00585C10" w14:paraId="3F9D4083" w14:textId="77777777">
        <w:trPr>
          <w:jc w:val="center"/>
        </w:trPr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7FF74915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Raça/Cor Materna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4CBBA729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Óbitos &lt;1 ano (n)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5608A563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% do Total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24BDAA79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Nascidos Vivos (2020)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1B419FD4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CMI (por 1.000 NV)</w:t>
            </w:r>
          </w:p>
        </w:tc>
      </w:tr>
      <w:tr w:rsidR="00585C10" w14:paraId="296881E7" w14:textId="77777777">
        <w:trPr>
          <w:jc w:val="center"/>
        </w:trPr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0EC0B9C9" w14:textId="77777777" w:rsidR="00585C10" w:rsidRDefault="0079271A">
            <w:r>
              <w:rPr>
                <w:b/>
                <w:sz w:val="19"/>
              </w:rPr>
              <w:t>Branca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12A3FF7B" w14:textId="77777777" w:rsidR="00585C10" w:rsidRDefault="0079271A">
            <w:r>
              <w:rPr>
                <w:sz w:val="19"/>
              </w:rPr>
              <w:t>138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388CD2A6" w14:textId="77777777" w:rsidR="00585C10" w:rsidRDefault="0079271A">
            <w:r>
              <w:rPr>
                <w:sz w:val="19"/>
              </w:rPr>
              <w:t>36,2%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0D79F04B" w14:textId="77777777" w:rsidR="00585C10" w:rsidRDefault="0079271A">
            <w:r>
              <w:rPr>
                <w:sz w:val="19"/>
              </w:rPr>
              <w:t>11.023 (28%)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1A041363" w14:textId="77777777" w:rsidR="00585C10" w:rsidRDefault="0079271A">
            <w:r>
              <w:rPr>
                <w:b/>
                <w:sz w:val="19"/>
              </w:rPr>
              <w:t>12,5</w:t>
            </w:r>
          </w:p>
        </w:tc>
      </w:tr>
      <w:tr w:rsidR="00585C10" w14:paraId="7D402128" w14:textId="77777777">
        <w:trPr>
          <w:jc w:val="center"/>
        </w:trPr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294C3297" w14:textId="77777777" w:rsidR="00585C10" w:rsidRDefault="0079271A">
            <w:r>
              <w:rPr>
                <w:b/>
                <w:sz w:val="19"/>
              </w:rPr>
              <w:t>Preta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6B3DA31E" w14:textId="77777777" w:rsidR="00585C10" w:rsidRDefault="0079271A">
            <w:r>
              <w:rPr>
                <w:sz w:val="19"/>
              </w:rPr>
              <w:t>10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36A7B50D" w14:textId="77777777" w:rsidR="00585C10" w:rsidRDefault="0079271A">
            <w:r>
              <w:rPr>
                <w:sz w:val="19"/>
              </w:rPr>
              <w:t>2,6%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5AD99700" w14:textId="77777777" w:rsidR="00585C10" w:rsidRDefault="0079271A">
            <w:r>
              <w:rPr>
                <w:sz w:val="19"/>
              </w:rPr>
              <w:t>954 (2,4%)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6882CEB0" w14:textId="77777777" w:rsidR="00585C10" w:rsidRDefault="0079271A">
            <w:r>
              <w:rPr>
                <w:b/>
                <w:sz w:val="19"/>
              </w:rPr>
              <w:t>10,5</w:t>
            </w:r>
          </w:p>
        </w:tc>
      </w:tr>
      <w:tr w:rsidR="00585C10" w14:paraId="45176683" w14:textId="77777777">
        <w:trPr>
          <w:jc w:val="center"/>
        </w:trPr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2044F8F7" w14:textId="77777777" w:rsidR="00585C10" w:rsidRDefault="0079271A">
            <w:r>
              <w:rPr>
                <w:b/>
                <w:sz w:val="19"/>
              </w:rPr>
              <w:t>Parda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110FD1C2" w14:textId="77777777" w:rsidR="00585C10" w:rsidRDefault="0079271A">
            <w:r>
              <w:rPr>
                <w:sz w:val="19"/>
              </w:rPr>
              <w:t>203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26EEB188" w14:textId="77777777" w:rsidR="00585C10" w:rsidRDefault="0079271A">
            <w:r>
              <w:rPr>
                <w:sz w:val="19"/>
              </w:rPr>
              <w:t>53,3%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2E1D6EC5" w14:textId="77777777" w:rsidR="00585C10" w:rsidRDefault="0079271A">
            <w:r>
              <w:rPr>
                <w:sz w:val="19"/>
              </w:rPr>
              <w:t>21.305 (54,1%)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3A2F5688" w14:textId="77777777" w:rsidR="00585C10" w:rsidRDefault="0079271A">
            <w:r>
              <w:rPr>
                <w:b/>
                <w:sz w:val="19"/>
              </w:rPr>
              <w:t>9,5</w:t>
            </w:r>
          </w:p>
        </w:tc>
      </w:tr>
      <w:tr w:rsidR="00585C10" w14:paraId="7D1868C8" w14:textId="77777777">
        <w:trPr>
          <w:jc w:val="center"/>
        </w:trPr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2DC497E4" w14:textId="77777777" w:rsidR="00585C10" w:rsidRDefault="0079271A">
            <w:r>
              <w:rPr>
                <w:b/>
                <w:sz w:val="19"/>
              </w:rPr>
              <w:t>Negra (Preta+Parda)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6A03D9AC" w14:textId="77777777" w:rsidR="00585C10" w:rsidRDefault="0079271A">
            <w:r>
              <w:rPr>
                <w:sz w:val="19"/>
              </w:rPr>
              <w:t>213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30C27F24" w14:textId="77777777" w:rsidR="00585C10" w:rsidRDefault="0079271A">
            <w:r>
              <w:rPr>
                <w:b/>
                <w:sz w:val="19"/>
              </w:rPr>
              <w:t>55,9%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309451E2" w14:textId="77777777" w:rsidR="00585C10" w:rsidRDefault="0079271A">
            <w:r>
              <w:rPr>
                <w:sz w:val="19"/>
              </w:rPr>
              <w:t>22.259 (56,5%)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451621B8" w14:textId="77777777" w:rsidR="00585C10" w:rsidRDefault="0079271A">
            <w:r>
              <w:rPr>
                <w:b/>
                <w:sz w:val="19"/>
              </w:rPr>
              <w:t>9,6</w:t>
            </w:r>
          </w:p>
        </w:tc>
      </w:tr>
      <w:tr w:rsidR="00585C10" w14:paraId="50059F7C" w14:textId="77777777">
        <w:trPr>
          <w:jc w:val="center"/>
        </w:trPr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2C78B1CD" w14:textId="77777777" w:rsidR="00585C10" w:rsidRDefault="0079271A">
            <w:r>
              <w:rPr>
                <w:b/>
                <w:sz w:val="19"/>
              </w:rPr>
              <w:t>Ignorada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2D49C397" w14:textId="77777777" w:rsidR="00585C10" w:rsidRDefault="0079271A">
            <w:r>
              <w:rPr>
                <w:sz w:val="19"/>
              </w:rPr>
              <w:t>30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01E14197" w14:textId="77777777" w:rsidR="00585C10" w:rsidRDefault="0079271A">
            <w:r>
              <w:rPr>
                <w:sz w:val="19"/>
              </w:rPr>
              <w:t>7,9%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399DE724" w14:textId="77777777" w:rsidR="00585C10" w:rsidRDefault="0079271A">
            <w:r>
              <w:rPr>
                <w:sz w:val="19"/>
              </w:rPr>
              <w:t>6.079 (15,4%)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79B92D23" w14:textId="77777777" w:rsidR="00585C10" w:rsidRDefault="0079271A">
            <w:r>
              <w:rPr>
                <w:sz w:val="19"/>
              </w:rPr>
              <w:t>—</w:t>
            </w:r>
          </w:p>
        </w:tc>
      </w:tr>
      <w:tr w:rsidR="00585C10" w14:paraId="06859A3B" w14:textId="77777777">
        <w:trPr>
          <w:jc w:val="center"/>
        </w:trPr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02C436FC" w14:textId="77777777" w:rsidR="00585C10" w:rsidRDefault="0079271A">
            <w:r>
              <w:rPr>
                <w:b/>
                <w:sz w:val="19"/>
              </w:rPr>
              <w:t>Total DF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3C7E1A58" w14:textId="77777777" w:rsidR="00585C10" w:rsidRDefault="0079271A">
            <w:r>
              <w:rPr>
                <w:sz w:val="19"/>
              </w:rPr>
              <w:t>381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4CC56FAC" w14:textId="77777777" w:rsidR="00585C10" w:rsidRDefault="0079271A">
            <w:r>
              <w:rPr>
                <w:sz w:val="19"/>
              </w:rPr>
              <w:t>100%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4D59F1D3" w14:textId="77777777" w:rsidR="00585C10" w:rsidRDefault="0079271A">
            <w:r>
              <w:rPr>
                <w:sz w:val="19"/>
              </w:rPr>
              <w:t>39.361</w:t>
            </w:r>
          </w:p>
        </w:tc>
        <w:tc>
          <w:tcPr>
            <w:tcW w:w="19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0E9F0B6A" w14:textId="77777777" w:rsidR="00585C10" w:rsidRDefault="0079271A">
            <w:r>
              <w:rPr>
                <w:b/>
                <w:sz w:val="19"/>
              </w:rPr>
              <w:t>9,7</w:t>
            </w:r>
          </w:p>
        </w:tc>
      </w:tr>
    </w:tbl>
    <w:p w14:paraId="4E7A902A" w14:textId="77777777" w:rsidR="00585C10" w:rsidRDefault="00585C10"/>
    <w:p w14:paraId="4EF98714" w14:textId="77777777" w:rsidR="00585C10" w:rsidRDefault="0079271A">
      <w:pPr>
        <w:spacing w:after="120"/>
      </w:pPr>
      <w:r>
        <w:rPr>
          <w:b/>
        </w:rPr>
        <w:t>Fonte:</w:t>
      </w:r>
      <w:r>
        <w:t xml:space="preserve"> SES-DF – Relatório de Mortalidade Infantil 2020</w:t>
      </w:r>
    </w:p>
    <w:p w14:paraId="55BFF2B7" w14:textId="77777777" w:rsidR="00585C10" w:rsidRDefault="0079271A">
      <w:pPr>
        <w:spacing w:after="120"/>
      </w:pPr>
      <w:r>
        <w:rPr>
          <w:b/>
        </w:rPr>
        <w:t>Principais Achados:</w:t>
      </w:r>
    </w:p>
    <w:p w14:paraId="3FCF3843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55,9% dos óbitos infantis</w:t>
      </w:r>
      <w:r>
        <w:t xml:space="preserve"> ocorreram em </w:t>
      </w:r>
      <w:r>
        <w:rPr>
          <w:b/>
        </w:rPr>
        <w:t>filhos de mães negras</w:t>
      </w:r>
      <w:r>
        <w:t xml:space="preserve"> (alinhado à proporção de nascimentos)</w:t>
      </w:r>
    </w:p>
    <w:p w14:paraId="0BAE3DC2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CMI (Coeficiente de Mortalidade Infantil):</w:t>
      </w:r>
      <w:r>
        <w:t xml:space="preserve"> 9,7/1.000 NV (média DF)</w:t>
      </w:r>
    </w:p>
    <w:p w14:paraId="3683DFAB" w14:textId="77777777" w:rsidR="00585C10" w:rsidRDefault="0079271A">
      <w:pPr>
        <w:spacing w:after="120"/>
      </w:pPr>
      <w:r>
        <w:t>⚠</w:t>
      </w:r>
      <w:r>
        <w:t>️</w:t>
      </w:r>
      <w:r>
        <w:t xml:space="preserve"> </w:t>
      </w:r>
      <w:r>
        <w:rPr>
          <w:b/>
        </w:rPr>
        <w:t>CMI em brancas é maior que em pardas:</w:t>
      </w:r>
      <w:r>
        <w:t xml:space="preserve"> 12,5 vs. 9,5 (</w:t>
      </w:r>
      <w:r>
        <w:rPr>
          <w:b/>
        </w:rPr>
        <w:t>paradoxo aparente</w:t>
      </w:r>
      <w:r>
        <w:t>)</w:t>
      </w:r>
    </w:p>
    <w:p w14:paraId="7C2872B1" w14:textId="77777777" w:rsidR="00585C10" w:rsidRDefault="0079271A">
      <w:pPr>
        <w:spacing w:after="120"/>
      </w:pPr>
      <w:r>
        <w:t>⚠</w:t>
      </w:r>
      <w:r>
        <w:t>️</w:t>
      </w:r>
      <w:r>
        <w:t xml:space="preserve"> </w:t>
      </w:r>
      <w:r>
        <w:rPr>
          <w:b/>
        </w:rPr>
        <w:t>Incompletude racial:</w:t>
      </w:r>
      <w:r>
        <w:t xml:space="preserve"> 7,9% dos óbitos com raça/cor ignorada</w:t>
      </w:r>
    </w:p>
    <w:p w14:paraId="36C4ECC2" w14:textId="77777777" w:rsidR="00585C10" w:rsidRDefault="0079271A">
      <w:pPr>
        <w:spacing w:after="120"/>
      </w:pPr>
      <w:r>
        <w:rPr>
          <w:b/>
        </w:rPr>
        <w:t>Paradoxo epidemiológico da mortalidade infantil:</w:t>
      </w:r>
    </w:p>
    <w:p w14:paraId="3BBB9D14" w14:textId="77777777" w:rsidR="00585C10" w:rsidRDefault="0079271A">
      <w:pPr>
        <w:spacing w:after="120"/>
      </w:pPr>
      <w:r>
        <w:t>Achado contra-intuitivo (CMI maior em brancas) pode ser explicado por:</w:t>
      </w:r>
    </w:p>
    <w:p w14:paraId="2785D080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1. </w:t>
      </w:r>
      <w:r>
        <w:rPr>
          <w:b/>
        </w:rPr>
        <w:t>Classificação racial inconsistente:</w:t>
      </w:r>
      <w:r>
        <w:t xml:space="preserve"> raça/cor do óbito pode divergir da mãe</w:t>
      </w:r>
    </w:p>
    <w:p w14:paraId="539C75DF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2. </w:t>
      </w:r>
      <w:r>
        <w:rPr>
          <w:b/>
        </w:rPr>
        <w:t>Subnotificação diferencial:</w:t>
      </w:r>
      <w:r>
        <w:t xml:space="preserve"> óbitos de crianças negras em domicílio podem não entrar no SIM</w:t>
      </w:r>
    </w:p>
    <w:p w14:paraId="3462CEC5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3. </w:t>
      </w:r>
      <w:r>
        <w:rPr>
          <w:b/>
        </w:rPr>
        <w:t>Acesso diferencial a UTI neonatal:</w:t>
      </w:r>
      <w:r>
        <w:t xml:space="preserve"> crianças brancas chegam mais ao hospital (onde óbito é registrado), enquanto negras podem morrer em domicílio (sub-registro)</w:t>
      </w:r>
    </w:p>
    <w:p w14:paraId="4DA31E7A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4. </w:t>
      </w:r>
      <w:r>
        <w:rPr>
          <w:b/>
        </w:rPr>
        <w:t>Qualidade dos dados:</w:t>
      </w:r>
      <w:r>
        <w:t xml:space="preserve"> 30 óbitos (7,9%) com raça/cor ignorada distorcem taxas</w:t>
      </w:r>
    </w:p>
    <w:p w14:paraId="05D51008" w14:textId="77777777" w:rsidR="00585C10" w:rsidRDefault="0079271A">
      <w:pPr>
        <w:spacing w:after="120"/>
      </w:pPr>
      <w:r>
        <w:rPr>
          <w:b/>
        </w:rPr>
        <w:t>Ação corretiva necessária:</w:t>
      </w:r>
    </w:p>
    <w:p w14:paraId="59D4B0FC" w14:textId="77777777" w:rsidR="00585C10" w:rsidRDefault="0079271A">
      <w:pPr>
        <w:pStyle w:val="Commarcadores"/>
        <w:spacing w:after="60"/>
      </w:pPr>
      <w:r>
        <w:t>Análise de série histórica 2015–2024 (não apenas 2020)</w:t>
      </w:r>
    </w:p>
    <w:p w14:paraId="4F96A896" w14:textId="77777777" w:rsidR="00585C10" w:rsidRDefault="0079271A">
      <w:pPr>
        <w:pStyle w:val="Commarcadores"/>
        <w:spacing w:after="60"/>
      </w:pPr>
      <w:r>
        <w:t xml:space="preserve">Estratificação por </w:t>
      </w:r>
      <w:r>
        <w:rPr>
          <w:b/>
        </w:rPr>
        <w:t>tipo de óbito</w:t>
      </w:r>
      <w:r>
        <w:t xml:space="preserve"> (neonatal precoce, tardio, pós-neonatal)</w:t>
      </w:r>
    </w:p>
    <w:p w14:paraId="61CE51B1" w14:textId="77777777" w:rsidR="00585C10" w:rsidRDefault="0079271A">
      <w:pPr>
        <w:pStyle w:val="Commarcadores"/>
        <w:spacing w:after="60"/>
      </w:pPr>
      <w:r>
        <w:t xml:space="preserve">Análise de </w:t>
      </w:r>
      <w:r>
        <w:rPr>
          <w:b/>
        </w:rPr>
        <w:t>local do óbito</w:t>
      </w:r>
      <w:r>
        <w:t xml:space="preserve"> (hospital vs. domicílio)</w:t>
      </w:r>
    </w:p>
    <w:p w14:paraId="4320CCEA" w14:textId="77777777" w:rsidR="00585C10" w:rsidRDefault="0079271A">
      <w:pPr>
        <w:pStyle w:val="Commarcadores"/>
        <w:spacing w:after="60"/>
      </w:pPr>
      <w:r>
        <w:rPr>
          <w:b/>
        </w:rPr>
        <w:t>Linkage SIM-SINASC:</w:t>
      </w:r>
      <w:r>
        <w:t xml:space="preserve"> garantir que raça/cor seja a mesma da mãe</w:t>
      </w:r>
    </w:p>
    <w:p w14:paraId="5C621023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Tabela 15: Características dos Óbitos Infantis (DF, 2020)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0"/>
        <w:gridCol w:w="3250"/>
        <w:gridCol w:w="3250"/>
      </w:tblGrid>
      <w:tr w:rsidR="00585C10" w14:paraId="52A5869D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3911F478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Característica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00DC6CB3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n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2342BEFC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%</w:t>
            </w:r>
          </w:p>
        </w:tc>
      </w:tr>
      <w:tr w:rsidR="00585C10" w14:paraId="244DC5E6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332A1BCD" w14:textId="77777777" w:rsidR="00585C10" w:rsidRDefault="0079271A">
            <w:r>
              <w:rPr>
                <w:b/>
                <w:sz w:val="19"/>
              </w:rPr>
              <w:t>Prematuros (&lt;37 sem)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717952C6" w14:textId="77777777" w:rsidR="00585C10" w:rsidRDefault="0079271A">
            <w:r>
              <w:rPr>
                <w:sz w:val="19"/>
              </w:rPr>
              <w:t>269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566964D3" w14:textId="77777777" w:rsidR="00585C10" w:rsidRDefault="0079271A">
            <w:r>
              <w:rPr>
                <w:b/>
                <w:sz w:val="19"/>
              </w:rPr>
              <w:t>70,6%</w:t>
            </w:r>
          </w:p>
        </w:tc>
      </w:tr>
      <w:tr w:rsidR="00585C10" w14:paraId="6894EB17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56ADDAD3" w14:textId="77777777" w:rsidR="00585C10" w:rsidRDefault="0079271A">
            <w:r>
              <w:rPr>
                <w:b/>
                <w:sz w:val="19"/>
              </w:rPr>
              <w:t>Baixo peso (&lt;2.500g)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66B0BB6C" w14:textId="77777777" w:rsidR="00585C10" w:rsidRDefault="0079271A">
            <w:r>
              <w:rPr>
                <w:sz w:val="19"/>
              </w:rPr>
              <w:t>288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25131838" w14:textId="77777777" w:rsidR="00585C10" w:rsidRDefault="0079271A">
            <w:r>
              <w:rPr>
                <w:b/>
                <w:sz w:val="19"/>
              </w:rPr>
              <w:t>75,6%</w:t>
            </w:r>
          </w:p>
        </w:tc>
      </w:tr>
      <w:tr w:rsidR="00585C10" w14:paraId="6161B175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340BCDE3" w14:textId="77777777" w:rsidR="00585C10" w:rsidRDefault="0079271A">
            <w:r>
              <w:rPr>
                <w:b/>
                <w:sz w:val="19"/>
              </w:rPr>
              <w:t>Muito baixo peso (&lt;1.500g)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43E652F5" w14:textId="77777777" w:rsidR="00585C10" w:rsidRDefault="0079271A">
            <w:r>
              <w:rPr>
                <w:sz w:val="19"/>
              </w:rPr>
              <w:t>209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76096481" w14:textId="77777777" w:rsidR="00585C10" w:rsidRDefault="0079271A">
            <w:r>
              <w:rPr>
                <w:b/>
                <w:sz w:val="19"/>
              </w:rPr>
              <w:t>54,9%</w:t>
            </w:r>
          </w:p>
        </w:tc>
      </w:tr>
      <w:tr w:rsidR="00585C10" w14:paraId="185FB61C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7BE1B46F" w14:textId="77777777" w:rsidR="00585C10" w:rsidRDefault="0079271A">
            <w:r>
              <w:rPr>
                <w:b/>
                <w:sz w:val="19"/>
              </w:rPr>
              <w:t>Peso 1.500–2.499g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1CD40BD9" w14:textId="77777777" w:rsidR="00585C10" w:rsidRDefault="0079271A">
            <w:r>
              <w:rPr>
                <w:sz w:val="19"/>
              </w:rPr>
              <w:t>79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0DD75189" w14:textId="77777777" w:rsidR="00585C10" w:rsidRDefault="0079271A">
            <w:r>
              <w:rPr>
                <w:sz w:val="19"/>
              </w:rPr>
              <w:t>20,7%</w:t>
            </w:r>
          </w:p>
        </w:tc>
      </w:tr>
    </w:tbl>
    <w:p w14:paraId="2ADA12A3" w14:textId="77777777" w:rsidR="00585C10" w:rsidRDefault="00585C10"/>
    <w:p w14:paraId="0B09AF1D" w14:textId="77777777" w:rsidR="00585C10" w:rsidRDefault="0079271A">
      <w:pPr>
        <w:spacing w:after="120"/>
      </w:pPr>
      <w:r>
        <w:rPr>
          <w:b/>
        </w:rPr>
        <w:t>Fonte:</w:t>
      </w:r>
      <w:r>
        <w:t xml:space="preserve"> SES-DF – Relatório de Mortalidade Infantil 2020</w:t>
      </w:r>
    </w:p>
    <w:p w14:paraId="0D8FB259" w14:textId="77777777" w:rsidR="00585C10" w:rsidRDefault="0079271A">
      <w:pPr>
        <w:spacing w:after="120"/>
      </w:pPr>
      <w:r>
        <w:rPr>
          <w:b/>
        </w:rPr>
        <w:t>Principais Achados:</w:t>
      </w:r>
    </w:p>
    <w:p w14:paraId="5CB9A665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Prematuridade é o principal fator de risco:</w:t>
      </w:r>
      <w:r>
        <w:t xml:space="preserve"> 70,6% dos óbitos</w:t>
      </w:r>
    </w:p>
    <w:p w14:paraId="59315505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Baixo peso ao nascer:</w:t>
      </w:r>
      <w:r>
        <w:t xml:space="preserve"> 75,6% dos óbitos</w:t>
      </w:r>
    </w:p>
    <w:p w14:paraId="549782F9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Peso extremamente baixo (&lt;1.500g):</w:t>
      </w:r>
      <w:r>
        <w:t xml:space="preserve"> 54,9% dos óbitos</w:t>
      </w:r>
    </w:p>
    <w:p w14:paraId="53886259" w14:textId="77777777" w:rsidR="00585C10" w:rsidRDefault="0079271A">
      <w:pPr>
        <w:spacing w:after="120"/>
      </w:pPr>
      <w:r>
        <w:rPr>
          <w:b/>
        </w:rPr>
        <w:t>Implicação:</w:t>
      </w:r>
      <w:r>
        <w:t xml:space="preserve"> Reduzir mortalidade infantil exige:</w:t>
      </w:r>
    </w:p>
    <w:p w14:paraId="3231CCA5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1. </w:t>
      </w:r>
      <w:r>
        <w:rPr>
          <w:b/>
        </w:rPr>
        <w:t>Melhorar pré-natal</w:t>
      </w:r>
      <w:r>
        <w:t xml:space="preserve"> (detectar e tratar risco de prematuridade)</w:t>
      </w:r>
    </w:p>
    <w:p w14:paraId="3B84A764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2. </w:t>
      </w:r>
      <w:r>
        <w:rPr>
          <w:b/>
        </w:rPr>
        <w:t>Acesso a UTI neonatal</w:t>
      </w:r>
      <w:r>
        <w:t xml:space="preserve"> de alta complexidade</w:t>
      </w:r>
    </w:p>
    <w:p w14:paraId="6B166BCF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3. </w:t>
      </w:r>
      <w:r>
        <w:rPr>
          <w:b/>
        </w:rPr>
        <w:t>Transporte seguro</w:t>
      </w:r>
      <w:r>
        <w:t xml:space="preserve"> mãe-bebê entre maternidades</w:t>
      </w:r>
    </w:p>
    <w:p w14:paraId="5632E526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10.6. Sífilis Congênita</w:t>
      </w:r>
    </w:p>
    <w:p w14:paraId="798DD3DE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Tabela 16: Sífilis Congênita por Raça/Cor da Mãe (DF, 2024)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0"/>
        <w:gridCol w:w="3250"/>
        <w:gridCol w:w="3250"/>
      </w:tblGrid>
      <w:tr w:rsidR="00585C10" w14:paraId="49D680CB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5105EF86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Raça/Cor Materna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6BC2B587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Casos (n)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27BAF1AF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% do Total</w:t>
            </w:r>
          </w:p>
        </w:tc>
      </w:tr>
      <w:tr w:rsidR="00585C10" w14:paraId="0834E586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4517CAC1" w14:textId="77777777" w:rsidR="00585C10" w:rsidRDefault="0079271A">
            <w:r>
              <w:rPr>
                <w:b/>
                <w:sz w:val="19"/>
              </w:rPr>
              <w:t>Parda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3CCA343E" w14:textId="77777777" w:rsidR="00585C10" w:rsidRDefault="0079271A">
            <w:r>
              <w:rPr>
                <w:sz w:val="19"/>
              </w:rPr>
              <w:t>742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3442F81B" w14:textId="77777777" w:rsidR="00585C10" w:rsidRDefault="0079271A">
            <w:r>
              <w:rPr>
                <w:b/>
                <w:sz w:val="19"/>
              </w:rPr>
              <w:t>73,0%</w:t>
            </w:r>
          </w:p>
        </w:tc>
      </w:tr>
      <w:tr w:rsidR="00585C10" w14:paraId="67192846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7056049E" w14:textId="77777777" w:rsidR="00585C10" w:rsidRDefault="0079271A">
            <w:r>
              <w:rPr>
                <w:b/>
                <w:sz w:val="19"/>
              </w:rPr>
              <w:t>Preta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2EFC116B" w14:textId="77777777" w:rsidR="00585C10" w:rsidRDefault="0079271A">
            <w:r>
              <w:rPr>
                <w:sz w:val="19"/>
              </w:rPr>
              <w:t>53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1734FEA1" w14:textId="77777777" w:rsidR="00585C10" w:rsidRDefault="0079271A">
            <w:r>
              <w:rPr>
                <w:b/>
                <w:sz w:val="19"/>
              </w:rPr>
              <w:t>5,2%</w:t>
            </w:r>
          </w:p>
        </w:tc>
      </w:tr>
      <w:tr w:rsidR="00585C10" w14:paraId="39A591D4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4B2AF1B3" w14:textId="77777777" w:rsidR="00585C10" w:rsidRDefault="0079271A">
            <w:r>
              <w:rPr>
                <w:b/>
                <w:sz w:val="19"/>
              </w:rPr>
              <w:t>Negra (Preta+Parda)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49874BEC" w14:textId="77777777" w:rsidR="00585C10" w:rsidRDefault="0079271A">
            <w:r>
              <w:rPr>
                <w:sz w:val="19"/>
              </w:rPr>
              <w:t>795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66788C27" w14:textId="77777777" w:rsidR="00585C10" w:rsidRDefault="0079271A">
            <w:r>
              <w:rPr>
                <w:b/>
                <w:sz w:val="19"/>
              </w:rPr>
              <w:t>78,2%</w:t>
            </w:r>
          </w:p>
        </w:tc>
      </w:tr>
      <w:tr w:rsidR="00585C10" w14:paraId="0FEAF427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1FD84DCE" w14:textId="77777777" w:rsidR="00585C10" w:rsidRDefault="0079271A">
            <w:r>
              <w:rPr>
                <w:b/>
                <w:sz w:val="19"/>
              </w:rPr>
              <w:t>Branca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482D9EDE" w14:textId="77777777" w:rsidR="00585C10" w:rsidRDefault="0079271A">
            <w:r>
              <w:rPr>
                <w:sz w:val="19"/>
              </w:rPr>
              <w:t>173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19348BFC" w14:textId="77777777" w:rsidR="00585C10" w:rsidRDefault="0079271A">
            <w:r>
              <w:rPr>
                <w:sz w:val="19"/>
              </w:rPr>
              <w:t>17,0%</w:t>
            </w:r>
          </w:p>
        </w:tc>
      </w:tr>
      <w:tr w:rsidR="00585C10" w14:paraId="562E8B5F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43A53916" w14:textId="77777777" w:rsidR="00585C10" w:rsidRDefault="0079271A">
            <w:r>
              <w:rPr>
                <w:b/>
                <w:sz w:val="19"/>
              </w:rPr>
              <w:t>Ignorada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348BCE52" w14:textId="77777777" w:rsidR="00585C10" w:rsidRDefault="0079271A">
            <w:r>
              <w:rPr>
                <w:sz w:val="19"/>
              </w:rPr>
              <w:t>48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7276E4A5" w14:textId="77777777" w:rsidR="00585C10" w:rsidRDefault="0079271A">
            <w:r>
              <w:rPr>
                <w:sz w:val="19"/>
              </w:rPr>
              <w:t>4,7%</w:t>
            </w:r>
          </w:p>
        </w:tc>
      </w:tr>
      <w:tr w:rsidR="00585C10" w14:paraId="11681D41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52A597E6" w14:textId="77777777" w:rsidR="00585C10" w:rsidRDefault="0079271A">
            <w:r>
              <w:rPr>
                <w:b/>
                <w:sz w:val="19"/>
              </w:rPr>
              <w:t>Total DF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35C12AF9" w14:textId="77777777" w:rsidR="00585C10" w:rsidRDefault="0079271A">
            <w:r>
              <w:rPr>
                <w:sz w:val="19"/>
              </w:rPr>
              <w:t>1.016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4E9A52D2" w14:textId="77777777" w:rsidR="00585C10" w:rsidRDefault="0079271A">
            <w:r>
              <w:rPr>
                <w:sz w:val="19"/>
              </w:rPr>
              <w:t>100%</w:t>
            </w:r>
          </w:p>
        </w:tc>
      </w:tr>
    </w:tbl>
    <w:p w14:paraId="62370DB8" w14:textId="77777777" w:rsidR="00585C10" w:rsidRDefault="00585C10"/>
    <w:p w14:paraId="75163424" w14:textId="77777777" w:rsidR="00585C10" w:rsidRDefault="0079271A">
      <w:pPr>
        <w:spacing w:after="120"/>
      </w:pPr>
      <w:r>
        <w:rPr>
          <w:b/>
        </w:rPr>
        <w:t>Fonte:</w:t>
      </w:r>
      <w:r>
        <w:t xml:space="preserve"> SES-DF – Boletim de Sífilis Congênita 2025</w:t>
      </w:r>
    </w:p>
    <w:p w14:paraId="6FDB4349" w14:textId="77777777" w:rsidR="00585C10" w:rsidRDefault="0079271A">
      <w:pPr>
        <w:spacing w:after="120"/>
      </w:pPr>
      <w:r>
        <w:rPr>
          <w:b/>
        </w:rPr>
        <w:t>Principais Achados:</w:t>
      </w:r>
    </w:p>
    <w:p w14:paraId="49B12B40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78,2% dos casos de sífilis congênita</w:t>
      </w:r>
      <w:r>
        <w:t xml:space="preserve"> em </w:t>
      </w:r>
      <w:r>
        <w:rPr>
          <w:b/>
        </w:rPr>
        <w:t>mães negras</w:t>
      </w:r>
      <w:r>
        <w:t xml:space="preserve"> (pretas + pardas)</w:t>
      </w:r>
    </w:p>
    <w:p w14:paraId="2CD50719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Sobre-representação:</w:t>
      </w:r>
      <w:r>
        <w:t xml:space="preserve"> negras são 57,8% da população, mas 78,2% dos casos (razão 1,35)</w:t>
      </w:r>
    </w:p>
    <w:p w14:paraId="037E238D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Sífilis congênita é doença evitável</w:t>
      </w:r>
      <w:r>
        <w:t xml:space="preserve"> com pré-natal adequado (testagem + tratamento oportuno)</w:t>
      </w:r>
    </w:p>
    <w:p w14:paraId="1926870E" w14:textId="77777777" w:rsidR="00585C10" w:rsidRDefault="0079271A">
      <w:pPr>
        <w:spacing w:after="120"/>
      </w:pPr>
      <w:r>
        <w:rPr>
          <w:b/>
        </w:rPr>
        <w:t>Implicação:</w:t>
      </w:r>
      <w:r>
        <w:t xml:space="preserve"> Disparidade racial em sífilis congênita </w:t>
      </w:r>
      <w:r>
        <w:rPr>
          <w:b/>
        </w:rPr>
        <w:t>reflete</w:t>
      </w:r>
      <w:r>
        <w:t>:</w:t>
      </w:r>
    </w:p>
    <w:p w14:paraId="7617EBB7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1. </w:t>
      </w:r>
      <w:r>
        <w:rPr>
          <w:b/>
        </w:rPr>
        <w:t>Menor cobertura/qualidade de pré-natal</w:t>
      </w:r>
      <w:r>
        <w:t xml:space="preserve"> em mulheres negras</w:t>
      </w:r>
    </w:p>
    <w:p w14:paraId="0EBABE33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2. </w:t>
      </w:r>
      <w:r>
        <w:rPr>
          <w:b/>
        </w:rPr>
        <w:t>Barreiras de acesso</w:t>
      </w:r>
      <w:r>
        <w:t xml:space="preserve"> a testagem e tratamento</w:t>
      </w:r>
    </w:p>
    <w:p w14:paraId="2D1F619A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3. </w:t>
      </w:r>
      <w:r>
        <w:rPr>
          <w:b/>
        </w:rPr>
        <w:t>Desigualdades sociais</w:t>
      </w:r>
      <w:r>
        <w:t xml:space="preserve"> (escolaridade, renda) que afetam adesão</w:t>
      </w:r>
    </w:p>
    <w:p w14:paraId="27F017D4" w14:textId="77777777" w:rsidR="00585C10" w:rsidRDefault="0079271A">
      <w:pPr>
        <w:pageBreakBefore/>
        <w:pBdr>
          <w:top w:val="single" w:sz="4" w:space="4" w:color="D8DAE0"/>
          <w:left w:val="single" w:sz="4" w:space="4" w:color="D8DAE0"/>
          <w:bottom w:val="single" w:sz="4" w:space="4" w:color="D8DAE0"/>
          <w:right w:val="single" w:sz="4" w:space="4" w:color="D8DAE0"/>
        </w:pBdr>
        <w:shd w:val="clear" w:color="auto" w:fill="ECEDF1"/>
        <w:spacing w:before="80" w:after="160"/>
      </w:pPr>
      <w:r>
        <w:rPr>
          <w:b/>
          <w:color w:val="5B5F6B"/>
          <w:sz w:val="17"/>
        </w:rPr>
        <w:t>SEÇÃO 11</w:t>
      </w:r>
    </w:p>
    <w:p w14:paraId="40CEF369" w14:textId="77777777" w:rsidR="00585C10" w:rsidRDefault="0079271A">
      <w:pPr>
        <w:spacing w:after="240"/>
      </w:pPr>
      <w:r>
        <w:rPr>
          <w:b/>
          <w:color w:val="1A1A1E"/>
          <w:sz w:val="40"/>
        </w:rPr>
        <w:t>EIXO 4: DOENÇAS CRÔNICAS NÃO TRANSMISSÍVEIS (DCNT)</w:t>
      </w:r>
    </w:p>
    <w:p w14:paraId="5E5CE35A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11.1. Mortalidade Prematura por DCNT</w:t>
      </w:r>
    </w:p>
    <w:p w14:paraId="2C8AD63A" w14:textId="77777777" w:rsidR="00585C10" w:rsidRDefault="0079271A">
      <w:pPr>
        <w:pBdr>
          <w:left w:val="single" w:sz="24" w:space="4" w:color="B5610E"/>
        </w:pBdr>
        <w:shd w:val="clear" w:color="auto" w:fill="FDF0E1"/>
        <w:spacing w:before="160" w:after="20"/>
        <w:ind w:left="85"/>
      </w:pPr>
      <w:r>
        <w:rPr>
          <w:b/>
          <w:color w:val="B5610E"/>
        </w:rPr>
        <w:t>STATUS</w:t>
      </w:r>
    </w:p>
    <w:p w14:paraId="65494370" w14:textId="77777777" w:rsidR="00585C10" w:rsidRDefault="0079271A">
      <w:pPr>
        <w:pBdr>
          <w:left w:val="single" w:sz="24" w:space="4" w:color="B5610E"/>
        </w:pBdr>
        <w:shd w:val="clear" w:color="auto" w:fill="FDF0E1"/>
        <w:ind w:left="85"/>
      </w:pPr>
      <w:r>
        <w:rPr>
          <w:sz w:val="20"/>
        </w:rPr>
        <w:t>🟡</w:t>
      </w:r>
      <w:r>
        <w:rPr>
          <w:sz w:val="20"/>
        </w:rPr>
        <w:t xml:space="preserve"> Parcial – dados agregados disponíveis; taxas raciais em cálculo</w:t>
      </w:r>
    </w:p>
    <w:p w14:paraId="46AD0DC2" w14:textId="77777777" w:rsidR="00585C10" w:rsidRDefault="0079271A">
      <w:pPr>
        <w:spacing w:after="120"/>
      </w:pPr>
      <w:r>
        <w:rPr>
          <w:b/>
        </w:rPr>
        <w:t>Definição:</w:t>
      </w:r>
      <w:r>
        <w:t xml:space="preserve"> Óbitos por DCNT entre 30–69 anos (cardiovasculares, neoplasias, diabetes, respiratórias crônicas).</w:t>
      </w:r>
    </w:p>
    <w:p w14:paraId="77F59ECB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Tabela 17: Principais Causas de Morte no DF (Ranking 2014 vs. 2024)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0"/>
        <w:gridCol w:w="3250"/>
        <w:gridCol w:w="3250"/>
      </w:tblGrid>
      <w:tr w:rsidR="00585C10" w14:paraId="7DA1159C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24D9D15A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Posição 2014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53412A0F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Causa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05F75C6B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Posição 2024</w:t>
            </w:r>
          </w:p>
        </w:tc>
      </w:tr>
      <w:tr w:rsidR="00585C10" w14:paraId="1EAFBC1D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27C71056" w14:textId="77777777" w:rsidR="00585C10" w:rsidRDefault="0079271A">
            <w:r>
              <w:rPr>
                <w:sz w:val="19"/>
              </w:rPr>
              <w:t>1º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1ACA8717" w14:textId="77777777" w:rsidR="00585C10" w:rsidRDefault="0079271A">
            <w:r>
              <w:rPr>
                <w:sz w:val="19"/>
              </w:rPr>
              <w:t>Cardiovasculares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66AD3AA5" w14:textId="77777777" w:rsidR="00585C10" w:rsidRDefault="0079271A">
            <w:r>
              <w:rPr>
                <w:sz w:val="19"/>
              </w:rPr>
              <w:t>1º</w:t>
            </w:r>
          </w:p>
        </w:tc>
      </w:tr>
      <w:tr w:rsidR="00585C10" w14:paraId="6DA8D2F0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56D054CA" w14:textId="77777777" w:rsidR="00585C10" w:rsidRDefault="0079271A">
            <w:r>
              <w:rPr>
                <w:sz w:val="19"/>
              </w:rPr>
              <w:t>2º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1151A253" w14:textId="77777777" w:rsidR="00585C10" w:rsidRDefault="0079271A">
            <w:r>
              <w:rPr>
                <w:sz w:val="19"/>
              </w:rPr>
              <w:t>Neoplasias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03CD14EF" w14:textId="77777777" w:rsidR="00585C10" w:rsidRDefault="0079271A">
            <w:r>
              <w:rPr>
                <w:sz w:val="19"/>
              </w:rPr>
              <w:t>2º</w:t>
            </w:r>
          </w:p>
        </w:tc>
      </w:tr>
      <w:tr w:rsidR="00585C10" w14:paraId="250E5276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00B13149" w14:textId="77777777" w:rsidR="00585C10" w:rsidRDefault="0079271A">
            <w:r>
              <w:rPr>
                <w:b/>
                <w:sz w:val="19"/>
              </w:rPr>
              <w:t>3º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28BC66CF" w14:textId="77777777" w:rsidR="00585C10" w:rsidRDefault="0079271A">
            <w:r>
              <w:rPr>
                <w:b/>
                <w:sz w:val="19"/>
              </w:rPr>
              <w:t>Diabetes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5EC0C9E6" w14:textId="77777777" w:rsidR="00585C10" w:rsidRDefault="0079271A">
            <w:r>
              <w:rPr>
                <w:b/>
                <w:sz w:val="19"/>
              </w:rPr>
              <w:t>8º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⬇</w:t>
            </w:r>
            <w:r>
              <w:rPr>
                <w:sz w:val="19"/>
              </w:rPr>
              <w:t>️</w:t>
            </w:r>
          </w:p>
        </w:tc>
      </w:tr>
      <w:tr w:rsidR="00585C10" w14:paraId="02957763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317E4931" w14:textId="77777777" w:rsidR="00585C10" w:rsidRDefault="0079271A">
            <w:r>
              <w:rPr>
                <w:sz w:val="19"/>
              </w:rPr>
              <w:t>4º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54CAABD9" w14:textId="77777777" w:rsidR="00585C10" w:rsidRDefault="0079271A">
            <w:r>
              <w:rPr>
                <w:sz w:val="19"/>
              </w:rPr>
              <w:t>Causas externas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7E2F95DF" w14:textId="77777777" w:rsidR="00585C10" w:rsidRDefault="0079271A">
            <w:r>
              <w:rPr>
                <w:sz w:val="19"/>
              </w:rPr>
              <w:t>4º</w:t>
            </w:r>
          </w:p>
        </w:tc>
      </w:tr>
      <w:tr w:rsidR="00585C10" w14:paraId="064AD086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3B11CFAE" w14:textId="77777777" w:rsidR="00585C10" w:rsidRDefault="0079271A">
            <w:r>
              <w:rPr>
                <w:sz w:val="19"/>
              </w:rPr>
              <w:t>5º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35592154" w14:textId="77777777" w:rsidR="00585C10" w:rsidRDefault="0079271A">
            <w:r>
              <w:rPr>
                <w:sz w:val="19"/>
              </w:rPr>
              <w:t>Respiratórias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37605933" w14:textId="77777777" w:rsidR="00585C10" w:rsidRDefault="0079271A">
            <w:r>
              <w:rPr>
                <w:sz w:val="19"/>
              </w:rPr>
              <w:t xml:space="preserve">3º </w:t>
            </w:r>
            <w:r>
              <w:rPr>
                <w:sz w:val="19"/>
              </w:rPr>
              <w:t>⬆</w:t>
            </w:r>
            <w:r>
              <w:rPr>
                <w:sz w:val="19"/>
              </w:rPr>
              <w:t>️</w:t>
            </w:r>
          </w:p>
        </w:tc>
      </w:tr>
    </w:tbl>
    <w:p w14:paraId="7F2E53BB" w14:textId="77777777" w:rsidR="00585C10" w:rsidRDefault="00585C10"/>
    <w:p w14:paraId="2F4F2FD6" w14:textId="77777777" w:rsidR="00585C10" w:rsidRDefault="0079271A">
      <w:pPr>
        <w:spacing w:after="120"/>
      </w:pPr>
      <w:r>
        <w:rPr>
          <w:b/>
        </w:rPr>
        <w:t>Fonte:</w:t>
      </w:r>
      <w:r>
        <w:t xml:space="preserve"> SES-DF – Boletim DAC, Relatório de Mortalidade</w:t>
      </w:r>
    </w:p>
    <w:p w14:paraId="0BEAE4CF" w14:textId="77777777" w:rsidR="00585C10" w:rsidRDefault="0079271A">
      <w:pPr>
        <w:spacing w:after="120"/>
      </w:pPr>
      <w:r>
        <w:rPr>
          <w:b/>
        </w:rPr>
        <w:t>Principais Achados:</w:t>
      </w:r>
    </w:p>
    <w:p w14:paraId="4D58984A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DCNT continuam dominando:</w:t>
      </w:r>
      <w:r>
        <w:t xml:space="preserve"> cardiovasculares e neoplasias são as 2 principais causas</w:t>
      </w:r>
    </w:p>
    <w:p w14:paraId="5AD72679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Diabetes caiu</w:t>
      </w:r>
      <w:r>
        <w:t xml:space="preserve"> do 3º para 8º lugar (2014–2024) – melhora no controle ou sub-registro?</w:t>
      </w:r>
    </w:p>
    <w:p w14:paraId="0AEBD6C3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Doenças respiratórias subiram</w:t>
      </w:r>
      <w:r>
        <w:t xml:space="preserve"> para 3º lugar (possível impacto COVID-19)</w:t>
      </w:r>
    </w:p>
    <w:p w14:paraId="149AB269" w14:textId="77777777" w:rsidR="00585C10" w:rsidRDefault="0079271A">
      <w:pPr>
        <w:spacing w:after="120"/>
      </w:pPr>
      <w:r>
        <w:t>⚠</w:t>
      </w:r>
      <w:r>
        <w:t>️</w:t>
      </w:r>
      <w:r>
        <w:t xml:space="preserve"> </w:t>
      </w:r>
      <w:r>
        <w:rPr>
          <w:b/>
        </w:rPr>
        <w:t>Dados NÃO estratificados por raça/cor</w:t>
      </w:r>
      <w:r>
        <w:t xml:space="preserve"> nos boletins agregados.</w:t>
      </w:r>
    </w:p>
    <w:p w14:paraId="0DBB2922" w14:textId="77777777" w:rsidR="00585C10" w:rsidRDefault="0079271A">
      <w:pPr>
        <w:spacing w:after="120"/>
      </w:pPr>
      <w:r>
        <w:rPr>
          <w:b/>
        </w:rPr>
        <w:t>Ação necessária:</w:t>
      </w:r>
      <w:r>
        <w:t xml:space="preserve"> Extração de microdados SIM 2015–2024 para calcular </w:t>
      </w:r>
      <w:r>
        <w:rPr>
          <w:b/>
        </w:rPr>
        <w:t>taxa de mortalidade prematura por DCNT</w:t>
      </w:r>
      <w:r>
        <w:t xml:space="preserve"> estratificada por raça/cor.</w:t>
      </w:r>
    </w:p>
    <w:p w14:paraId="6025BFA9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11.2. Mortalidade Cardiovascular</w:t>
      </w:r>
    </w:p>
    <w:p w14:paraId="2336AD15" w14:textId="77777777" w:rsidR="00585C10" w:rsidRDefault="0079271A">
      <w:pPr>
        <w:pBdr>
          <w:left w:val="single" w:sz="24" w:space="4" w:color="B5610E"/>
        </w:pBdr>
        <w:shd w:val="clear" w:color="auto" w:fill="FDF0E1"/>
        <w:spacing w:before="160" w:after="20"/>
        <w:ind w:left="85"/>
      </w:pPr>
      <w:r>
        <w:rPr>
          <w:b/>
          <w:color w:val="B5610E"/>
        </w:rPr>
        <w:t>STATUS</w:t>
      </w:r>
    </w:p>
    <w:p w14:paraId="039ACDAF" w14:textId="77777777" w:rsidR="00585C10" w:rsidRDefault="0079271A">
      <w:pPr>
        <w:pBdr>
          <w:left w:val="single" w:sz="24" w:space="4" w:color="B5610E"/>
        </w:pBdr>
        <w:shd w:val="clear" w:color="auto" w:fill="FDF0E1"/>
        <w:ind w:left="85"/>
      </w:pPr>
      <w:r>
        <w:rPr>
          <w:sz w:val="20"/>
        </w:rPr>
        <w:t>🟡</w:t>
      </w:r>
      <w:r>
        <w:rPr>
          <w:sz w:val="20"/>
        </w:rPr>
        <w:t xml:space="preserve"> Parcial – taxa padronizada agregada disponível; estratificação racial pendente</w:t>
      </w:r>
    </w:p>
    <w:p w14:paraId="64D157E3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Tabela 18: Mortalidade Cardiovascular Padronizada por Idade (DF, estimativa)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0"/>
        <w:gridCol w:w="3250"/>
        <w:gridCol w:w="3250"/>
      </w:tblGrid>
      <w:tr w:rsidR="00585C10" w14:paraId="4AB8D992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4E258AD6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Raça/Cor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114C18C0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Taxa Padronizada (por 100.000)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2F5E2B88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Razão N/B</w:t>
            </w:r>
          </w:p>
        </w:tc>
      </w:tr>
      <w:tr w:rsidR="00585C10" w14:paraId="14C642D0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307F95B9" w14:textId="77777777" w:rsidR="00585C10" w:rsidRDefault="0079271A">
            <w:r>
              <w:rPr>
                <w:b/>
                <w:sz w:val="19"/>
              </w:rPr>
              <w:t>Negros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299FB253" w14:textId="77777777" w:rsidR="00585C10" w:rsidRDefault="0079271A">
            <w:r>
              <w:rPr>
                <w:b/>
                <w:sz w:val="19"/>
              </w:rPr>
              <w:t>180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6E88E501" w14:textId="77777777" w:rsidR="00585C10" w:rsidRDefault="0079271A">
            <w:r>
              <w:rPr>
                <w:b/>
                <w:sz w:val="19"/>
              </w:rPr>
              <w:t>1,50</w:t>
            </w:r>
          </w:p>
        </w:tc>
      </w:tr>
      <w:tr w:rsidR="00585C10" w14:paraId="0A1419F2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14FDEB2D" w14:textId="77777777" w:rsidR="00585C10" w:rsidRDefault="0079271A">
            <w:r>
              <w:rPr>
                <w:b/>
                <w:sz w:val="19"/>
              </w:rPr>
              <w:t>Brancos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6C33C701" w14:textId="77777777" w:rsidR="00585C10" w:rsidRDefault="0079271A">
            <w:r>
              <w:rPr>
                <w:b/>
                <w:sz w:val="19"/>
              </w:rPr>
              <w:t>120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19667145" w14:textId="77777777" w:rsidR="00585C10" w:rsidRDefault="0079271A">
            <w:r>
              <w:rPr>
                <w:sz w:val="19"/>
              </w:rPr>
              <w:t>1,00 (ref)</w:t>
            </w:r>
          </w:p>
        </w:tc>
      </w:tr>
    </w:tbl>
    <w:p w14:paraId="4033FD08" w14:textId="77777777" w:rsidR="00585C10" w:rsidRDefault="00585C10"/>
    <w:p w14:paraId="257EE484" w14:textId="77777777" w:rsidR="00585C10" w:rsidRDefault="0079271A">
      <w:pPr>
        <w:spacing w:after="120"/>
      </w:pPr>
      <w:r>
        <w:rPr>
          <w:b/>
        </w:rPr>
        <w:t>Fonte:</w:t>
      </w:r>
      <w:r>
        <w:t xml:space="preserve"> Ministério da Saúde – Plataforma de Mortalidade DCNT (painel nacional, projeção DF)</w:t>
      </w:r>
    </w:p>
    <w:p w14:paraId="10114FCF" w14:textId="77777777" w:rsidR="00585C10" w:rsidRDefault="0079271A">
      <w:pPr>
        <w:spacing w:after="120"/>
      </w:pPr>
      <w:r>
        <w:rPr>
          <w:b/>
        </w:rPr>
        <w:t>Referência:</w:t>
      </w:r>
      <w:r>
        <w:t xml:space="preserve"> https://plataforma.saude.gov.br/mortalidade/dcnt/</w:t>
      </w:r>
    </w:p>
    <w:p w14:paraId="032F5FFD" w14:textId="77777777" w:rsidR="00585C10" w:rsidRDefault="0079271A">
      <w:pPr>
        <w:spacing w:after="120"/>
      </w:pPr>
      <w:r>
        <w:rPr>
          <w:b/>
        </w:rPr>
        <w:t>Achado preliminar:</w:t>
      </w:r>
    </w:p>
    <w:p w14:paraId="4B8231B2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Taxa de mortalidade cardiovascular em negros é 50% maior</w:t>
      </w:r>
      <w:r>
        <w:t xml:space="preserve"> que em brancos (razão 1,50)</w:t>
      </w:r>
    </w:p>
    <w:p w14:paraId="5CB949C3" w14:textId="77777777" w:rsidR="00585C10" w:rsidRDefault="0079271A">
      <w:pPr>
        <w:spacing w:after="120"/>
      </w:pPr>
      <w:r>
        <w:t>⚠</w:t>
      </w:r>
      <w:r>
        <w:t>️</w:t>
      </w:r>
      <w:r>
        <w:t xml:space="preserve"> </w:t>
      </w:r>
      <w:r>
        <w:rPr>
          <w:b/>
        </w:rPr>
        <w:t>Dado é estimativa</w:t>
      </w:r>
      <w:r>
        <w:t xml:space="preserve"> (não consolidado oficialmente para DF com estratificação racial)</w:t>
      </w:r>
    </w:p>
    <w:p w14:paraId="4B4FB55A" w14:textId="77777777" w:rsidR="00585C10" w:rsidRDefault="0079271A">
      <w:pPr>
        <w:spacing w:after="120"/>
      </w:pPr>
      <w:r>
        <w:rPr>
          <w:b/>
        </w:rPr>
        <w:t>Ação necessária:</w:t>
      </w:r>
      <w:r>
        <w:t xml:space="preserve"> Confirmar achado com extração de microdados SIM 2015–2024 e cálculo de:</w:t>
      </w:r>
    </w:p>
    <w:p w14:paraId="4BED0CAB" w14:textId="77777777" w:rsidR="00585C10" w:rsidRDefault="0079271A">
      <w:pPr>
        <w:pStyle w:val="Commarcadores"/>
        <w:spacing w:after="60"/>
      </w:pPr>
      <w:r>
        <w:t>Taxa bruta por raça/cor</w:t>
      </w:r>
    </w:p>
    <w:p w14:paraId="600BE731" w14:textId="77777777" w:rsidR="00585C10" w:rsidRDefault="0079271A">
      <w:pPr>
        <w:pStyle w:val="Commarcadores"/>
        <w:spacing w:after="60"/>
      </w:pPr>
      <w:r>
        <w:t>Taxa padronizada por idade (método direto)</w:t>
      </w:r>
    </w:p>
    <w:p w14:paraId="43B1324B" w14:textId="77777777" w:rsidR="00585C10" w:rsidRDefault="0079271A">
      <w:pPr>
        <w:pStyle w:val="Commarcadores"/>
        <w:spacing w:after="60"/>
      </w:pPr>
      <w:r>
        <w:t>Intervalo de confiança 95%</w:t>
      </w:r>
    </w:p>
    <w:p w14:paraId="7FE34BDF" w14:textId="77777777" w:rsidR="00585C10" w:rsidRDefault="0079271A">
      <w:pPr>
        <w:pStyle w:val="Commarcadores"/>
        <w:spacing w:after="60"/>
      </w:pPr>
      <w:r>
        <w:t>Tendência temporal</w:t>
      </w:r>
    </w:p>
    <w:p w14:paraId="4DE2A80A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11.3. Mortalidade por Diabetes</w:t>
      </w:r>
    </w:p>
    <w:p w14:paraId="0B557568" w14:textId="77777777" w:rsidR="00585C10" w:rsidRDefault="0079271A">
      <w:pPr>
        <w:pBdr>
          <w:left w:val="single" w:sz="24" w:space="4" w:color="B5610E"/>
        </w:pBdr>
        <w:shd w:val="clear" w:color="auto" w:fill="FDF0E1"/>
        <w:spacing w:before="160" w:after="20"/>
        <w:ind w:left="85"/>
      </w:pPr>
      <w:r>
        <w:rPr>
          <w:b/>
          <w:color w:val="B5610E"/>
        </w:rPr>
        <w:t>STATUS</w:t>
      </w:r>
    </w:p>
    <w:p w14:paraId="6885CE3A" w14:textId="77777777" w:rsidR="00585C10" w:rsidRDefault="0079271A">
      <w:pPr>
        <w:pBdr>
          <w:left w:val="single" w:sz="24" w:space="4" w:color="B5610E"/>
        </w:pBdr>
        <w:shd w:val="clear" w:color="auto" w:fill="FDF0E1"/>
        <w:ind w:left="85"/>
      </w:pPr>
      <w:r>
        <w:rPr>
          <w:sz w:val="20"/>
        </w:rPr>
        <w:t>🟡</w:t>
      </w:r>
      <w:r>
        <w:rPr>
          <w:sz w:val="20"/>
        </w:rPr>
        <w:t xml:space="preserve"> Parcial – dados agregados disponíveis; estratificação racial pendente</w:t>
      </w:r>
    </w:p>
    <w:p w14:paraId="704570CB" w14:textId="77777777" w:rsidR="00585C10" w:rsidRDefault="0079271A">
      <w:pPr>
        <w:spacing w:after="120"/>
      </w:pPr>
      <w:r>
        <w:rPr>
          <w:b/>
        </w:rPr>
        <w:t>Observação:</w:t>
      </w:r>
      <w:r>
        <w:t xml:space="preserve"> Diabetes caiu do </w:t>
      </w:r>
      <w:r>
        <w:rPr>
          <w:b/>
        </w:rPr>
        <w:t>3º lugar (2014)</w:t>
      </w:r>
      <w:r>
        <w:t xml:space="preserve"> para </w:t>
      </w:r>
      <w:r>
        <w:rPr>
          <w:b/>
        </w:rPr>
        <w:t>8º lugar (2024)</w:t>
      </w:r>
      <w:r>
        <w:t xml:space="preserve"> nas causas de morte no DF.</w:t>
      </w:r>
    </w:p>
    <w:p w14:paraId="330500E7" w14:textId="77777777" w:rsidR="00585C10" w:rsidRDefault="0079271A">
      <w:pPr>
        <w:spacing w:after="120"/>
      </w:pPr>
      <w:r>
        <w:rPr>
          <w:b/>
        </w:rPr>
        <w:t>Possíveis explicações:</w:t>
      </w:r>
    </w:p>
    <w:p w14:paraId="620059A2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1. </w:t>
      </w:r>
      <w:r>
        <w:rPr>
          <w:b/>
        </w:rPr>
        <w:t>Melhora no controle:</w:t>
      </w:r>
      <w:r>
        <w:t xml:space="preserve"> ampliação de acesso a medicamentos (insulinas, antidiabéticos) pelo SUS</w:t>
      </w:r>
    </w:p>
    <w:p w14:paraId="427B9323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2. </w:t>
      </w:r>
      <w:r>
        <w:rPr>
          <w:b/>
        </w:rPr>
        <w:t>Subnotificação:</w:t>
      </w:r>
      <w:r>
        <w:t xml:space="preserve"> diabetes como causa associada (não básica) pode estar subregistrada</w:t>
      </w:r>
    </w:p>
    <w:p w14:paraId="19C88626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3. </w:t>
      </w:r>
      <w:r>
        <w:rPr>
          <w:b/>
        </w:rPr>
        <w:t>Mudança no perfil de mortalidade:</w:t>
      </w:r>
      <w:r>
        <w:t xml:space="preserve"> aumento relativo de outras causas (neoplasias, respiratórias, causas externas)</w:t>
      </w:r>
    </w:p>
    <w:p w14:paraId="3CCF30E1" w14:textId="77777777" w:rsidR="00585C10" w:rsidRDefault="0079271A">
      <w:pPr>
        <w:spacing w:after="120"/>
      </w:pPr>
      <w:r>
        <w:t>⚠</w:t>
      </w:r>
      <w:r>
        <w:t>️</w:t>
      </w:r>
      <w:r>
        <w:t xml:space="preserve"> </w:t>
      </w:r>
      <w:r>
        <w:rPr>
          <w:b/>
        </w:rPr>
        <w:t>Dados NÃO estratificados por raça/cor</w:t>
      </w:r>
      <w:r>
        <w:t>.</w:t>
      </w:r>
    </w:p>
    <w:p w14:paraId="7392EFBE" w14:textId="77777777" w:rsidR="00585C10" w:rsidRDefault="0079271A">
      <w:pPr>
        <w:spacing w:after="120"/>
      </w:pPr>
      <w:r>
        <w:rPr>
          <w:b/>
        </w:rPr>
        <w:t>Ação necessária:</w:t>
      </w:r>
      <w:r>
        <w:t xml:space="preserve"> Extração de microdados SIM para calcular </w:t>
      </w:r>
      <w:r>
        <w:rPr>
          <w:b/>
        </w:rPr>
        <w:t>taxa de mortalidade por diabetes</w:t>
      </w:r>
      <w:r>
        <w:t xml:space="preserve"> estratificada por raça/cor (2015–2024).</w:t>
      </w:r>
    </w:p>
    <w:p w14:paraId="67043B37" w14:textId="77777777" w:rsidR="00585C10" w:rsidRDefault="0079271A">
      <w:pPr>
        <w:pageBreakBefore/>
        <w:pBdr>
          <w:top w:val="single" w:sz="4" w:space="4" w:color="D8DAE0"/>
          <w:left w:val="single" w:sz="4" w:space="4" w:color="D8DAE0"/>
          <w:bottom w:val="single" w:sz="4" w:space="4" w:color="D8DAE0"/>
          <w:right w:val="single" w:sz="4" w:space="4" w:color="D8DAE0"/>
        </w:pBdr>
        <w:shd w:val="clear" w:color="auto" w:fill="ECEDF1"/>
        <w:spacing w:before="80" w:after="160"/>
      </w:pPr>
      <w:r>
        <w:rPr>
          <w:b/>
          <w:color w:val="5B5F6B"/>
          <w:sz w:val="17"/>
        </w:rPr>
        <w:t>SEÇÃO 12</w:t>
      </w:r>
    </w:p>
    <w:p w14:paraId="28609C1A" w14:textId="77777777" w:rsidR="00585C10" w:rsidRDefault="0079271A">
      <w:pPr>
        <w:spacing w:after="240"/>
      </w:pPr>
      <w:r>
        <w:rPr>
          <w:b/>
          <w:color w:val="1A1A1E"/>
          <w:sz w:val="40"/>
        </w:rPr>
        <w:t>EIXO 5: DOENÇAS TRANSMISSÍVEIS</w:t>
      </w:r>
    </w:p>
    <w:p w14:paraId="1D51533C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12.1. Tuberculose</w:t>
      </w:r>
    </w:p>
    <w:p w14:paraId="53F2EAB4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Tabela 19: Incidência de Tuberculose no DF (2021–2025)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0"/>
        <w:gridCol w:w="3250"/>
        <w:gridCol w:w="3250"/>
      </w:tblGrid>
      <w:tr w:rsidR="00585C10" w14:paraId="78E9FE9E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2922E74A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Ano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3B0FCAF0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Casos Novos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67E936D9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Taxa (por 100.000)</w:t>
            </w:r>
          </w:p>
        </w:tc>
      </w:tr>
      <w:tr w:rsidR="00585C10" w14:paraId="33DAAAB7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43D9E0CB" w14:textId="77777777" w:rsidR="00585C10" w:rsidRDefault="0079271A">
            <w:r>
              <w:rPr>
                <w:b/>
                <w:sz w:val="19"/>
              </w:rPr>
              <w:t>2021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1891AD15" w14:textId="77777777" w:rsidR="00585C10" w:rsidRDefault="0079271A">
            <w:r>
              <w:rPr>
                <w:sz w:val="19"/>
              </w:rPr>
              <w:t>Dado base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27A9B03C" w14:textId="77777777" w:rsidR="00585C10" w:rsidRDefault="0079271A">
            <w:r>
              <w:rPr>
                <w:sz w:val="19"/>
              </w:rPr>
              <w:t>Dado base</w:t>
            </w:r>
          </w:p>
        </w:tc>
      </w:tr>
      <w:tr w:rsidR="00585C10" w14:paraId="0B9F2358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66D3FBCE" w14:textId="77777777" w:rsidR="00585C10" w:rsidRDefault="0079271A">
            <w:r>
              <w:rPr>
                <w:b/>
                <w:sz w:val="19"/>
              </w:rPr>
              <w:t>2025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6D6FF90E" w14:textId="77777777" w:rsidR="00585C10" w:rsidRDefault="0079271A">
            <w:r>
              <w:rPr>
                <w:sz w:val="19"/>
              </w:rPr>
              <w:t>Aumento observado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7BB28B83" w14:textId="77777777" w:rsidR="00585C10" w:rsidRDefault="0079271A">
            <w:r>
              <w:rPr>
                <w:sz w:val="19"/>
              </w:rPr>
              <w:t>Aumento observado</w:t>
            </w:r>
          </w:p>
        </w:tc>
      </w:tr>
    </w:tbl>
    <w:p w14:paraId="731B9918" w14:textId="77777777" w:rsidR="00585C10" w:rsidRDefault="00585C10"/>
    <w:p w14:paraId="04CD1B6B" w14:textId="77777777" w:rsidR="00585C10" w:rsidRDefault="0079271A">
      <w:pPr>
        <w:spacing w:after="120"/>
      </w:pPr>
      <w:r>
        <w:rPr>
          <w:b/>
        </w:rPr>
        <w:t>Fonte:</w:t>
      </w:r>
      <w:r>
        <w:t xml:space="preserve"> SES-DF – Boletim de Tuberculose 2026</w:t>
      </w:r>
    </w:p>
    <w:p w14:paraId="4BA18859" w14:textId="77777777" w:rsidR="00585C10" w:rsidRDefault="0079271A">
      <w:pPr>
        <w:spacing w:after="120"/>
      </w:pPr>
      <w:r>
        <w:rPr>
          <w:b/>
        </w:rPr>
        <w:t>Achado temporal:</w:t>
      </w:r>
      <w:r>
        <w:t xml:space="preserve"> </w:t>
      </w:r>
      <w:r>
        <w:rPr>
          <w:b/>
        </w:rPr>
        <w:t>Tendência de aumento</w:t>
      </w:r>
      <w:r>
        <w:t xml:space="preserve"> nos casos novos de tuberculose (2021–2025).</w:t>
      </w:r>
    </w:p>
    <w:p w14:paraId="0EF8AC2E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Tabela 20: Tuberculose por Raça/Cor (DF, 2025)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0"/>
        <w:gridCol w:w="3250"/>
        <w:gridCol w:w="3250"/>
      </w:tblGrid>
      <w:tr w:rsidR="00585C10" w14:paraId="03C2DE25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74F21F20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Raça/Cor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07A0F43B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Casos (n)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44C63A99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% do Total</w:t>
            </w:r>
          </w:p>
        </w:tc>
      </w:tr>
      <w:tr w:rsidR="00585C10" w14:paraId="3CF7441E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65D0EDC2" w14:textId="77777777" w:rsidR="00585C10" w:rsidRDefault="0079271A">
            <w:r>
              <w:rPr>
                <w:b/>
                <w:sz w:val="19"/>
              </w:rPr>
              <w:t>Parda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1B3E0DC9" w14:textId="77777777" w:rsidR="00585C10" w:rsidRDefault="0079271A">
            <w:r>
              <w:rPr>
                <w:sz w:val="19"/>
              </w:rPr>
              <w:t>—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36A3977C" w14:textId="77777777" w:rsidR="00585C10" w:rsidRDefault="0079271A">
            <w:r>
              <w:rPr>
                <w:b/>
                <w:sz w:val="19"/>
              </w:rPr>
              <w:t>58,3%</w:t>
            </w:r>
          </w:p>
        </w:tc>
      </w:tr>
      <w:tr w:rsidR="00585C10" w14:paraId="5C712E9C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74FD0518" w14:textId="77777777" w:rsidR="00585C10" w:rsidRDefault="0079271A">
            <w:r>
              <w:rPr>
                <w:b/>
                <w:sz w:val="19"/>
              </w:rPr>
              <w:t>Preta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29B94D86" w14:textId="77777777" w:rsidR="00585C10" w:rsidRDefault="0079271A">
            <w:r>
              <w:rPr>
                <w:sz w:val="19"/>
              </w:rPr>
              <w:t>—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44DFE56C" w14:textId="77777777" w:rsidR="00585C10" w:rsidRDefault="0079271A">
            <w:r>
              <w:rPr>
                <w:sz w:val="19"/>
              </w:rPr>
              <w:t>—</w:t>
            </w:r>
          </w:p>
        </w:tc>
      </w:tr>
      <w:tr w:rsidR="00585C10" w14:paraId="44E1A5C1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7D15F05C" w14:textId="77777777" w:rsidR="00585C10" w:rsidRDefault="0079271A">
            <w:r>
              <w:rPr>
                <w:b/>
                <w:sz w:val="19"/>
              </w:rPr>
              <w:t>Negra (Preta+Parda)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4DB2E385" w14:textId="77777777" w:rsidR="00585C10" w:rsidRDefault="0079271A">
            <w:r>
              <w:rPr>
                <w:sz w:val="19"/>
              </w:rPr>
              <w:t>—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62CF46F2" w14:textId="77777777" w:rsidR="00585C10" w:rsidRDefault="0079271A">
            <w:r>
              <w:rPr>
                <w:b/>
                <w:sz w:val="19"/>
              </w:rPr>
              <w:t>&gt; 58,3%</w:t>
            </w:r>
          </w:p>
        </w:tc>
      </w:tr>
      <w:tr w:rsidR="00585C10" w14:paraId="0855FB62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1FA0AFE9" w14:textId="77777777" w:rsidR="00585C10" w:rsidRDefault="0079271A">
            <w:r>
              <w:rPr>
                <w:b/>
                <w:sz w:val="19"/>
              </w:rPr>
              <w:t>Branca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72894C77" w14:textId="77777777" w:rsidR="00585C10" w:rsidRDefault="0079271A">
            <w:r>
              <w:rPr>
                <w:sz w:val="19"/>
              </w:rPr>
              <w:t>—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184774BB" w14:textId="77777777" w:rsidR="00585C10" w:rsidRDefault="0079271A">
            <w:r>
              <w:rPr>
                <w:sz w:val="19"/>
              </w:rPr>
              <w:t>—</w:t>
            </w:r>
          </w:p>
        </w:tc>
      </w:tr>
      <w:tr w:rsidR="00585C10" w14:paraId="0F73D406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6599A316" w14:textId="77777777" w:rsidR="00585C10" w:rsidRDefault="0079271A">
            <w:r>
              <w:rPr>
                <w:b/>
                <w:sz w:val="19"/>
              </w:rPr>
              <w:t>Ignorada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52125D94" w14:textId="77777777" w:rsidR="00585C10" w:rsidRDefault="0079271A">
            <w:r>
              <w:rPr>
                <w:sz w:val="19"/>
              </w:rPr>
              <w:t>—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259CE7C2" w14:textId="77777777" w:rsidR="00585C10" w:rsidRDefault="0079271A">
            <w:r>
              <w:rPr>
                <w:sz w:val="19"/>
              </w:rPr>
              <w:t>—</w:t>
            </w:r>
          </w:p>
        </w:tc>
      </w:tr>
    </w:tbl>
    <w:p w14:paraId="699995C9" w14:textId="77777777" w:rsidR="00585C10" w:rsidRDefault="00585C10"/>
    <w:p w14:paraId="44143548" w14:textId="77777777" w:rsidR="00585C10" w:rsidRDefault="0079271A">
      <w:pPr>
        <w:spacing w:after="120"/>
      </w:pPr>
      <w:r>
        <w:rPr>
          <w:b/>
        </w:rPr>
        <w:t>Fonte:</w:t>
      </w:r>
      <w:r>
        <w:t xml:space="preserve"> SES-DF – Boletim de Tuberculose 2026</w:t>
      </w:r>
    </w:p>
    <w:p w14:paraId="564CEF42" w14:textId="77777777" w:rsidR="00585C10" w:rsidRDefault="0079271A">
      <w:pPr>
        <w:spacing w:after="120"/>
      </w:pPr>
      <w:r>
        <w:rPr>
          <w:b/>
        </w:rPr>
        <w:t>Principais Achados:</w:t>
      </w:r>
    </w:p>
    <w:p w14:paraId="6083AA97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58,3% dos casos novos de tuberculose</w:t>
      </w:r>
      <w:r>
        <w:t xml:space="preserve"> ocorreram em </w:t>
      </w:r>
      <w:r>
        <w:rPr>
          <w:b/>
        </w:rPr>
        <w:t>pardos</w:t>
      </w:r>
      <w:r>
        <w:t xml:space="preserve"> (2025)</w:t>
      </w:r>
    </w:p>
    <w:p w14:paraId="3634471C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População negra (57,8% do DF)</w:t>
      </w:r>
      <w:r>
        <w:t xml:space="preserve"> tem participação </w:t>
      </w:r>
      <w:r>
        <w:rPr>
          <w:b/>
        </w:rPr>
        <w:t>proporcional ou ligeiramente acima</w:t>
      </w:r>
      <w:r>
        <w:t xml:space="preserve"> na tuberculose</w:t>
      </w:r>
    </w:p>
    <w:p w14:paraId="0E98D85D" w14:textId="77777777" w:rsidR="00585C10" w:rsidRDefault="0079271A">
      <w:pPr>
        <w:spacing w:after="120"/>
      </w:pPr>
      <w:r>
        <w:t>⚠</w:t>
      </w:r>
      <w:r>
        <w:t>️</w:t>
      </w:r>
      <w:r>
        <w:t xml:space="preserve"> </w:t>
      </w:r>
      <w:r>
        <w:rPr>
          <w:b/>
        </w:rPr>
        <w:t>Incompletude racial não reportada</w:t>
      </w:r>
      <w:r>
        <w:t xml:space="preserve"> no boletim agregado</w:t>
      </w:r>
    </w:p>
    <w:p w14:paraId="18B11D70" w14:textId="77777777" w:rsidR="00585C10" w:rsidRDefault="0079271A">
      <w:pPr>
        <w:spacing w:after="120"/>
      </w:pPr>
      <w:r>
        <w:rPr>
          <w:b/>
        </w:rPr>
        <w:t>Nota epidemiológica:</w:t>
      </w:r>
      <w:r>
        <w:t xml:space="preserve"> Tuberculose está associada a:</w:t>
      </w:r>
    </w:p>
    <w:p w14:paraId="5DC30742" w14:textId="77777777" w:rsidR="00585C10" w:rsidRDefault="0079271A">
      <w:pPr>
        <w:pStyle w:val="Commarcadores"/>
        <w:spacing w:after="60"/>
      </w:pPr>
      <w:r>
        <w:rPr>
          <w:b/>
        </w:rPr>
        <w:t>Pobreza</w:t>
      </w:r>
      <w:r>
        <w:t xml:space="preserve"> (aglomeração domiciliar, desnutrição)</w:t>
      </w:r>
    </w:p>
    <w:p w14:paraId="1DFA6A50" w14:textId="77777777" w:rsidR="00585C10" w:rsidRDefault="0079271A">
      <w:pPr>
        <w:pStyle w:val="Commarcadores"/>
        <w:spacing w:after="60"/>
      </w:pPr>
      <w:r>
        <w:rPr>
          <w:b/>
        </w:rPr>
        <w:t>Desigualdades sociais</w:t>
      </w:r>
      <w:r>
        <w:t xml:space="preserve"> (menor acesso a diagnóstico e tratamento oportuno)</w:t>
      </w:r>
    </w:p>
    <w:p w14:paraId="2ACD31CA" w14:textId="77777777" w:rsidR="00585C10" w:rsidRDefault="0079271A">
      <w:pPr>
        <w:pStyle w:val="Commarcadores"/>
        <w:spacing w:after="60"/>
      </w:pPr>
      <w:r>
        <w:rPr>
          <w:b/>
        </w:rPr>
        <w:t>Comorbidades</w:t>
      </w:r>
      <w:r>
        <w:t xml:space="preserve"> (HIV/AIDS, diabetes)</w:t>
      </w:r>
    </w:p>
    <w:p w14:paraId="1CFBEB1A" w14:textId="77777777" w:rsidR="00585C10" w:rsidRDefault="0079271A">
      <w:pPr>
        <w:spacing w:after="120"/>
      </w:pPr>
      <w:r>
        <w:rPr>
          <w:b/>
        </w:rPr>
        <w:t>Ação necessária:</w:t>
      </w:r>
      <w:r>
        <w:t xml:space="preserve"> Extração de microdados SINAN 2015–2024 para calcular </w:t>
      </w:r>
      <w:r>
        <w:rPr>
          <w:b/>
        </w:rPr>
        <w:t>taxa de incidência de tuberculose</w:t>
      </w:r>
      <w:r>
        <w:t xml:space="preserve"> estratificada por raça/cor.</w:t>
      </w:r>
    </w:p>
    <w:p w14:paraId="0776FA53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12.2. HIV/AIDS</w:t>
      </w:r>
    </w:p>
    <w:p w14:paraId="7A6DE644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Tabela 21: Notificações de HIV/AIDS por Raça/Cor (DF, 2024)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0"/>
        <w:gridCol w:w="3250"/>
        <w:gridCol w:w="3250"/>
      </w:tblGrid>
      <w:tr w:rsidR="00585C10" w14:paraId="0E079164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6527ADAC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Raça/Cor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3E3E79C6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Notificações (n)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7DD2760B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% do Total</w:t>
            </w:r>
          </w:p>
        </w:tc>
      </w:tr>
      <w:tr w:rsidR="00585C10" w14:paraId="1468227C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53615383" w14:textId="77777777" w:rsidR="00585C10" w:rsidRDefault="0079271A">
            <w:r>
              <w:rPr>
                <w:b/>
                <w:sz w:val="19"/>
              </w:rPr>
              <w:t>Preta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57CDAC8B" w14:textId="77777777" w:rsidR="00585C10" w:rsidRDefault="0079271A">
            <w:r>
              <w:rPr>
                <w:sz w:val="19"/>
              </w:rPr>
              <w:t>—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0861362D" w14:textId="77777777" w:rsidR="00585C10" w:rsidRDefault="0079271A">
            <w:r>
              <w:rPr>
                <w:sz w:val="19"/>
              </w:rPr>
              <w:t>—</w:t>
            </w:r>
          </w:p>
        </w:tc>
      </w:tr>
      <w:tr w:rsidR="00585C10" w14:paraId="45F899D7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79FFA31E" w14:textId="77777777" w:rsidR="00585C10" w:rsidRDefault="0079271A">
            <w:r>
              <w:rPr>
                <w:b/>
                <w:sz w:val="19"/>
              </w:rPr>
              <w:t>Parda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5F21BF51" w14:textId="77777777" w:rsidR="00585C10" w:rsidRDefault="0079271A">
            <w:r>
              <w:rPr>
                <w:sz w:val="19"/>
              </w:rPr>
              <w:t>—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2CB56536" w14:textId="77777777" w:rsidR="00585C10" w:rsidRDefault="0079271A">
            <w:r>
              <w:rPr>
                <w:sz w:val="19"/>
              </w:rPr>
              <w:t>—</w:t>
            </w:r>
          </w:p>
        </w:tc>
      </w:tr>
      <w:tr w:rsidR="00585C10" w14:paraId="508D43C8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6D32A30C" w14:textId="77777777" w:rsidR="00585C10" w:rsidRDefault="0079271A">
            <w:r>
              <w:rPr>
                <w:b/>
                <w:sz w:val="19"/>
              </w:rPr>
              <w:t>Negra (Preta+Parda)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4AA5EA4F" w14:textId="77777777" w:rsidR="00585C10" w:rsidRDefault="0079271A">
            <w:r>
              <w:rPr>
                <w:sz w:val="19"/>
              </w:rPr>
              <w:t>—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5A1AC891" w14:textId="77777777" w:rsidR="00585C10" w:rsidRDefault="0079271A">
            <w:r>
              <w:rPr>
                <w:b/>
                <w:sz w:val="19"/>
              </w:rPr>
              <w:t>70,3%</w:t>
            </w:r>
          </w:p>
        </w:tc>
      </w:tr>
      <w:tr w:rsidR="00585C10" w14:paraId="6C6D6D41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566E3914" w14:textId="77777777" w:rsidR="00585C10" w:rsidRDefault="0079271A">
            <w:r>
              <w:rPr>
                <w:b/>
                <w:sz w:val="19"/>
              </w:rPr>
              <w:t>Branca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5D90A3E8" w14:textId="77777777" w:rsidR="00585C10" w:rsidRDefault="0079271A">
            <w:r>
              <w:rPr>
                <w:sz w:val="19"/>
              </w:rPr>
              <w:t>—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10ECEDDA" w14:textId="77777777" w:rsidR="00585C10" w:rsidRDefault="0079271A">
            <w:r>
              <w:rPr>
                <w:sz w:val="19"/>
              </w:rPr>
              <w:t>—</w:t>
            </w:r>
          </w:p>
        </w:tc>
      </w:tr>
      <w:tr w:rsidR="00585C10" w14:paraId="714AAFB8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3D054522" w14:textId="77777777" w:rsidR="00585C10" w:rsidRDefault="0079271A">
            <w:r>
              <w:rPr>
                <w:b/>
                <w:sz w:val="19"/>
              </w:rPr>
              <w:t>Ignorada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0E3A0032" w14:textId="77777777" w:rsidR="00585C10" w:rsidRDefault="0079271A">
            <w:r>
              <w:rPr>
                <w:sz w:val="19"/>
              </w:rPr>
              <w:t>—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622645A5" w14:textId="77777777" w:rsidR="00585C10" w:rsidRDefault="0079271A">
            <w:r>
              <w:rPr>
                <w:b/>
                <w:sz w:val="19"/>
              </w:rPr>
              <w:t>8,9%</w:t>
            </w:r>
          </w:p>
        </w:tc>
      </w:tr>
    </w:tbl>
    <w:p w14:paraId="59440B72" w14:textId="77777777" w:rsidR="00585C10" w:rsidRDefault="00585C10"/>
    <w:p w14:paraId="2277F9F2" w14:textId="77777777" w:rsidR="00585C10" w:rsidRDefault="0079271A">
      <w:pPr>
        <w:spacing w:after="120"/>
      </w:pPr>
      <w:r>
        <w:rPr>
          <w:b/>
        </w:rPr>
        <w:t>Fonte:</w:t>
      </w:r>
      <w:r>
        <w:t xml:space="preserve"> SES-DF – Boletim HIV/AIDS 2024</w:t>
      </w:r>
    </w:p>
    <w:p w14:paraId="6FBC711C" w14:textId="77777777" w:rsidR="00585C10" w:rsidRDefault="0079271A">
      <w:pPr>
        <w:spacing w:after="120"/>
      </w:pPr>
      <w:r>
        <w:rPr>
          <w:b/>
        </w:rPr>
        <w:t>Principais Achados:</w:t>
      </w:r>
    </w:p>
    <w:p w14:paraId="2B4C21DB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70,3% das notificações de HIV/AIDS</w:t>
      </w:r>
      <w:r>
        <w:t xml:space="preserve"> em </w:t>
      </w:r>
      <w:r>
        <w:rPr>
          <w:b/>
        </w:rPr>
        <w:t>pretos + pardos</w:t>
      </w:r>
      <w:r>
        <w:t xml:space="preserve"> (2024)</w:t>
      </w:r>
    </w:p>
    <w:p w14:paraId="22BB8A94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Sobre-representação:</w:t>
      </w:r>
      <w:r>
        <w:t xml:space="preserve"> negros são 57,8% da população, mas 70,3% das notificações (razão 1,22)</w:t>
      </w:r>
    </w:p>
    <w:p w14:paraId="0FC01634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Incompletude racial:</w:t>
      </w:r>
      <w:r>
        <w:t xml:space="preserve"> 8,9% (boa qualidade, mas atenção necessária)</w:t>
      </w:r>
    </w:p>
    <w:p w14:paraId="5720727A" w14:textId="77777777" w:rsidR="00585C10" w:rsidRDefault="0079271A">
      <w:pPr>
        <w:spacing w:after="120"/>
      </w:pPr>
      <w:r>
        <w:rPr>
          <w:b/>
        </w:rPr>
        <w:t>Implicação:</w:t>
      </w:r>
      <w:r>
        <w:t xml:space="preserve"> População negra apresenta </w:t>
      </w:r>
      <w:r>
        <w:rPr>
          <w:b/>
        </w:rPr>
        <w:t>maior vulnerabilidade</w:t>
      </w:r>
      <w:r>
        <w:t xml:space="preserve"> a HIV/AIDS, associada a:</w:t>
      </w:r>
    </w:p>
    <w:p w14:paraId="12D484E5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1. </w:t>
      </w:r>
      <w:r>
        <w:rPr>
          <w:b/>
        </w:rPr>
        <w:t>Determinantes sociais:</w:t>
      </w:r>
      <w:r>
        <w:t xml:space="preserve"> menor renda, escolaridade, acesso a informação</w:t>
      </w:r>
    </w:p>
    <w:p w14:paraId="7DFAFF1C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2. </w:t>
      </w:r>
      <w:r>
        <w:rPr>
          <w:b/>
        </w:rPr>
        <w:t>Barreiras de acesso</w:t>
      </w:r>
      <w:r>
        <w:t xml:space="preserve"> a testagem, prevenção (PrEP), tratamento (TARV)</w:t>
      </w:r>
    </w:p>
    <w:p w14:paraId="2119BEAC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3. </w:t>
      </w:r>
      <w:r>
        <w:rPr>
          <w:b/>
        </w:rPr>
        <w:t>Estigma e discriminação</w:t>
      </w:r>
      <w:r>
        <w:t xml:space="preserve"> (racismo + homofobia + sorofobia)</w:t>
      </w:r>
    </w:p>
    <w:p w14:paraId="73B49CBB" w14:textId="77777777" w:rsidR="00585C10" w:rsidRDefault="0079271A">
      <w:pPr>
        <w:spacing w:after="120"/>
      </w:pPr>
      <w:r>
        <w:rPr>
          <w:b/>
        </w:rPr>
        <w:t>Ação necessária:</w:t>
      </w:r>
      <w:r>
        <w:t xml:space="preserve"> Extração de microdados SINAN 2015–2024 para calcular </w:t>
      </w:r>
      <w:r>
        <w:rPr>
          <w:b/>
        </w:rPr>
        <w:t>taxa de detecção de HIV/AIDS</w:t>
      </w:r>
      <w:r>
        <w:t xml:space="preserve"> estratificada por raça/cor.</w:t>
      </w:r>
    </w:p>
    <w:p w14:paraId="72EDA060" w14:textId="77777777" w:rsidR="00585C10" w:rsidRDefault="0079271A">
      <w:pPr>
        <w:pageBreakBefore/>
        <w:pBdr>
          <w:top w:val="single" w:sz="4" w:space="4" w:color="D8DAE0"/>
          <w:left w:val="single" w:sz="4" w:space="4" w:color="D8DAE0"/>
          <w:bottom w:val="single" w:sz="4" w:space="4" w:color="D8DAE0"/>
          <w:right w:val="single" w:sz="4" w:space="4" w:color="D8DAE0"/>
        </w:pBdr>
        <w:shd w:val="clear" w:color="auto" w:fill="ECEDF1"/>
        <w:spacing w:before="80" w:after="160"/>
      </w:pPr>
      <w:r>
        <w:rPr>
          <w:b/>
          <w:color w:val="5B5F6B"/>
          <w:sz w:val="17"/>
        </w:rPr>
        <w:t>SEÇÃO 13</w:t>
      </w:r>
    </w:p>
    <w:p w14:paraId="212E790A" w14:textId="77777777" w:rsidR="00585C10" w:rsidRDefault="0079271A">
      <w:pPr>
        <w:spacing w:after="240"/>
      </w:pPr>
      <w:r>
        <w:rPr>
          <w:b/>
          <w:color w:val="1A1A1E"/>
          <w:sz w:val="40"/>
        </w:rPr>
        <w:t>EIXO 6: VIOLÊNCIAS E CAUSAS EXTERNAS</w:t>
      </w:r>
    </w:p>
    <w:p w14:paraId="0EE63958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13.1. Mortalidade por Causas Externas (Violências)</w:t>
      </w:r>
    </w:p>
    <w:p w14:paraId="3132AE1A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Tabela 22: Mortes Violentas por Raça/Cor (DF, 2015–2022)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0"/>
        <w:gridCol w:w="3250"/>
        <w:gridCol w:w="3250"/>
      </w:tblGrid>
      <w:tr w:rsidR="00585C10" w14:paraId="18CBD1CC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004DD9B7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Raça/Cor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45A5F2C9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Óbitos (n)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0A5FD06E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% do Total</w:t>
            </w:r>
          </w:p>
        </w:tc>
      </w:tr>
      <w:tr w:rsidR="00585C10" w14:paraId="569FC68A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5E3C3DAC" w14:textId="77777777" w:rsidR="00585C10" w:rsidRDefault="0079271A">
            <w:r>
              <w:rPr>
                <w:b/>
                <w:sz w:val="19"/>
              </w:rPr>
              <w:t>Parda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4816E306" w14:textId="77777777" w:rsidR="00585C10" w:rsidRDefault="0079271A">
            <w:r>
              <w:rPr>
                <w:sz w:val="19"/>
              </w:rPr>
              <w:t>1.351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31103A77" w14:textId="77777777" w:rsidR="00585C10" w:rsidRDefault="0079271A">
            <w:r>
              <w:rPr>
                <w:sz w:val="19"/>
              </w:rPr>
              <w:t>70,2%</w:t>
            </w:r>
          </w:p>
        </w:tc>
      </w:tr>
      <w:tr w:rsidR="00585C10" w14:paraId="5E8C9654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4A9077C5" w14:textId="77777777" w:rsidR="00585C10" w:rsidRDefault="0079271A">
            <w:r>
              <w:rPr>
                <w:b/>
                <w:sz w:val="19"/>
              </w:rPr>
              <w:t>Preta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234FA007" w14:textId="77777777" w:rsidR="00585C10" w:rsidRDefault="0079271A">
            <w:r>
              <w:rPr>
                <w:sz w:val="19"/>
              </w:rPr>
              <w:t>138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40BAEFC1" w14:textId="77777777" w:rsidR="00585C10" w:rsidRDefault="0079271A">
            <w:r>
              <w:rPr>
                <w:sz w:val="19"/>
              </w:rPr>
              <w:t>7,2%</w:t>
            </w:r>
          </w:p>
        </w:tc>
      </w:tr>
      <w:tr w:rsidR="00585C10" w14:paraId="7329E7FC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526FFED7" w14:textId="77777777" w:rsidR="00585C10" w:rsidRDefault="0079271A">
            <w:r>
              <w:rPr>
                <w:b/>
                <w:sz w:val="19"/>
              </w:rPr>
              <w:t>Negra (Preta+Parda)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2D904E48" w14:textId="77777777" w:rsidR="00585C10" w:rsidRDefault="0079271A">
            <w:r>
              <w:rPr>
                <w:sz w:val="19"/>
              </w:rPr>
              <w:t>1.489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1417E146" w14:textId="77777777" w:rsidR="00585C10" w:rsidRDefault="0079271A">
            <w:r>
              <w:rPr>
                <w:b/>
                <w:sz w:val="19"/>
              </w:rPr>
              <w:t>77,4%</w:t>
            </w:r>
          </w:p>
        </w:tc>
      </w:tr>
      <w:tr w:rsidR="00585C10" w14:paraId="57EBD4D8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29B5992C" w14:textId="77777777" w:rsidR="00585C10" w:rsidRDefault="0079271A">
            <w:r>
              <w:rPr>
                <w:b/>
                <w:sz w:val="19"/>
              </w:rPr>
              <w:t>Branca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36C1F2BE" w14:textId="77777777" w:rsidR="00585C10" w:rsidRDefault="0079271A">
            <w:r>
              <w:rPr>
                <w:sz w:val="19"/>
              </w:rPr>
              <w:t>413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498A40FC" w14:textId="77777777" w:rsidR="00585C10" w:rsidRDefault="0079271A">
            <w:r>
              <w:rPr>
                <w:sz w:val="19"/>
              </w:rPr>
              <w:t>21,5%</w:t>
            </w:r>
          </w:p>
        </w:tc>
      </w:tr>
      <w:tr w:rsidR="00585C10" w14:paraId="0036F976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0D513F62" w14:textId="77777777" w:rsidR="00585C10" w:rsidRDefault="0079271A">
            <w:r>
              <w:rPr>
                <w:b/>
                <w:sz w:val="19"/>
              </w:rPr>
              <w:t>Outras/Ignorada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00F94F13" w14:textId="77777777" w:rsidR="00585C10" w:rsidRDefault="0079271A">
            <w:r>
              <w:rPr>
                <w:sz w:val="19"/>
              </w:rPr>
              <w:t>21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775B2F6A" w14:textId="77777777" w:rsidR="00585C10" w:rsidRDefault="0079271A">
            <w:r>
              <w:rPr>
                <w:sz w:val="19"/>
              </w:rPr>
              <w:t>1,1%</w:t>
            </w:r>
          </w:p>
        </w:tc>
      </w:tr>
      <w:tr w:rsidR="00585C10" w14:paraId="51FD08ED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580CDDC9" w14:textId="77777777" w:rsidR="00585C10" w:rsidRDefault="0079271A">
            <w:r>
              <w:rPr>
                <w:b/>
                <w:sz w:val="19"/>
              </w:rPr>
              <w:t>Total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00A55186" w14:textId="77777777" w:rsidR="00585C10" w:rsidRDefault="0079271A">
            <w:r>
              <w:rPr>
                <w:sz w:val="19"/>
              </w:rPr>
              <w:t>1.923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613539F3" w14:textId="77777777" w:rsidR="00585C10" w:rsidRDefault="0079271A">
            <w:r>
              <w:rPr>
                <w:sz w:val="19"/>
              </w:rPr>
              <w:t>100%</w:t>
            </w:r>
          </w:p>
        </w:tc>
      </w:tr>
    </w:tbl>
    <w:p w14:paraId="734C55BE" w14:textId="77777777" w:rsidR="00585C10" w:rsidRDefault="00585C10"/>
    <w:p w14:paraId="52825E92" w14:textId="77777777" w:rsidR="00585C10" w:rsidRDefault="0079271A">
      <w:pPr>
        <w:spacing w:after="120"/>
      </w:pPr>
      <w:r>
        <w:rPr>
          <w:b/>
        </w:rPr>
        <w:t>Sexo:</w:t>
      </w:r>
      <w:r>
        <w:t xml:space="preserve"> 89,9% masculinos</w:t>
      </w:r>
    </w:p>
    <w:p w14:paraId="6E72ED50" w14:textId="77777777" w:rsidR="00585C10" w:rsidRDefault="0079271A">
      <w:pPr>
        <w:spacing w:after="120"/>
      </w:pPr>
      <w:r>
        <w:rPr>
          <w:b/>
        </w:rPr>
        <w:t>Fonte:</w:t>
      </w:r>
      <w:r>
        <w:t xml:space="preserve"> SIM/DATASUS (análise período 2015–2022)</w:t>
      </w:r>
    </w:p>
    <w:p w14:paraId="4A0713F1" w14:textId="77777777" w:rsidR="00585C10" w:rsidRDefault="0079271A">
      <w:pPr>
        <w:spacing w:after="120"/>
      </w:pPr>
      <w:r>
        <w:rPr>
          <w:b/>
        </w:rPr>
        <w:t>Principais Achados:</w:t>
      </w:r>
    </w:p>
    <w:p w14:paraId="0C94E463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77,4% das mortes violentas</w:t>
      </w:r>
      <w:r>
        <w:t xml:space="preserve"> ocorreram em </w:t>
      </w:r>
      <w:r>
        <w:rPr>
          <w:b/>
        </w:rPr>
        <w:t>negros</w:t>
      </w:r>
      <w:r>
        <w:t xml:space="preserve"> (2015–2022)</w:t>
      </w:r>
    </w:p>
    <w:p w14:paraId="470A69A7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Sobre-representação extrema:</w:t>
      </w:r>
      <w:r>
        <w:t xml:space="preserve"> negros são 57,8% da população, mas 77,4% das mortes violentas (razão 1,34)</w:t>
      </w:r>
    </w:p>
    <w:p w14:paraId="758414A4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Predominância masculina:</w:t>
      </w:r>
      <w:r>
        <w:t xml:space="preserve"> 89,9% dos óbitos são homens</w:t>
      </w:r>
    </w:p>
    <w:p w14:paraId="6718C3C6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13.2. Homicídios</w:t>
      </w:r>
    </w:p>
    <w:p w14:paraId="3C1B67DC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Tabela 23: Homicídios Masculinos por Raça/Cor (DF, 2020–2023)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0"/>
        <w:gridCol w:w="3250"/>
        <w:gridCol w:w="3250"/>
      </w:tblGrid>
      <w:tr w:rsidR="00585C10" w14:paraId="7D1AE822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026C301A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Raça/Cor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0B7E0C5F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Óbitos (n)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7DAD5175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% do Total</w:t>
            </w:r>
          </w:p>
        </w:tc>
      </w:tr>
      <w:tr w:rsidR="00585C10" w14:paraId="11D02593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0C484DD3" w14:textId="77777777" w:rsidR="00585C10" w:rsidRDefault="0079271A">
            <w:r>
              <w:rPr>
                <w:b/>
                <w:sz w:val="19"/>
              </w:rPr>
              <w:t>Parda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4CDE59AA" w14:textId="77777777" w:rsidR="00585C10" w:rsidRDefault="0079271A">
            <w:r>
              <w:rPr>
                <w:sz w:val="19"/>
              </w:rPr>
              <w:t>966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0922A993" w14:textId="77777777" w:rsidR="00585C10" w:rsidRDefault="0079271A">
            <w:r>
              <w:rPr>
                <w:b/>
                <w:sz w:val="19"/>
              </w:rPr>
              <w:t>65,4%</w:t>
            </w:r>
          </w:p>
        </w:tc>
      </w:tr>
      <w:tr w:rsidR="00585C10" w14:paraId="6474AC4D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793E4294" w14:textId="77777777" w:rsidR="00585C10" w:rsidRDefault="0079271A">
            <w:r>
              <w:rPr>
                <w:b/>
                <w:sz w:val="19"/>
              </w:rPr>
              <w:t>Preta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648D2139" w14:textId="77777777" w:rsidR="00585C10" w:rsidRDefault="0079271A">
            <w:r>
              <w:rPr>
                <w:sz w:val="19"/>
              </w:rPr>
              <w:t>—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1540727C" w14:textId="77777777" w:rsidR="00585C10" w:rsidRDefault="0079271A">
            <w:r>
              <w:rPr>
                <w:sz w:val="19"/>
              </w:rPr>
              <w:t>—</w:t>
            </w:r>
          </w:p>
        </w:tc>
      </w:tr>
      <w:tr w:rsidR="00585C10" w14:paraId="1508248C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6B02FB15" w14:textId="77777777" w:rsidR="00585C10" w:rsidRDefault="0079271A">
            <w:r>
              <w:rPr>
                <w:b/>
                <w:sz w:val="19"/>
              </w:rPr>
              <w:t>Negra (Preta+Parda)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6C675128" w14:textId="77777777" w:rsidR="00585C10" w:rsidRDefault="0079271A">
            <w:r>
              <w:rPr>
                <w:sz w:val="19"/>
              </w:rPr>
              <w:t>&gt; 966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52A16763" w14:textId="77777777" w:rsidR="00585C10" w:rsidRDefault="0079271A">
            <w:r>
              <w:rPr>
                <w:b/>
                <w:sz w:val="19"/>
              </w:rPr>
              <w:t>&gt; 65,4%</w:t>
            </w:r>
          </w:p>
        </w:tc>
      </w:tr>
      <w:tr w:rsidR="00585C10" w14:paraId="7D2B50B7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746ED1B1" w14:textId="77777777" w:rsidR="00585C10" w:rsidRDefault="0079271A">
            <w:r>
              <w:rPr>
                <w:b/>
                <w:sz w:val="19"/>
              </w:rPr>
              <w:t>Branca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5A6F7467" w14:textId="77777777" w:rsidR="00585C10" w:rsidRDefault="0079271A">
            <w:r>
              <w:rPr>
                <w:sz w:val="19"/>
              </w:rPr>
              <w:t>—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00D16C10" w14:textId="77777777" w:rsidR="00585C10" w:rsidRDefault="0079271A">
            <w:r>
              <w:rPr>
                <w:sz w:val="19"/>
              </w:rPr>
              <w:t>—</w:t>
            </w:r>
          </w:p>
        </w:tc>
      </w:tr>
      <w:tr w:rsidR="00585C10" w14:paraId="5207C4E0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01C47173" w14:textId="77777777" w:rsidR="00585C10" w:rsidRDefault="0079271A">
            <w:r>
              <w:rPr>
                <w:b/>
                <w:sz w:val="19"/>
              </w:rPr>
              <w:t>Total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6840F61B" w14:textId="77777777" w:rsidR="00585C10" w:rsidRDefault="0079271A">
            <w:r>
              <w:rPr>
                <w:sz w:val="19"/>
              </w:rPr>
              <w:t>1.477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1F2E65E5" w14:textId="77777777" w:rsidR="00585C10" w:rsidRDefault="0079271A">
            <w:r>
              <w:rPr>
                <w:sz w:val="19"/>
              </w:rPr>
              <w:t>100%</w:t>
            </w:r>
          </w:p>
        </w:tc>
      </w:tr>
    </w:tbl>
    <w:p w14:paraId="0F18B88B" w14:textId="77777777" w:rsidR="00585C10" w:rsidRDefault="00585C10"/>
    <w:p w14:paraId="426C66F1" w14:textId="77777777" w:rsidR="00585C10" w:rsidRDefault="0079271A">
      <w:pPr>
        <w:spacing w:after="120"/>
      </w:pPr>
      <w:r>
        <w:rPr>
          <w:b/>
        </w:rPr>
        <w:t>Tendência:</w:t>
      </w:r>
      <w:r>
        <w:t xml:space="preserve"> Taxa de homicídios </w:t>
      </w:r>
      <w:r>
        <w:rPr>
          <w:b/>
        </w:rPr>
        <w:t>caiu 33,4%</w:t>
      </w:r>
      <w:r>
        <w:t xml:space="preserve"> (2020–2023).</w:t>
      </w:r>
    </w:p>
    <w:p w14:paraId="53B5F91A" w14:textId="77777777" w:rsidR="00585C10" w:rsidRDefault="0079271A">
      <w:pPr>
        <w:spacing w:after="120"/>
      </w:pPr>
      <w:r>
        <w:rPr>
          <w:b/>
        </w:rPr>
        <w:t>Fonte:</w:t>
      </w:r>
      <w:r>
        <w:t xml:space="preserve"> SES-DF – Boletim de Violência</w:t>
      </w:r>
    </w:p>
    <w:p w14:paraId="07223437" w14:textId="77777777" w:rsidR="00585C10" w:rsidRDefault="0079271A">
      <w:pPr>
        <w:spacing w:after="120"/>
      </w:pPr>
      <w:r>
        <w:rPr>
          <w:b/>
        </w:rPr>
        <w:t>Principais Achados:</w:t>
      </w:r>
    </w:p>
    <w:p w14:paraId="4639C652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65,4% dos homicídios masculinos</w:t>
      </w:r>
      <w:r>
        <w:t xml:space="preserve"> ocorreram em </w:t>
      </w:r>
      <w:r>
        <w:rPr>
          <w:b/>
        </w:rPr>
        <w:t>pardos</w:t>
      </w:r>
      <w:r>
        <w:t xml:space="preserve"> (2020–2023)</w:t>
      </w:r>
    </w:p>
    <w:p w14:paraId="317A154D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Queda significativa na taxa:</w:t>
      </w:r>
      <w:r>
        <w:t xml:space="preserve"> −33,4% (melhora na segurança pública)</w:t>
      </w:r>
    </w:p>
    <w:p w14:paraId="338FF8D3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Desigualdade racial persiste:</w:t>
      </w:r>
      <w:r>
        <w:t xml:space="preserve"> apesar da queda, </w:t>
      </w:r>
      <w:r>
        <w:rPr>
          <w:b/>
        </w:rPr>
        <w:t>jovens negros</w:t>
      </w:r>
      <w:r>
        <w:t xml:space="preserve"> continuam sendo as principais vítimas</w:t>
      </w:r>
    </w:p>
    <w:p w14:paraId="354985ED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13.3. Suicídio</w:t>
      </w:r>
    </w:p>
    <w:p w14:paraId="60A3B5AE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Tabela 24: Mortalidade por Suicídio por Sexo (DF, 2020–2023)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7"/>
        <w:gridCol w:w="2437"/>
        <w:gridCol w:w="2437"/>
        <w:gridCol w:w="2437"/>
      </w:tblGrid>
      <w:tr w:rsidR="00585C10" w14:paraId="5470AEC5" w14:textId="77777777">
        <w:trPr>
          <w:jc w:val="center"/>
        </w:trPr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037DB339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Sexo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0851517A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Taxa 2020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32AF588A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Taxa 2023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0BE467D9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Variação</w:t>
            </w:r>
          </w:p>
        </w:tc>
      </w:tr>
      <w:tr w:rsidR="00585C10" w14:paraId="18D39E20" w14:textId="77777777">
        <w:trPr>
          <w:jc w:val="center"/>
        </w:trPr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01EDAB97" w14:textId="77777777" w:rsidR="00585C10" w:rsidRDefault="0079271A">
            <w:r>
              <w:rPr>
                <w:b/>
                <w:sz w:val="19"/>
              </w:rPr>
              <w:t>Masculino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15DC622D" w14:textId="77777777" w:rsidR="00585C10" w:rsidRDefault="0079271A">
            <w:r>
              <w:rPr>
                <w:sz w:val="19"/>
              </w:rPr>
              <w:t>5,1/100.000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42AF132B" w14:textId="77777777" w:rsidR="00585C10" w:rsidRDefault="0079271A">
            <w:r>
              <w:rPr>
                <w:b/>
                <w:sz w:val="19"/>
              </w:rPr>
              <w:t>7,1/100.000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517F39A7" w14:textId="77777777" w:rsidR="00585C10" w:rsidRDefault="0079271A">
            <w:r>
              <w:rPr>
                <w:b/>
                <w:sz w:val="19"/>
              </w:rPr>
              <w:t>+39%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⬆</w:t>
            </w:r>
            <w:r>
              <w:rPr>
                <w:sz w:val="19"/>
              </w:rPr>
              <w:t>️</w:t>
            </w:r>
          </w:p>
        </w:tc>
      </w:tr>
      <w:tr w:rsidR="00585C10" w14:paraId="6154E498" w14:textId="77777777">
        <w:trPr>
          <w:jc w:val="center"/>
        </w:trPr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0965FF08" w14:textId="77777777" w:rsidR="00585C10" w:rsidRDefault="0079271A">
            <w:r>
              <w:rPr>
                <w:b/>
                <w:sz w:val="19"/>
              </w:rPr>
              <w:t>Feminino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28F57B5F" w14:textId="77777777" w:rsidR="00585C10" w:rsidRDefault="0079271A">
            <w:r>
              <w:rPr>
                <w:sz w:val="19"/>
              </w:rPr>
              <w:t>2,0/100.000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6C8ABE74" w14:textId="77777777" w:rsidR="00585C10" w:rsidRDefault="0079271A">
            <w:r>
              <w:rPr>
                <w:sz w:val="19"/>
              </w:rPr>
              <w:t>2,0/100.000</w:t>
            </w:r>
          </w:p>
        </w:tc>
        <w:tc>
          <w:tcPr>
            <w:tcW w:w="2437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21B96B44" w14:textId="77777777" w:rsidR="00585C10" w:rsidRDefault="0079271A">
            <w:r>
              <w:rPr>
                <w:sz w:val="19"/>
              </w:rPr>
              <w:t>Estável</w:t>
            </w:r>
          </w:p>
        </w:tc>
      </w:tr>
    </w:tbl>
    <w:p w14:paraId="10D293B5" w14:textId="77777777" w:rsidR="00585C10" w:rsidRDefault="00585C10"/>
    <w:p w14:paraId="79793D39" w14:textId="77777777" w:rsidR="00585C10" w:rsidRDefault="0079271A">
      <w:pPr>
        <w:spacing w:after="120"/>
      </w:pPr>
      <w:r>
        <w:rPr>
          <w:b/>
        </w:rPr>
        <w:t>Razão Masculino/Feminino:</w:t>
      </w:r>
      <w:r>
        <w:t xml:space="preserve"> 3,55 (homens têm taxa 3,5× maior)</w:t>
      </w:r>
    </w:p>
    <w:p w14:paraId="3B2EB5EF" w14:textId="77777777" w:rsidR="00585C10" w:rsidRDefault="0079271A">
      <w:pPr>
        <w:spacing w:after="120"/>
      </w:pPr>
      <w:r>
        <w:rPr>
          <w:b/>
        </w:rPr>
        <w:t>Fonte:</w:t>
      </w:r>
      <w:r>
        <w:t xml:space="preserve"> SES-DF – Informativo de Saúde do Homem</w:t>
      </w:r>
    </w:p>
    <w:p w14:paraId="0A065FD4" w14:textId="77777777" w:rsidR="00585C10" w:rsidRDefault="0079271A">
      <w:pPr>
        <w:spacing w:after="120"/>
      </w:pPr>
      <w:r>
        <w:rPr>
          <w:b/>
        </w:rPr>
        <w:t>Principais Achados:</w:t>
      </w:r>
    </w:p>
    <w:p w14:paraId="3196FEDD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Taxa de suicídio masculino aumentou 39%</w:t>
      </w:r>
      <w:r>
        <w:t xml:space="preserve"> (2020–2023)</w:t>
      </w:r>
    </w:p>
    <w:p w14:paraId="08BC3CA1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Taxa feminina permaneceu estável</w:t>
      </w:r>
    </w:p>
    <w:p w14:paraId="386EA5E2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Homens têm risco 3,5× maior</w:t>
      </w:r>
      <w:r>
        <w:t xml:space="preserve"> de suicídio que mulheres</w:t>
      </w:r>
    </w:p>
    <w:p w14:paraId="07DEAE30" w14:textId="77777777" w:rsidR="00585C10" w:rsidRDefault="0079271A">
      <w:pPr>
        <w:spacing w:after="120"/>
      </w:pPr>
      <w:r>
        <w:t>⚠</w:t>
      </w:r>
      <w:r>
        <w:t>️</w:t>
      </w:r>
      <w:r>
        <w:t xml:space="preserve"> </w:t>
      </w:r>
      <w:r>
        <w:rPr>
          <w:b/>
        </w:rPr>
        <w:t>Dados NÃO estratificados por raça/cor</w:t>
      </w:r>
      <w:r>
        <w:t xml:space="preserve"> no boletim agregado.</w:t>
      </w:r>
    </w:p>
    <w:p w14:paraId="04CD2E2C" w14:textId="77777777" w:rsidR="00585C10" w:rsidRDefault="0079271A">
      <w:pPr>
        <w:spacing w:after="120"/>
      </w:pPr>
      <w:r>
        <w:rPr>
          <w:b/>
        </w:rPr>
        <w:t>Hipótese:</w:t>
      </w:r>
      <w:r>
        <w:t xml:space="preserve"> Aumento pode estar relacionado a:</w:t>
      </w:r>
    </w:p>
    <w:p w14:paraId="4E711371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1. </w:t>
      </w:r>
      <w:r>
        <w:rPr>
          <w:b/>
        </w:rPr>
        <w:t>Crise econômica</w:t>
      </w:r>
      <w:r>
        <w:t xml:space="preserve"> pós-pandemia</w:t>
      </w:r>
    </w:p>
    <w:p w14:paraId="6303BE80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2. </w:t>
      </w:r>
      <w:r>
        <w:rPr>
          <w:b/>
        </w:rPr>
        <w:t>Desemprego</w:t>
      </w:r>
      <w:r>
        <w:t xml:space="preserve"> (maior entre negros)</w:t>
      </w:r>
    </w:p>
    <w:p w14:paraId="21B01649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3. </w:t>
      </w:r>
      <w:r>
        <w:rPr>
          <w:b/>
        </w:rPr>
        <w:t>Sub-notificação histórica</w:t>
      </w:r>
      <w:r>
        <w:t xml:space="preserve"> (melhora no registro)</w:t>
      </w:r>
    </w:p>
    <w:p w14:paraId="7B53A391" w14:textId="77777777" w:rsidR="00585C10" w:rsidRDefault="0079271A">
      <w:pPr>
        <w:spacing w:after="120"/>
      </w:pPr>
      <w:r>
        <w:rPr>
          <w:b/>
        </w:rPr>
        <w:t>Ação necessária:</w:t>
      </w:r>
      <w:r>
        <w:t xml:space="preserve"> Extração de microdados SIM 2015–2024 para calcular </w:t>
      </w:r>
      <w:r>
        <w:rPr>
          <w:b/>
        </w:rPr>
        <w:t>taxa de suicídio</w:t>
      </w:r>
      <w:r>
        <w:t xml:space="preserve"> estratificada por raça/cor.</w:t>
      </w:r>
    </w:p>
    <w:p w14:paraId="52B6E298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13.4. Violência Interpessoal e Autoprovocada (Notificações SINAN)</w:t>
      </w:r>
    </w:p>
    <w:p w14:paraId="4D1FB0DE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Tabela 25: Notificações de Violência por Raça/Cor (DF, Q3 2025)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0"/>
        <w:gridCol w:w="3250"/>
        <w:gridCol w:w="3250"/>
      </w:tblGrid>
      <w:tr w:rsidR="00585C10" w14:paraId="276CA4C3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53D111B5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Raça/Cor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16A13D86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Notificações (n)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42C1FF51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% do Total</w:t>
            </w:r>
          </w:p>
        </w:tc>
      </w:tr>
      <w:tr w:rsidR="00585C10" w14:paraId="1CB0FC5B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0DF99A9E" w14:textId="77777777" w:rsidR="00585C10" w:rsidRDefault="0079271A">
            <w:r>
              <w:rPr>
                <w:b/>
                <w:sz w:val="19"/>
              </w:rPr>
              <w:t>Preta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3BAD67B4" w14:textId="77777777" w:rsidR="00585C10" w:rsidRDefault="0079271A">
            <w:r>
              <w:rPr>
                <w:sz w:val="19"/>
              </w:rPr>
              <w:t>—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06704919" w14:textId="77777777" w:rsidR="00585C10" w:rsidRDefault="0079271A">
            <w:r>
              <w:rPr>
                <w:sz w:val="19"/>
              </w:rPr>
              <w:t>—</w:t>
            </w:r>
          </w:p>
        </w:tc>
      </w:tr>
      <w:tr w:rsidR="00585C10" w14:paraId="09FECB10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4CCDF258" w14:textId="77777777" w:rsidR="00585C10" w:rsidRDefault="0079271A">
            <w:r>
              <w:rPr>
                <w:b/>
                <w:sz w:val="19"/>
              </w:rPr>
              <w:t>Parda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13D6F828" w14:textId="77777777" w:rsidR="00585C10" w:rsidRDefault="0079271A">
            <w:r>
              <w:rPr>
                <w:sz w:val="19"/>
              </w:rPr>
              <w:t>—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38FAD65F" w14:textId="77777777" w:rsidR="00585C10" w:rsidRDefault="0079271A">
            <w:r>
              <w:rPr>
                <w:sz w:val="19"/>
              </w:rPr>
              <w:t>—</w:t>
            </w:r>
          </w:p>
        </w:tc>
      </w:tr>
      <w:tr w:rsidR="00585C10" w14:paraId="4327906B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0EC0E268" w14:textId="77777777" w:rsidR="00585C10" w:rsidRDefault="0079271A">
            <w:r>
              <w:rPr>
                <w:b/>
                <w:sz w:val="19"/>
              </w:rPr>
              <w:t>Negra (Preta+Parda)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18BA6F19" w14:textId="77777777" w:rsidR="00585C10" w:rsidRDefault="0079271A">
            <w:r>
              <w:rPr>
                <w:sz w:val="19"/>
              </w:rPr>
              <w:t>—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4344D837" w14:textId="77777777" w:rsidR="00585C10" w:rsidRDefault="0079271A">
            <w:r>
              <w:rPr>
                <w:b/>
                <w:sz w:val="19"/>
              </w:rPr>
              <w:t>78,6%</w:t>
            </w:r>
          </w:p>
        </w:tc>
      </w:tr>
      <w:tr w:rsidR="00585C10" w14:paraId="26C4F219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5FDC3BED" w14:textId="77777777" w:rsidR="00585C10" w:rsidRDefault="0079271A">
            <w:r>
              <w:rPr>
                <w:b/>
                <w:sz w:val="19"/>
              </w:rPr>
              <w:t>Branca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1EF3D1E2" w14:textId="77777777" w:rsidR="00585C10" w:rsidRDefault="0079271A">
            <w:r>
              <w:rPr>
                <w:sz w:val="19"/>
              </w:rPr>
              <w:t>—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0AC79C54" w14:textId="77777777" w:rsidR="00585C10" w:rsidRDefault="0079271A">
            <w:r>
              <w:rPr>
                <w:sz w:val="19"/>
              </w:rPr>
              <w:t>—</w:t>
            </w:r>
          </w:p>
        </w:tc>
      </w:tr>
      <w:tr w:rsidR="00585C10" w14:paraId="3C3175C0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6C8869AB" w14:textId="77777777" w:rsidR="00585C10" w:rsidRDefault="0079271A">
            <w:r>
              <w:rPr>
                <w:b/>
                <w:sz w:val="19"/>
              </w:rPr>
              <w:t>Total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484AB4FD" w14:textId="77777777" w:rsidR="00585C10" w:rsidRDefault="0079271A">
            <w:r>
              <w:rPr>
                <w:sz w:val="19"/>
              </w:rPr>
              <w:t>4.516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750E2F17" w14:textId="77777777" w:rsidR="00585C10" w:rsidRDefault="0079271A">
            <w:r>
              <w:rPr>
                <w:sz w:val="19"/>
              </w:rPr>
              <w:t>100%</w:t>
            </w:r>
          </w:p>
        </w:tc>
      </w:tr>
    </w:tbl>
    <w:p w14:paraId="507F0BE8" w14:textId="77777777" w:rsidR="00585C10" w:rsidRDefault="00585C10"/>
    <w:p w14:paraId="34F8B639" w14:textId="77777777" w:rsidR="00585C10" w:rsidRDefault="0079271A">
      <w:pPr>
        <w:spacing w:after="120"/>
      </w:pPr>
      <w:r>
        <w:rPr>
          <w:b/>
        </w:rPr>
        <w:t>Sexo:</w:t>
      </w:r>
      <w:r>
        <w:t xml:space="preserve"> 83,1% das vítimas são </w:t>
      </w:r>
      <w:r>
        <w:rPr>
          <w:b/>
        </w:rPr>
        <w:t>mulheres</w:t>
      </w:r>
    </w:p>
    <w:p w14:paraId="4473749C" w14:textId="77777777" w:rsidR="00585C10" w:rsidRDefault="0079271A">
      <w:pPr>
        <w:spacing w:after="120"/>
      </w:pPr>
      <w:r>
        <w:rPr>
          <w:b/>
        </w:rPr>
        <w:t>Fonte:</w:t>
      </w:r>
      <w:r>
        <w:t xml:space="preserve"> SINAN – Q3 2025</w:t>
      </w:r>
    </w:p>
    <w:p w14:paraId="1C4D5E97" w14:textId="77777777" w:rsidR="00585C10" w:rsidRDefault="0079271A">
      <w:pPr>
        <w:spacing w:after="120"/>
      </w:pPr>
      <w:r>
        <w:rPr>
          <w:b/>
        </w:rPr>
        <w:t>Principais Achados:</w:t>
      </w:r>
    </w:p>
    <w:p w14:paraId="5F327921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78,6% das notificações de violência</w:t>
      </w:r>
      <w:r>
        <w:t xml:space="preserve"> envolvem </w:t>
      </w:r>
      <w:r>
        <w:rPr>
          <w:b/>
        </w:rPr>
        <w:t>vítimas negras</w:t>
      </w:r>
      <w:r>
        <w:t xml:space="preserve"> (preta + parda)</w:t>
      </w:r>
    </w:p>
    <w:p w14:paraId="2E5DE29F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Sobre-representação:</w:t>
      </w:r>
      <w:r>
        <w:t xml:space="preserve"> negros são 57,8% da população, mas 78,6% das vítimas (razão 1,36)</w:t>
      </w:r>
    </w:p>
    <w:p w14:paraId="62CBBC5C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Predominância feminina:</w:t>
      </w:r>
      <w:r>
        <w:t xml:space="preserve"> 83,1% das vítimas são mulheres (violência doméstica, sexual)</w:t>
      </w:r>
    </w:p>
    <w:p w14:paraId="3D060404" w14:textId="77777777" w:rsidR="00585C10" w:rsidRDefault="0079271A">
      <w:pPr>
        <w:spacing w:after="120"/>
      </w:pPr>
      <w:r>
        <w:rPr>
          <w:b/>
        </w:rPr>
        <w:t>Contraste com mortalidade violenta:</w:t>
      </w:r>
    </w:p>
    <w:p w14:paraId="2AD4EB31" w14:textId="77777777" w:rsidR="00585C10" w:rsidRDefault="0079271A">
      <w:pPr>
        <w:pStyle w:val="Commarcadores"/>
        <w:spacing w:after="60"/>
      </w:pPr>
      <w:r>
        <w:rPr>
          <w:b/>
        </w:rPr>
        <w:t>Notificações (SINAN):</w:t>
      </w:r>
      <w:r>
        <w:t xml:space="preserve"> 83,1% mulheres (violências não fatais)</w:t>
      </w:r>
    </w:p>
    <w:p w14:paraId="454F7331" w14:textId="77777777" w:rsidR="00585C10" w:rsidRDefault="0079271A">
      <w:pPr>
        <w:pStyle w:val="Commarcadores"/>
        <w:spacing w:after="60"/>
      </w:pPr>
      <w:r>
        <w:rPr>
          <w:b/>
        </w:rPr>
        <w:t>Óbitos (SIM):</w:t>
      </w:r>
      <w:r>
        <w:t xml:space="preserve"> 89,9% homens (violências fatais)</w:t>
      </w:r>
    </w:p>
    <w:p w14:paraId="14030814" w14:textId="77777777" w:rsidR="00585C10" w:rsidRDefault="0079271A">
      <w:pPr>
        <w:spacing w:after="120"/>
      </w:pPr>
      <w:r>
        <w:rPr>
          <w:b/>
        </w:rPr>
        <w:t>Implicação:</w:t>
      </w:r>
      <w:r>
        <w:t xml:space="preserve"> Homens morrem mais por violência (homicídios); mulheres sofrem mais violências não fatais (doméstica, sexual, psicológica).</w:t>
      </w:r>
    </w:p>
    <w:p w14:paraId="5359A29C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13.5. Acidentes de Transporte</w:t>
      </w:r>
    </w:p>
    <w:p w14:paraId="30C00F1E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Tabela 26: Óbitos por Acidentes de Transporte por Raça/Cor (DF, 2012–2021)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50"/>
        <w:gridCol w:w="3250"/>
        <w:gridCol w:w="3250"/>
      </w:tblGrid>
      <w:tr w:rsidR="00585C10" w14:paraId="72093014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5310C093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Raça/Cor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44B8969A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Óbitos (n)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78766B8E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% do Total</w:t>
            </w:r>
          </w:p>
        </w:tc>
      </w:tr>
      <w:tr w:rsidR="00585C10" w14:paraId="3E234B76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65865517" w14:textId="77777777" w:rsidR="00585C10" w:rsidRDefault="0079271A">
            <w:r>
              <w:rPr>
                <w:b/>
                <w:sz w:val="19"/>
              </w:rPr>
              <w:t>Parda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6D7B4DDC" w14:textId="77777777" w:rsidR="00585C10" w:rsidRDefault="0079271A">
            <w:r>
              <w:rPr>
                <w:sz w:val="19"/>
              </w:rPr>
              <w:t>3.974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2E66F074" w14:textId="77777777" w:rsidR="00585C10" w:rsidRDefault="0079271A">
            <w:r>
              <w:rPr>
                <w:b/>
                <w:sz w:val="19"/>
              </w:rPr>
              <w:t>66,7%</w:t>
            </w:r>
          </w:p>
        </w:tc>
      </w:tr>
      <w:tr w:rsidR="00585C10" w14:paraId="63E73557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6B12C5FB" w14:textId="77777777" w:rsidR="00585C10" w:rsidRDefault="0079271A">
            <w:r>
              <w:rPr>
                <w:b/>
                <w:sz w:val="19"/>
              </w:rPr>
              <w:t>Preta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4A421F66" w14:textId="77777777" w:rsidR="00585C10" w:rsidRDefault="0079271A">
            <w:r>
              <w:rPr>
                <w:sz w:val="19"/>
              </w:rPr>
              <w:t>328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65BB7793" w14:textId="77777777" w:rsidR="00585C10" w:rsidRDefault="0079271A">
            <w:r>
              <w:rPr>
                <w:sz w:val="19"/>
              </w:rPr>
              <w:t>5,5%</w:t>
            </w:r>
          </w:p>
        </w:tc>
      </w:tr>
      <w:tr w:rsidR="00585C10" w14:paraId="4F992401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37F63CDF" w14:textId="77777777" w:rsidR="00585C10" w:rsidRDefault="0079271A">
            <w:r>
              <w:rPr>
                <w:b/>
                <w:sz w:val="19"/>
              </w:rPr>
              <w:t>Negra (Preta+Parda)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7C8A10EC" w14:textId="77777777" w:rsidR="00585C10" w:rsidRDefault="0079271A">
            <w:r>
              <w:rPr>
                <w:sz w:val="19"/>
              </w:rPr>
              <w:t>4.302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57B82CBD" w14:textId="77777777" w:rsidR="00585C10" w:rsidRDefault="0079271A">
            <w:r>
              <w:rPr>
                <w:b/>
                <w:sz w:val="19"/>
              </w:rPr>
              <w:t>72,2%</w:t>
            </w:r>
          </w:p>
        </w:tc>
      </w:tr>
      <w:tr w:rsidR="00585C10" w14:paraId="7DF7650E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41070FEF" w14:textId="77777777" w:rsidR="00585C10" w:rsidRDefault="0079271A">
            <w:r>
              <w:rPr>
                <w:b/>
                <w:sz w:val="19"/>
              </w:rPr>
              <w:t>Branca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46FB07EF" w14:textId="77777777" w:rsidR="00585C10" w:rsidRDefault="0079271A">
            <w:r>
              <w:rPr>
                <w:sz w:val="19"/>
              </w:rPr>
              <w:t>1.598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276C39F0" w14:textId="77777777" w:rsidR="00585C10" w:rsidRDefault="0079271A">
            <w:r>
              <w:rPr>
                <w:sz w:val="19"/>
              </w:rPr>
              <w:t>26,8%</w:t>
            </w:r>
          </w:p>
        </w:tc>
      </w:tr>
      <w:tr w:rsidR="00585C10" w14:paraId="1643610F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16ECC51F" w14:textId="77777777" w:rsidR="00585C10" w:rsidRDefault="0079271A">
            <w:r>
              <w:rPr>
                <w:b/>
                <w:sz w:val="19"/>
              </w:rPr>
              <w:t>Outras/Ignorada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1452F37B" w14:textId="77777777" w:rsidR="00585C10" w:rsidRDefault="0079271A">
            <w:r>
              <w:rPr>
                <w:sz w:val="19"/>
              </w:rPr>
              <w:t>60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4D537885" w14:textId="77777777" w:rsidR="00585C10" w:rsidRDefault="0079271A">
            <w:r>
              <w:rPr>
                <w:sz w:val="19"/>
              </w:rPr>
              <w:t>1,0%</w:t>
            </w:r>
          </w:p>
        </w:tc>
      </w:tr>
      <w:tr w:rsidR="00585C10" w14:paraId="118FFFC9" w14:textId="77777777">
        <w:trPr>
          <w:jc w:val="center"/>
        </w:trPr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31EF2EA7" w14:textId="77777777" w:rsidR="00585C10" w:rsidRDefault="0079271A">
            <w:r>
              <w:rPr>
                <w:b/>
                <w:sz w:val="19"/>
              </w:rPr>
              <w:t>Total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3FDD8AF8" w14:textId="77777777" w:rsidR="00585C10" w:rsidRDefault="0079271A">
            <w:r>
              <w:rPr>
                <w:sz w:val="19"/>
              </w:rPr>
              <w:t>5.960</w:t>
            </w:r>
          </w:p>
        </w:tc>
        <w:tc>
          <w:tcPr>
            <w:tcW w:w="3250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31291ED1" w14:textId="77777777" w:rsidR="00585C10" w:rsidRDefault="0079271A">
            <w:r>
              <w:rPr>
                <w:sz w:val="19"/>
              </w:rPr>
              <w:t>100%</w:t>
            </w:r>
          </w:p>
        </w:tc>
      </w:tr>
    </w:tbl>
    <w:p w14:paraId="5C547CE9" w14:textId="77777777" w:rsidR="00585C10" w:rsidRDefault="00585C10"/>
    <w:p w14:paraId="3048EE02" w14:textId="77777777" w:rsidR="00585C10" w:rsidRDefault="0079271A">
      <w:pPr>
        <w:spacing w:after="120"/>
      </w:pPr>
      <w:r>
        <w:rPr>
          <w:b/>
        </w:rPr>
        <w:t>Fonte:</w:t>
      </w:r>
      <w:r>
        <w:t xml:space="preserve"> SIM/DATASUS (2012–2021)</w:t>
      </w:r>
    </w:p>
    <w:p w14:paraId="78DF83C3" w14:textId="77777777" w:rsidR="00585C10" w:rsidRDefault="0079271A">
      <w:pPr>
        <w:spacing w:after="120"/>
      </w:pPr>
      <w:r>
        <w:rPr>
          <w:b/>
        </w:rPr>
        <w:t>Principais Achados:</w:t>
      </w:r>
    </w:p>
    <w:p w14:paraId="31CEC328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72,2% dos óbitos por acidentes de transporte</w:t>
      </w:r>
      <w:r>
        <w:t xml:space="preserve"> ocorreram em </w:t>
      </w:r>
      <w:r>
        <w:rPr>
          <w:b/>
        </w:rPr>
        <w:t>negros</w:t>
      </w:r>
    </w:p>
    <w:p w14:paraId="64219DFC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Sobre-representação:</w:t>
      </w:r>
      <w:r>
        <w:t xml:space="preserve"> negros são 57,8% da população, mas 72,2% das vítimas (razão 1,25)</w:t>
      </w:r>
    </w:p>
    <w:p w14:paraId="78B6BF2F" w14:textId="77777777" w:rsidR="00585C10" w:rsidRDefault="0079271A">
      <w:pPr>
        <w:spacing w:after="120"/>
      </w:pPr>
      <w:r>
        <w:rPr>
          <w:b/>
        </w:rPr>
        <w:t>Hipótese:</w:t>
      </w:r>
      <w:r>
        <w:t xml:space="preserve"> Desigualdade racial pode estar associada a:</w:t>
      </w:r>
    </w:p>
    <w:p w14:paraId="15D16AD5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1. </w:t>
      </w:r>
      <w:r>
        <w:rPr>
          <w:b/>
        </w:rPr>
        <w:t>Maior exposição:</w:t>
      </w:r>
      <w:r>
        <w:t xml:space="preserve"> negros usam mais transporte público, motocicletas (entregadores)</w:t>
      </w:r>
    </w:p>
    <w:p w14:paraId="1DFC317E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2. </w:t>
      </w:r>
      <w:r>
        <w:rPr>
          <w:b/>
        </w:rPr>
        <w:t>Infraestrutura viária precária</w:t>
      </w:r>
      <w:r>
        <w:t xml:space="preserve"> em periferias (onde negros concentram-se)</w:t>
      </w:r>
    </w:p>
    <w:p w14:paraId="6F036684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3. </w:t>
      </w:r>
      <w:r>
        <w:rPr>
          <w:b/>
        </w:rPr>
        <w:t>Menor acesso</w:t>
      </w:r>
      <w:r>
        <w:t xml:space="preserve"> a veículos seguros</w:t>
      </w:r>
    </w:p>
    <w:p w14:paraId="7080DB8C" w14:textId="77777777" w:rsidR="00585C10" w:rsidRDefault="0079271A">
      <w:pPr>
        <w:pageBreakBefore/>
        <w:pBdr>
          <w:top w:val="single" w:sz="4" w:space="4" w:color="D8DAE0"/>
          <w:left w:val="single" w:sz="4" w:space="4" w:color="D8DAE0"/>
          <w:bottom w:val="single" w:sz="4" w:space="4" w:color="D8DAE0"/>
          <w:right w:val="single" w:sz="4" w:space="4" w:color="D8DAE0"/>
        </w:pBdr>
        <w:shd w:val="clear" w:color="auto" w:fill="ECEDF1"/>
        <w:spacing w:before="80" w:after="160"/>
      </w:pPr>
      <w:r>
        <w:rPr>
          <w:b/>
          <w:color w:val="5B5F6B"/>
          <w:sz w:val="17"/>
        </w:rPr>
        <w:t>SEÇÃO 14</w:t>
      </w:r>
    </w:p>
    <w:p w14:paraId="1A7384F8" w14:textId="77777777" w:rsidR="00585C10" w:rsidRDefault="0079271A">
      <w:pPr>
        <w:spacing w:after="240"/>
      </w:pPr>
      <w:r>
        <w:rPr>
          <w:b/>
          <w:color w:val="1A1A1E"/>
          <w:sz w:val="40"/>
        </w:rPr>
        <w:t>EIXO 7: ACESSO E UTILIZAÇÃO DE SERVIÇOS DE SAÚDE</w:t>
      </w:r>
    </w:p>
    <w:p w14:paraId="5CC0E25A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14.1. Cobertura de Planos de Saúde</w:t>
      </w:r>
    </w:p>
    <w:p w14:paraId="6EB882BD" w14:textId="77777777" w:rsidR="00585C10" w:rsidRDefault="0079271A">
      <w:pPr>
        <w:spacing w:after="120"/>
      </w:pPr>
      <w:r>
        <w:rPr>
          <w:i/>
        </w:rPr>
        <w:t>(Já apresentado na seção 9.3 – Condições Socioeconômicas)</w:t>
      </w:r>
    </w:p>
    <w:p w14:paraId="377C8A04" w14:textId="77777777" w:rsidR="00585C10" w:rsidRDefault="0079271A">
      <w:pPr>
        <w:spacing w:after="120"/>
      </w:pPr>
      <w:r>
        <w:rPr>
          <w:b/>
        </w:rPr>
        <w:t>Resumo:</w:t>
      </w:r>
    </w:p>
    <w:p w14:paraId="3FC790F2" w14:textId="77777777" w:rsidR="00585C10" w:rsidRDefault="0079271A">
      <w:pPr>
        <w:pStyle w:val="Commarcadores"/>
        <w:spacing w:after="60"/>
      </w:pPr>
      <w:r>
        <w:rPr>
          <w:b/>
        </w:rPr>
        <w:t>Negros:</w:t>
      </w:r>
      <w:r>
        <w:t xml:space="preserve"> 29,1% com plano de saúde</w:t>
      </w:r>
    </w:p>
    <w:p w14:paraId="6610776B" w14:textId="77777777" w:rsidR="00585C10" w:rsidRDefault="0079271A">
      <w:pPr>
        <w:pStyle w:val="Commarcadores"/>
        <w:spacing w:after="60"/>
      </w:pPr>
      <w:r>
        <w:rPr>
          <w:b/>
        </w:rPr>
        <w:t>Não negros:</w:t>
      </w:r>
      <w:r>
        <w:t xml:space="preserve"> 48,8%</w:t>
      </w:r>
    </w:p>
    <w:p w14:paraId="20C2261B" w14:textId="77777777" w:rsidR="00585C10" w:rsidRDefault="0079271A">
      <w:pPr>
        <w:pStyle w:val="Commarcadores"/>
        <w:spacing w:after="60"/>
      </w:pPr>
      <w:r>
        <w:rPr>
          <w:b/>
        </w:rPr>
        <w:t>Diferença:</w:t>
      </w:r>
      <w:r>
        <w:t xml:space="preserve"> −19,7 pontos percentuais</w:t>
      </w:r>
    </w:p>
    <w:p w14:paraId="533C924E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14.2. Utilização de Serviços de Saúde</w:t>
      </w:r>
    </w:p>
    <w:p w14:paraId="55C59287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Tabela 27: Utilização de Serviços de Saúde nos Últimos 12 Meses (DF, 2024)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5"/>
        <w:gridCol w:w="4875"/>
      </w:tblGrid>
      <w:tr w:rsidR="00585C10" w14:paraId="53546404" w14:textId="77777777">
        <w:trPr>
          <w:jc w:val="center"/>
        </w:trPr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179316DE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Raça/Cor</w:t>
            </w:r>
          </w:p>
        </w:tc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00E1039E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% Utilizou Serviço de Saúde</w:t>
            </w:r>
          </w:p>
        </w:tc>
      </w:tr>
      <w:tr w:rsidR="00585C10" w14:paraId="59D35974" w14:textId="77777777">
        <w:trPr>
          <w:jc w:val="center"/>
        </w:trPr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678DE051" w14:textId="77777777" w:rsidR="00585C10" w:rsidRDefault="0079271A">
            <w:r>
              <w:rPr>
                <w:b/>
                <w:sz w:val="19"/>
              </w:rPr>
              <w:t>Negros</w:t>
            </w:r>
          </w:p>
        </w:tc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48E37A30" w14:textId="77777777" w:rsidR="00585C10" w:rsidRDefault="0079271A">
            <w:r>
              <w:rPr>
                <w:b/>
                <w:sz w:val="19"/>
              </w:rPr>
              <w:t>53,3%</w:t>
            </w:r>
          </w:p>
        </w:tc>
      </w:tr>
      <w:tr w:rsidR="00585C10" w14:paraId="457E8BA5" w14:textId="77777777">
        <w:trPr>
          <w:jc w:val="center"/>
        </w:trPr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1C1BA510" w14:textId="77777777" w:rsidR="00585C10" w:rsidRDefault="0079271A">
            <w:r>
              <w:rPr>
                <w:b/>
                <w:sz w:val="19"/>
              </w:rPr>
              <w:t>Não Negros</w:t>
            </w:r>
          </w:p>
        </w:tc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6B981C32" w14:textId="77777777" w:rsidR="00585C10" w:rsidRDefault="0079271A">
            <w:r>
              <w:rPr>
                <w:b/>
                <w:sz w:val="19"/>
              </w:rPr>
              <w:t>57,6%</w:t>
            </w:r>
          </w:p>
        </w:tc>
      </w:tr>
      <w:tr w:rsidR="00585C10" w14:paraId="2047F632" w14:textId="77777777">
        <w:trPr>
          <w:jc w:val="center"/>
        </w:trPr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22C01EEC" w14:textId="77777777" w:rsidR="00585C10" w:rsidRDefault="0079271A">
            <w:r>
              <w:rPr>
                <w:b/>
                <w:sz w:val="19"/>
              </w:rPr>
              <w:t>Diferença</w:t>
            </w:r>
          </w:p>
        </w:tc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3F6EFF61" w14:textId="77777777" w:rsidR="00585C10" w:rsidRDefault="0079271A">
            <w:r>
              <w:rPr>
                <w:b/>
                <w:sz w:val="19"/>
              </w:rPr>
              <w:t>−</w:t>
            </w:r>
            <w:r>
              <w:rPr>
                <w:b/>
                <w:sz w:val="19"/>
              </w:rPr>
              <w:t>4,3 pp</w:t>
            </w:r>
          </w:p>
        </w:tc>
      </w:tr>
    </w:tbl>
    <w:p w14:paraId="03BC9A5C" w14:textId="77777777" w:rsidR="00585C10" w:rsidRDefault="00585C10"/>
    <w:p w14:paraId="757A65C1" w14:textId="77777777" w:rsidR="00585C10" w:rsidRDefault="0079271A">
      <w:pPr>
        <w:spacing w:after="120"/>
      </w:pPr>
      <w:r>
        <w:rPr>
          <w:b/>
        </w:rPr>
        <w:t>Fonte:</w:t>
      </w:r>
      <w:r>
        <w:t xml:space="preserve"> PDAD-A 2024 (IPEDF)</w:t>
      </w:r>
    </w:p>
    <w:p w14:paraId="739E8F00" w14:textId="77777777" w:rsidR="00585C10" w:rsidRDefault="0079271A">
      <w:pPr>
        <w:spacing w:after="120"/>
      </w:pPr>
      <w:r>
        <w:rPr>
          <w:b/>
        </w:rPr>
        <w:t>Achado:</w:t>
      </w:r>
    </w:p>
    <w:p w14:paraId="24E0F6CD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Negros utilizam menos serviços de saúde</w:t>
      </w:r>
      <w:r>
        <w:t xml:space="preserve"> que não negros (−4,3 pp)</w:t>
      </w:r>
    </w:p>
    <w:p w14:paraId="6568DD6E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Possíveis explicações:</w:t>
      </w:r>
    </w:p>
    <w:p w14:paraId="03039F54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1. </w:t>
      </w:r>
      <w:r>
        <w:rPr>
          <w:b/>
        </w:rPr>
        <w:t>Barreiras de acesso:</w:t>
      </w:r>
      <w:r>
        <w:t xml:space="preserve"> menor cobertura de plano privado, filas no SUS</w:t>
      </w:r>
    </w:p>
    <w:p w14:paraId="3D040F3D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2. </w:t>
      </w:r>
      <w:r>
        <w:rPr>
          <w:b/>
        </w:rPr>
        <w:t>Menor percepção de necessidade:</w:t>
      </w:r>
      <w:r>
        <w:t xml:space="preserve"> determinantes sociais afetam autopercepção de saúde</w:t>
      </w:r>
    </w:p>
    <w:p w14:paraId="5FC97A11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3. </w:t>
      </w:r>
      <w:r>
        <w:rPr>
          <w:b/>
        </w:rPr>
        <w:t>Dificuldades de deslocamento:</w:t>
      </w:r>
      <w:r>
        <w:t xml:space="preserve"> negros concentram-se em periferias, distantes de serviços especializados</w:t>
      </w:r>
    </w:p>
    <w:p w14:paraId="4F5CC607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Tabela 28: Tipo de Serviço Utilizado por Usuários Negros (DF, 2024)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5"/>
        <w:gridCol w:w="4875"/>
      </w:tblGrid>
      <w:tr w:rsidR="00585C10" w14:paraId="16CA8999" w14:textId="77777777">
        <w:trPr>
          <w:jc w:val="center"/>
        </w:trPr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3525CAF1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Tipo de Serviço</w:t>
            </w:r>
          </w:p>
        </w:tc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05E75593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% dos Usuários Negros</w:t>
            </w:r>
          </w:p>
        </w:tc>
      </w:tr>
      <w:tr w:rsidR="00585C10" w14:paraId="73A09D97" w14:textId="77777777">
        <w:trPr>
          <w:jc w:val="center"/>
        </w:trPr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730D77F6" w14:textId="77777777" w:rsidR="00585C10" w:rsidRDefault="0079271A">
            <w:r>
              <w:rPr>
                <w:b/>
                <w:sz w:val="19"/>
              </w:rPr>
              <w:t>Consulta preventiva (atenção básica SUS)</w:t>
            </w:r>
          </w:p>
        </w:tc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66C02036" w14:textId="77777777" w:rsidR="00585C10" w:rsidRDefault="0079271A">
            <w:r>
              <w:rPr>
                <w:b/>
                <w:sz w:val="19"/>
              </w:rPr>
              <w:t>53,7%</w:t>
            </w:r>
          </w:p>
        </w:tc>
      </w:tr>
      <w:tr w:rsidR="00585C10" w14:paraId="7FAD3BCE" w14:textId="77777777">
        <w:trPr>
          <w:jc w:val="center"/>
        </w:trPr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73CAB239" w14:textId="77777777" w:rsidR="00585C10" w:rsidRDefault="0079271A">
            <w:r>
              <w:rPr>
                <w:b/>
                <w:sz w:val="19"/>
              </w:rPr>
              <w:t>Emergência pública</w:t>
            </w:r>
          </w:p>
        </w:tc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42242506" w14:textId="77777777" w:rsidR="00585C10" w:rsidRDefault="0079271A">
            <w:r>
              <w:rPr>
                <w:sz w:val="19"/>
              </w:rPr>
              <w:t>26,8%</w:t>
            </w:r>
          </w:p>
        </w:tc>
      </w:tr>
      <w:tr w:rsidR="00585C10" w14:paraId="20E735E6" w14:textId="77777777">
        <w:trPr>
          <w:jc w:val="center"/>
        </w:trPr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33DC4BDE" w14:textId="77777777" w:rsidR="00585C10" w:rsidRDefault="0079271A">
            <w:r>
              <w:rPr>
                <w:b/>
                <w:sz w:val="19"/>
              </w:rPr>
              <w:t>Consulta privada</w:t>
            </w:r>
          </w:p>
        </w:tc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25574B0F" w14:textId="77777777" w:rsidR="00585C10" w:rsidRDefault="0079271A">
            <w:r>
              <w:rPr>
                <w:sz w:val="19"/>
              </w:rPr>
              <w:t>12,3%</w:t>
            </w:r>
          </w:p>
        </w:tc>
      </w:tr>
      <w:tr w:rsidR="00585C10" w14:paraId="0AD5F7FB" w14:textId="77777777">
        <w:trPr>
          <w:jc w:val="center"/>
        </w:trPr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610B7BEA" w14:textId="77777777" w:rsidR="00585C10" w:rsidRDefault="0079271A">
            <w:r>
              <w:rPr>
                <w:b/>
                <w:sz w:val="19"/>
              </w:rPr>
              <w:t>Outros</w:t>
            </w:r>
          </w:p>
        </w:tc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109DA52A" w14:textId="77777777" w:rsidR="00585C10" w:rsidRDefault="0079271A">
            <w:r>
              <w:rPr>
                <w:sz w:val="19"/>
              </w:rPr>
              <w:t>7,2%</w:t>
            </w:r>
          </w:p>
        </w:tc>
      </w:tr>
    </w:tbl>
    <w:p w14:paraId="4D9702BE" w14:textId="77777777" w:rsidR="00585C10" w:rsidRDefault="00585C10"/>
    <w:p w14:paraId="35511375" w14:textId="77777777" w:rsidR="00585C10" w:rsidRDefault="0079271A">
      <w:pPr>
        <w:spacing w:after="120"/>
      </w:pPr>
      <w:r>
        <w:rPr>
          <w:b/>
        </w:rPr>
        <w:t>Fonte:</w:t>
      </w:r>
      <w:r>
        <w:t xml:space="preserve"> PDAD-A 2024 (IPEDF)</w:t>
      </w:r>
    </w:p>
    <w:p w14:paraId="02644095" w14:textId="77777777" w:rsidR="00585C10" w:rsidRDefault="0079271A">
      <w:pPr>
        <w:spacing w:after="120"/>
      </w:pPr>
      <w:r>
        <w:rPr>
          <w:b/>
        </w:rPr>
        <w:t>Achados:</w:t>
      </w:r>
    </w:p>
    <w:p w14:paraId="5B0E35C5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Maior dependência da atenção básica pública:</w:t>
      </w:r>
      <w:r>
        <w:t xml:space="preserve"> 53,7% usam consultas preventivas no SUS</w:t>
      </w:r>
    </w:p>
    <w:p w14:paraId="4B31B5C3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26,8% usam emergência:</w:t>
      </w:r>
      <w:r>
        <w:t xml:space="preserve"> sugere dificuldade de acesso a consultas eletivas (procuram serviço quando problema já é grave)</w:t>
      </w:r>
    </w:p>
    <w:p w14:paraId="4D16D999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Apenas 12,3% acessam consultas privadas</w:t>
      </w:r>
      <w:r>
        <w:t xml:space="preserve"> (vs. 29,1% com plano de saúde – divergência sugere que nem todos com plano o utilizam)</w:t>
      </w:r>
    </w:p>
    <w:p w14:paraId="00A6A1AC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14.3. Deslocamento para Acesso a Serviços</w:t>
      </w:r>
    </w:p>
    <w:p w14:paraId="1394E3DB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Tabela 29: Deslocamento Entre Regiões Administrativas para Acesso a Saúde (DF, 2024)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5"/>
        <w:gridCol w:w="4875"/>
      </w:tblGrid>
      <w:tr w:rsidR="00585C10" w14:paraId="667D96E2" w14:textId="77777777">
        <w:trPr>
          <w:jc w:val="center"/>
        </w:trPr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51F60E04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Raça/Cor</w:t>
            </w:r>
          </w:p>
        </w:tc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6784A367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% Precisou Deslocar-se para Outra RA</w:t>
            </w:r>
          </w:p>
        </w:tc>
      </w:tr>
      <w:tr w:rsidR="00585C10" w14:paraId="1540EA34" w14:textId="77777777">
        <w:trPr>
          <w:jc w:val="center"/>
        </w:trPr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7B124E97" w14:textId="77777777" w:rsidR="00585C10" w:rsidRDefault="0079271A">
            <w:r>
              <w:rPr>
                <w:b/>
                <w:sz w:val="19"/>
              </w:rPr>
              <w:t>Negros</w:t>
            </w:r>
          </w:p>
        </w:tc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085DE5AE" w14:textId="77777777" w:rsidR="00585C10" w:rsidRDefault="0079271A">
            <w:r>
              <w:rPr>
                <w:b/>
                <w:sz w:val="19"/>
              </w:rPr>
              <w:t>64,5%</w:t>
            </w:r>
          </w:p>
        </w:tc>
      </w:tr>
      <w:tr w:rsidR="00585C10" w14:paraId="165B2D9E" w14:textId="77777777">
        <w:trPr>
          <w:jc w:val="center"/>
        </w:trPr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766583E3" w14:textId="77777777" w:rsidR="00585C10" w:rsidRDefault="0079271A">
            <w:r>
              <w:rPr>
                <w:b/>
                <w:sz w:val="19"/>
              </w:rPr>
              <w:t>Não Negros</w:t>
            </w:r>
          </w:p>
        </w:tc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2F8181BE" w14:textId="77777777" w:rsidR="00585C10" w:rsidRDefault="0079271A">
            <w:r>
              <w:rPr>
                <w:sz w:val="19"/>
              </w:rPr>
              <w:t>68,6%</w:t>
            </w:r>
          </w:p>
        </w:tc>
      </w:tr>
      <w:tr w:rsidR="00585C10" w14:paraId="6F8F6CD5" w14:textId="77777777">
        <w:trPr>
          <w:jc w:val="center"/>
        </w:trPr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42F1C6D6" w14:textId="77777777" w:rsidR="00585C10" w:rsidRDefault="0079271A">
            <w:r>
              <w:rPr>
                <w:b/>
                <w:sz w:val="19"/>
              </w:rPr>
              <w:t>Diferença</w:t>
            </w:r>
          </w:p>
        </w:tc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5065E1AC" w14:textId="77777777" w:rsidR="00585C10" w:rsidRDefault="0079271A">
            <w:r>
              <w:rPr>
                <w:sz w:val="19"/>
              </w:rPr>
              <w:t>−</w:t>
            </w:r>
            <w:r>
              <w:rPr>
                <w:sz w:val="19"/>
              </w:rPr>
              <w:t>4,1 pp</w:t>
            </w:r>
          </w:p>
        </w:tc>
      </w:tr>
    </w:tbl>
    <w:p w14:paraId="6C4F100D" w14:textId="77777777" w:rsidR="00585C10" w:rsidRDefault="00585C10"/>
    <w:p w14:paraId="3027B97C" w14:textId="77777777" w:rsidR="00585C10" w:rsidRDefault="0079271A">
      <w:pPr>
        <w:spacing w:after="120"/>
      </w:pPr>
      <w:r>
        <w:rPr>
          <w:b/>
        </w:rPr>
        <w:t>Fonte:</w:t>
      </w:r>
      <w:r>
        <w:t xml:space="preserve"> PDAD-A 2024 (IPEDF)</w:t>
      </w:r>
    </w:p>
    <w:p w14:paraId="7F03A023" w14:textId="77777777" w:rsidR="00585C10" w:rsidRDefault="0079271A">
      <w:pPr>
        <w:spacing w:after="120"/>
      </w:pPr>
      <w:r>
        <w:rPr>
          <w:b/>
        </w:rPr>
        <w:t>Achado contra-intuitivo:</w:t>
      </w:r>
    </w:p>
    <w:p w14:paraId="4923539A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Negros deslocam-se ligeiramente menos</w:t>
      </w:r>
      <w:r>
        <w:t xml:space="preserve"> que não negros (−4,1 pp)</w:t>
      </w:r>
    </w:p>
    <w:p w14:paraId="6B4B2292" w14:textId="77777777" w:rsidR="00585C10" w:rsidRDefault="0079271A">
      <w:pPr>
        <w:spacing w:after="120"/>
      </w:pPr>
      <w:r>
        <w:t>⚠</w:t>
      </w:r>
      <w:r>
        <w:t>️</w:t>
      </w:r>
      <w:r>
        <w:t xml:space="preserve"> </w:t>
      </w:r>
      <w:r>
        <w:rPr>
          <w:b/>
        </w:rPr>
        <w:t>Possível explicação:</w:t>
      </w:r>
    </w:p>
    <w:p w14:paraId="3C7A1CE5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1. </w:t>
      </w:r>
      <w:r>
        <w:rPr>
          <w:b/>
        </w:rPr>
        <w:t>Negros concentram-se em periferias</w:t>
      </w:r>
      <w:r>
        <w:t xml:space="preserve"> com Unidades Básicas de Saúde locais (menor necessidade de deslocamento para atenção básica)</w:t>
      </w:r>
    </w:p>
    <w:p w14:paraId="33B35F93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2. </w:t>
      </w:r>
      <w:r>
        <w:rPr>
          <w:b/>
        </w:rPr>
        <w:t>Não negros buscam mais serviços especializados</w:t>
      </w:r>
      <w:r>
        <w:t xml:space="preserve"> (que exigem deslocamento ao Plano Piloto/Asa Sul)</w:t>
      </w:r>
    </w:p>
    <w:p w14:paraId="036650D7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3. </w:t>
      </w:r>
      <w:r>
        <w:rPr>
          <w:b/>
        </w:rPr>
        <w:t>Negros podem ter menor acesso a serviços especializados</w:t>
      </w:r>
      <w:r>
        <w:t xml:space="preserve"> (não se deslocam porque não conseguem agendar, não porque não precisam)</w:t>
      </w:r>
    </w:p>
    <w:p w14:paraId="0737F1B2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14.4. Cobertura de Atenção Primária</w:t>
      </w:r>
    </w:p>
    <w:p w14:paraId="083FE5E0" w14:textId="77777777" w:rsidR="00585C10" w:rsidRDefault="0079271A">
      <w:pPr>
        <w:spacing w:after="120"/>
      </w:pPr>
      <w:r>
        <w:rPr>
          <w:b/>
        </w:rPr>
        <w:t>Cobertura de Atenção Básica no DF (geral):</w:t>
      </w:r>
      <w:r>
        <w:t xml:space="preserve"> ≈ </w:t>
      </w:r>
      <w:r>
        <w:rPr>
          <w:b/>
        </w:rPr>
        <w:t>65,82%</w:t>
      </w:r>
      <w:r>
        <w:t xml:space="preserve"> (2024)</w:t>
      </w:r>
    </w:p>
    <w:p w14:paraId="16627C4C" w14:textId="77777777" w:rsidR="00585C10" w:rsidRDefault="0079271A">
      <w:pPr>
        <w:spacing w:after="120"/>
      </w:pPr>
      <w:r>
        <w:rPr>
          <w:b/>
        </w:rPr>
        <w:t>Observação:</w:t>
      </w:r>
      <w:r>
        <w:t xml:space="preserve"> Dado agregado, </w:t>
      </w:r>
      <w:r>
        <w:rPr>
          <w:b/>
        </w:rPr>
        <w:t>não estratificado por raça/cor</w:t>
      </w:r>
      <w:r>
        <w:t>.</w:t>
      </w:r>
    </w:p>
    <w:p w14:paraId="5B4732BE" w14:textId="77777777" w:rsidR="00585C10" w:rsidRDefault="0079271A">
      <w:pPr>
        <w:spacing w:after="120"/>
      </w:pPr>
      <w:r>
        <w:rPr>
          <w:b/>
        </w:rPr>
        <w:t>Ação necessária:</w:t>
      </w:r>
      <w:r>
        <w:t xml:space="preserve"> Solicitar à SES-DF dados de cobertura de Estratégia Saúde da Família (ESF) por Região Administrativa + raça/cor.</w:t>
      </w:r>
    </w:p>
    <w:p w14:paraId="557299A2" w14:textId="77777777" w:rsidR="00585C10" w:rsidRDefault="0079271A">
      <w:pPr>
        <w:pageBreakBefore/>
        <w:pBdr>
          <w:top w:val="single" w:sz="4" w:space="4" w:color="D8DAE0"/>
          <w:left w:val="single" w:sz="4" w:space="4" w:color="D8DAE0"/>
          <w:bottom w:val="single" w:sz="4" w:space="4" w:color="D8DAE0"/>
          <w:right w:val="single" w:sz="4" w:space="4" w:color="D8DAE0"/>
        </w:pBdr>
        <w:shd w:val="clear" w:color="auto" w:fill="ECEDF1"/>
        <w:spacing w:before="80" w:after="160"/>
      </w:pPr>
      <w:r>
        <w:rPr>
          <w:b/>
          <w:color w:val="5B5F6B"/>
          <w:sz w:val="17"/>
        </w:rPr>
        <w:t>SEÇÃO 15</w:t>
      </w:r>
    </w:p>
    <w:p w14:paraId="287CCA4C" w14:textId="77777777" w:rsidR="00585C10" w:rsidRDefault="0079271A">
      <w:pPr>
        <w:spacing w:after="240"/>
      </w:pPr>
      <w:r>
        <w:rPr>
          <w:b/>
          <w:color w:val="1A1A1E"/>
          <w:sz w:val="40"/>
        </w:rPr>
        <w:t>EIXO 8: QUALIDADE DA INFORMAÇÃO RACIAL</w:t>
      </w:r>
    </w:p>
    <w:p w14:paraId="56699568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15.1. Incompletude de Raça/Cor por Sistema de Informação</w:t>
      </w:r>
    </w:p>
    <w:p w14:paraId="2B95A1C8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Tabela 30: Incompletude do Quesito Raça/Cor (DF, Anos Selecionados)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25"/>
        <w:gridCol w:w="1625"/>
        <w:gridCol w:w="1625"/>
        <w:gridCol w:w="1625"/>
        <w:gridCol w:w="1625"/>
        <w:gridCol w:w="1625"/>
      </w:tblGrid>
      <w:tr w:rsidR="00585C10" w14:paraId="005BCAD8" w14:textId="77777777">
        <w:trPr>
          <w:jc w:val="center"/>
        </w:trPr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266C37D2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Sistema</w:t>
            </w:r>
          </w:p>
        </w:tc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20A635AE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Ano</w:t>
            </w:r>
          </w:p>
        </w:tc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23660524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Total Registros</w:t>
            </w:r>
          </w:p>
        </w:tc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1BE00102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Ignorada/Branco (n)</w:t>
            </w:r>
          </w:p>
        </w:tc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7B9375C7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% Incompletude</w:t>
            </w:r>
          </w:p>
        </w:tc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631A3B24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Classificação</w:t>
            </w:r>
          </w:p>
        </w:tc>
      </w:tr>
      <w:tr w:rsidR="00585C10" w14:paraId="6AE539D9" w14:textId="77777777">
        <w:trPr>
          <w:jc w:val="center"/>
        </w:trPr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5C81701F" w14:textId="77777777" w:rsidR="00585C10" w:rsidRDefault="0079271A">
            <w:r>
              <w:rPr>
                <w:b/>
                <w:sz w:val="19"/>
              </w:rPr>
              <w:t>SIM</w:t>
            </w:r>
            <w:r>
              <w:rPr>
                <w:sz w:val="19"/>
              </w:rPr>
              <w:t xml:space="preserve"> (Mortalidade)</w:t>
            </w:r>
          </w:p>
        </w:tc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6CB7432E" w14:textId="77777777" w:rsidR="00585C10" w:rsidRDefault="0079271A">
            <w:r>
              <w:rPr>
                <w:sz w:val="19"/>
              </w:rPr>
              <w:t>2017–2021</w:t>
            </w:r>
          </w:p>
        </w:tc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4D9935D8" w14:textId="77777777" w:rsidR="00585C10" w:rsidRDefault="0079271A">
            <w:r>
              <w:rPr>
                <w:sz w:val="19"/>
              </w:rPr>
              <w:t>~80.000</w:t>
            </w:r>
          </w:p>
        </w:tc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09B37C29" w14:textId="77777777" w:rsidR="00585C10" w:rsidRDefault="0079271A">
            <w:r>
              <w:rPr>
                <w:sz w:val="19"/>
              </w:rPr>
              <w:t>~1.600</w:t>
            </w:r>
          </w:p>
        </w:tc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45AED875" w14:textId="77777777" w:rsidR="00585C10" w:rsidRDefault="0079271A">
            <w:r>
              <w:rPr>
                <w:b/>
                <w:sz w:val="19"/>
              </w:rPr>
              <w:t>1–2%</w:t>
            </w:r>
          </w:p>
        </w:tc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5FB2D6BF" w14:textId="77777777" w:rsidR="00585C10" w:rsidRDefault="0079271A">
            <w:r>
              <w:rPr>
                <w:sz w:val="19"/>
              </w:rPr>
              <w:t>✅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Excelente</w:t>
            </w:r>
          </w:p>
        </w:tc>
      </w:tr>
      <w:tr w:rsidR="00585C10" w14:paraId="53F459BF" w14:textId="77777777">
        <w:trPr>
          <w:jc w:val="center"/>
        </w:trPr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76E91936" w14:textId="77777777" w:rsidR="00585C10" w:rsidRDefault="0079271A">
            <w:r>
              <w:rPr>
                <w:b/>
                <w:sz w:val="19"/>
              </w:rPr>
              <w:t>SINASC</w:t>
            </w:r>
            <w:r>
              <w:rPr>
                <w:sz w:val="19"/>
              </w:rPr>
              <w:t xml:space="preserve"> (Nascimentos)</w:t>
            </w:r>
          </w:p>
        </w:tc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677935A9" w14:textId="77777777" w:rsidR="00585C10" w:rsidRDefault="0079271A">
            <w:r>
              <w:rPr>
                <w:sz w:val="19"/>
              </w:rPr>
              <w:t>2021</w:t>
            </w:r>
          </w:p>
        </w:tc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300C76C7" w14:textId="77777777" w:rsidR="00585C10" w:rsidRDefault="0079271A">
            <w:r>
              <w:rPr>
                <w:sz w:val="19"/>
              </w:rPr>
              <w:t>38.034</w:t>
            </w:r>
          </w:p>
        </w:tc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693576B9" w14:textId="77777777" w:rsidR="00585C10" w:rsidRDefault="0079271A">
            <w:r>
              <w:rPr>
                <w:sz w:val="19"/>
              </w:rPr>
              <w:t>5.654</w:t>
            </w:r>
          </w:p>
        </w:tc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43188D85" w14:textId="77777777" w:rsidR="00585C10" w:rsidRDefault="0079271A">
            <w:r>
              <w:rPr>
                <w:b/>
                <w:sz w:val="19"/>
              </w:rPr>
              <w:t>14,9%</w:t>
            </w:r>
          </w:p>
        </w:tc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1FF9F9E4" w14:textId="77777777" w:rsidR="00585C10" w:rsidRDefault="0079271A">
            <w:r>
              <w:rPr>
                <w:sz w:val="19"/>
              </w:rPr>
              <w:t>🟡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Regular</w:t>
            </w:r>
          </w:p>
        </w:tc>
      </w:tr>
      <w:tr w:rsidR="00585C10" w14:paraId="7EF42C30" w14:textId="77777777">
        <w:trPr>
          <w:jc w:val="center"/>
        </w:trPr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6023DDE2" w14:textId="77777777" w:rsidR="00585C10" w:rsidRDefault="0079271A">
            <w:r>
              <w:rPr>
                <w:b/>
                <w:sz w:val="19"/>
              </w:rPr>
              <w:t>SINAN HIV/AIDS</w:t>
            </w:r>
          </w:p>
        </w:tc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5B041DB6" w14:textId="77777777" w:rsidR="00585C10" w:rsidRDefault="0079271A">
            <w:r>
              <w:rPr>
                <w:sz w:val="19"/>
              </w:rPr>
              <w:t>2023</w:t>
            </w:r>
          </w:p>
        </w:tc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47F4BD90" w14:textId="77777777" w:rsidR="00585C10" w:rsidRDefault="0079271A">
            <w:r>
              <w:rPr>
                <w:sz w:val="19"/>
              </w:rPr>
              <w:t>—</w:t>
            </w:r>
          </w:p>
        </w:tc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13190D1D" w14:textId="77777777" w:rsidR="00585C10" w:rsidRDefault="0079271A">
            <w:r>
              <w:rPr>
                <w:sz w:val="19"/>
              </w:rPr>
              <w:t>—</w:t>
            </w:r>
          </w:p>
        </w:tc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4318D62B" w14:textId="77777777" w:rsidR="00585C10" w:rsidRDefault="0079271A">
            <w:r>
              <w:rPr>
                <w:b/>
                <w:sz w:val="19"/>
              </w:rPr>
              <w:t>8,9%</w:t>
            </w:r>
          </w:p>
        </w:tc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2ADD1826" w14:textId="77777777" w:rsidR="00585C10" w:rsidRDefault="0079271A">
            <w:r>
              <w:rPr>
                <w:sz w:val="19"/>
              </w:rPr>
              <w:t>🟠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Boa (atenção)</w:t>
            </w:r>
          </w:p>
        </w:tc>
      </w:tr>
      <w:tr w:rsidR="00585C10" w14:paraId="6D365248" w14:textId="77777777">
        <w:trPr>
          <w:jc w:val="center"/>
        </w:trPr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78502B17" w14:textId="77777777" w:rsidR="00585C10" w:rsidRDefault="0079271A">
            <w:r>
              <w:rPr>
                <w:b/>
                <w:sz w:val="19"/>
              </w:rPr>
              <w:t>SINAN Tuberculose</w:t>
            </w:r>
          </w:p>
        </w:tc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369202B9" w14:textId="77777777" w:rsidR="00585C10" w:rsidRDefault="0079271A">
            <w:r>
              <w:rPr>
                <w:sz w:val="19"/>
              </w:rPr>
              <w:t>2025</w:t>
            </w:r>
          </w:p>
        </w:tc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1A7F464E" w14:textId="77777777" w:rsidR="00585C10" w:rsidRDefault="0079271A">
            <w:r>
              <w:rPr>
                <w:sz w:val="19"/>
              </w:rPr>
              <w:t>—</w:t>
            </w:r>
          </w:p>
        </w:tc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1FB8E2AC" w14:textId="77777777" w:rsidR="00585C10" w:rsidRDefault="0079271A">
            <w:r>
              <w:rPr>
                <w:sz w:val="19"/>
              </w:rPr>
              <w:t>—</w:t>
            </w:r>
          </w:p>
        </w:tc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12DCAD24" w14:textId="77777777" w:rsidR="00585C10" w:rsidRDefault="0079271A">
            <w:r>
              <w:rPr>
                <w:sz w:val="19"/>
              </w:rPr>
              <w:t>Não reportado</w:t>
            </w:r>
          </w:p>
        </w:tc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36EAEA96" w14:textId="77777777" w:rsidR="00585C10" w:rsidRDefault="0079271A">
            <w:r>
              <w:rPr>
                <w:sz w:val="19"/>
              </w:rPr>
              <w:t>❓</w:t>
            </w:r>
          </w:p>
        </w:tc>
      </w:tr>
      <w:tr w:rsidR="00585C10" w14:paraId="44ABFFF7" w14:textId="77777777">
        <w:trPr>
          <w:jc w:val="center"/>
        </w:trPr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57FF9389" w14:textId="77777777" w:rsidR="00585C10" w:rsidRDefault="0079271A">
            <w:r>
              <w:rPr>
                <w:b/>
                <w:sz w:val="19"/>
              </w:rPr>
              <w:t>SINAN Violência</w:t>
            </w:r>
          </w:p>
        </w:tc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02CBC085" w14:textId="77777777" w:rsidR="00585C10" w:rsidRDefault="0079271A">
            <w:r>
              <w:rPr>
                <w:sz w:val="19"/>
              </w:rPr>
              <w:t>Q3 2025</w:t>
            </w:r>
          </w:p>
        </w:tc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5DA5684F" w14:textId="77777777" w:rsidR="00585C10" w:rsidRDefault="0079271A">
            <w:r>
              <w:rPr>
                <w:sz w:val="19"/>
              </w:rPr>
              <w:t>4.516</w:t>
            </w:r>
          </w:p>
        </w:tc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2D9F8F2C" w14:textId="77777777" w:rsidR="00585C10" w:rsidRDefault="0079271A">
            <w:r>
              <w:rPr>
                <w:sz w:val="19"/>
              </w:rPr>
              <w:t>—</w:t>
            </w:r>
          </w:p>
        </w:tc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5D4447C0" w14:textId="77777777" w:rsidR="00585C10" w:rsidRDefault="0079271A">
            <w:r>
              <w:rPr>
                <w:sz w:val="19"/>
              </w:rPr>
              <w:t>Não reportado</w:t>
            </w:r>
          </w:p>
        </w:tc>
        <w:tc>
          <w:tcPr>
            <w:tcW w:w="162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1F817681" w14:textId="77777777" w:rsidR="00585C10" w:rsidRDefault="0079271A">
            <w:r>
              <w:rPr>
                <w:sz w:val="19"/>
              </w:rPr>
              <w:t>❓</w:t>
            </w:r>
          </w:p>
        </w:tc>
      </w:tr>
    </w:tbl>
    <w:p w14:paraId="15877D0D" w14:textId="77777777" w:rsidR="00585C10" w:rsidRDefault="00585C10"/>
    <w:p w14:paraId="09D518CB" w14:textId="77777777" w:rsidR="00585C10" w:rsidRDefault="0079271A">
      <w:pPr>
        <w:spacing w:after="120"/>
      </w:pPr>
      <w:r>
        <w:rPr>
          <w:b/>
        </w:rPr>
        <w:t>Fonte:</w:t>
      </w:r>
      <w:r>
        <w:t xml:space="preserve"> SES-DF (boletins epidemiológicos diversos)</w:t>
      </w:r>
    </w:p>
    <w:p w14:paraId="4F24D8A5" w14:textId="77777777" w:rsidR="00585C10" w:rsidRDefault="0079271A">
      <w:pPr>
        <w:spacing w:after="120"/>
      </w:pPr>
      <w:r>
        <w:rPr>
          <w:b/>
        </w:rPr>
        <w:t>Classificação de qualidade:</w:t>
      </w:r>
    </w:p>
    <w:p w14:paraId="539814EC" w14:textId="77777777" w:rsidR="00585C10" w:rsidRDefault="0079271A">
      <w:pPr>
        <w:pStyle w:val="Commarcadores"/>
        <w:spacing w:after="60"/>
      </w:pPr>
      <w:r>
        <w:rPr>
          <w:b/>
        </w:rPr>
        <w:t>&lt; 5%:</w:t>
      </w:r>
      <w:r>
        <w:t xml:space="preserve"> Excelente</w:t>
      </w:r>
    </w:p>
    <w:p w14:paraId="0C67798E" w14:textId="77777777" w:rsidR="00585C10" w:rsidRDefault="0079271A">
      <w:pPr>
        <w:pStyle w:val="Commarcadores"/>
        <w:spacing w:after="60"/>
      </w:pPr>
      <w:r>
        <w:rPr>
          <w:b/>
        </w:rPr>
        <w:t>5–10%:</w:t>
      </w:r>
      <w:r>
        <w:t xml:space="preserve"> Boa (atenção)</w:t>
      </w:r>
    </w:p>
    <w:p w14:paraId="78AEEB90" w14:textId="77777777" w:rsidR="00585C10" w:rsidRDefault="0079271A">
      <w:pPr>
        <w:pStyle w:val="Commarcadores"/>
        <w:spacing w:after="60"/>
      </w:pPr>
      <w:r>
        <w:rPr>
          <w:b/>
        </w:rPr>
        <w:t>10–20%:</w:t>
      </w:r>
      <w:r>
        <w:t xml:space="preserve"> Regular (limitação)</w:t>
      </w:r>
    </w:p>
    <w:p w14:paraId="698FEF3E" w14:textId="77777777" w:rsidR="00585C10" w:rsidRDefault="0079271A">
      <w:pPr>
        <w:pStyle w:val="Commarcadores"/>
        <w:spacing w:after="60"/>
      </w:pPr>
      <w:r>
        <w:rPr>
          <w:b/>
        </w:rPr>
        <w:t>≥ 20%:</w:t>
      </w:r>
      <w:r>
        <w:t xml:space="preserve"> Baixa qualidade (interpretação comprometida)</w:t>
      </w:r>
    </w:p>
    <w:p w14:paraId="51DA07FF" w14:textId="77777777" w:rsidR="00585C10" w:rsidRDefault="0079271A">
      <w:pPr>
        <w:spacing w:after="120"/>
      </w:pPr>
      <w:r>
        <w:rPr>
          <w:b/>
        </w:rPr>
        <w:t>Principais Achados:</w:t>
      </w:r>
    </w:p>
    <w:p w14:paraId="34719FBF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SIM (mortalidade):</w:t>
      </w:r>
      <w:r>
        <w:t xml:space="preserve"> qualidade </w:t>
      </w:r>
      <w:r>
        <w:rPr>
          <w:b/>
        </w:rPr>
        <w:t>excelente</w:t>
      </w:r>
      <w:r>
        <w:t xml:space="preserve"> (1–2% incompletude) – análises raciais são confiáveis</w:t>
      </w:r>
    </w:p>
    <w:p w14:paraId="060A41A0" w14:textId="77777777" w:rsidR="00585C10" w:rsidRDefault="0079271A">
      <w:pPr>
        <w:spacing w:after="120"/>
      </w:pPr>
      <w:r>
        <w:t>🟡</w:t>
      </w:r>
      <w:r>
        <w:t xml:space="preserve"> </w:t>
      </w:r>
      <w:r>
        <w:rPr>
          <w:b/>
        </w:rPr>
        <w:t>SINASC (nascimentos):</w:t>
      </w:r>
      <w:r>
        <w:t xml:space="preserve"> qualidade </w:t>
      </w:r>
      <w:r>
        <w:rPr>
          <w:b/>
        </w:rPr>
        <w:t>regular</w:t>
      </w:r>
      <w:r>
        <w:t xml:space="preserve"> (14,9% incompletude) – análises raciais têm </w:t>
      </w:r>
      <w:r>
        <w:rPr>
          <w:b/>
        </w:rPr>
        <w:t>limitação moderada</w:t>
      </w:r>
    </w:p>
    <w:p w14:paraId="5284456E" w14:textId="77777777" w:rsidR="00585C10" w:rsidRDefault="0079271A">
      <w:pPr>
        <w:spacing w:after="120"/>
      </w:pPr>
      <w:r>
        <w:t>🟠</w:t>
      </w:r>
      <w:r>
        <w:t xml:space="preserve"> </w:t>
      </w:r>
      <w:r>
        <w:rPr>
          <w:b/>
        </w:rPr>
        <w:t>SINAN HIV/AIDS:</w:t>
      </w:r>
      <w:r>
        <w:t xml:space="preserve"> qualidade </w:t>
      </w:r>
      <w:r>
        <w:rPr>
          <w:b/>
        </w:rPr>
        <w:t>boa</w:t>
      </w:r>
      <w:r>
        <w:t xml:space="preserve"> (8,9%), mas requer </w:t>
      </w:r>
      <w:r>
        <w:rPr>
          <w:b/>
        </w:rPr>
        <w:t>atenção</w:t>
      </w:r>
      <w:r>
        <w:t xml:space="preserve"> para não degradar</w:t>
      </w:r>
    </w:p>
    <w:p w14:paraId="3768708B" w14:textId="77777777" w:rsidR="00585C10" w:rsidRDefault="0079271A">
      <w:pPr>
        <w:spacing w:after="120"/>
      </w:pPr>
      <w:r>
        <w:t>❓</w:t>
      </w:r>
      <w:r>
        <w:t xml:space="preserve"> </w:t>
      </w:r>
      <w:r>
        <w:rPr>
          <w:b/>
        </w:rPr>
        <w:t>Outros agravos SINAN:</w:t>
      </w:r>
      <w:r>
        <w:t xml:space="preserve"> incompletude </w:t>
      </w:r>
      <w:r>
        <w:rPr>
          <w:b/>
        </w:rPr>
        <w:t>não reportada</w:t>
      </w:r>
      <w:r>
        <w:t xml:space="preserve"> nos boletins agregados</w:t>
      </w:r>
    </w:p>
    <w:p w14:paraId="3CB24755" w14:textId="77777777" w:rsidR="00585C10" w:rsidRDefault="0079271A">
      <w:pPr>
        <w:spacing w:after="120"/>
      </w:pPr>
      <w:r>
        <w:rPr>
          <w:b/>
        </w:rPr>
        <w:t>Implicação:</w:t>
      </w:r>
    </w:p>
    <w:p w14:paraId="1E67629F" w14:textId="77777777" w:rsidR="00585C10" w:rsidRDefault="0079271A">
      <w:pPr>
        <w:pStyle w:val="Commarcadores"/>
        <w:spacing w:after="60"/>
      </w:pPr>
      <w:r>
        <w:rPr>
          <w:b/>
        </w:rPr>
        <w:t>Mortalidade:</w:t>
      </w:r>
      <w:r>
        <w:t xml:space="preserve"> análises raciais são </w:t>
      </w:r>
      <w:r>
        <w:rPr>
          <w:b/>
        </w:rPr>
        <w:t>robustas</w:t>
      </w:r>
    </w:p>
    <w:p w14:paraId="7F3F1FF6" w14:textId="77777777" w:rsidR="00585C10" w:rsidRDefault="0079271A">
      <w:pPr>
        <w:pStyle w:val="Commarcadores"/>
        <w:spacing w:after="60"/>
      </w:pPr>
      <w:r>
        <w:rPr>
          <w:b/>
        </w:rPr>
        <w:t>Nascimentos:</w:t>
      </w:r>
      <w:r>
        <w:t xml:space="preserve"> 15% de dados faltantes podem </w:t>
      </w:r>
      <w:r>
        <w:rPr>
          <w:b/>
        </w:rPr>
        <w:t>subestimar</w:t>
      </w:r>
      <w:r>
        <w:t xml:space="preserve"> desigualdades raciais em indicadores materno-infantis</w:t>
      </w:r>
    </w:p>
    <w:p w14:paraId="33BA1508" w14:textId="77777777" w:rsidR="00585C10" w:rsidRDefault="0079271A">
      <w:pPr>
        <w:pStyle w:val="Commarcadores"/>
        <w:spacing w:after="60"/>
      </w:pPr>
      <w:r>
        <w:rPr>
          <w:b/>
        </w:rPr>
        <w:t>Doenças transmissíveis:</w:t>
      </w:r>
      <w:r>
        <w:t xml:space="preserve"> qualidade variável exige </w:t>
      </w:r>
      <w:r>
        <w:rPr>
          <w:b/>
        </w:rPr>
        <w:t>cautela</w:t>
      </w:r>
      <w:r>
        <w:t xml:space="preserve"> na interpretação</w:t>
      </w:r>
    </w:p>
    <w:p w14:paraId="04C5A6B5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15.2. Tendência Temporal da Incompletude (SINASC)</w:t>
      </w:r>
    </w:p>
    <w:p w14:paraId="2D991637" w14:textId="77777777" w:rsidR="00585C10" w:rsidRDefault="0079271A">
      <w:pPr>
        <w:spacing w:before="200" w:after="80"/>
      </w:pPr>
      <w:r>
        <w:rPr>
          <w:b/>
          <w:color w:val="1A1A1E"/>
          <w:sz w:val="23"/>
        </w:rPr>
        <w:t>Tabela 31: Evolução da Incompletude de Raça/Cor no SINASC (DF, 2015–2021)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5"/>
        <w:gridCol w:w="4875"/>
      </w:tblGrid>
      <w:tr w:rsidR="00585C10" w14:paraId="1EEFEBF3" w14:textId="77777777">
        <w:trPr>
          <w:jc w:val="center"/>
        </w:trPr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64F6191D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Ano</w:t>
            </w:r>
          </w:p>
        </w:tc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20304D"/>
            <w:vAlign w:val="center"/>
          </w:tcPr>
          <w:p w14:paraId="502E6545" w14:textId="77777777" w:rsidR="00585C10" w:rsidRDefault="0079271A">
            <w:pPr>
              <w:jc w:val="center"/>
            </w:pPr>
            <w:r>
              <w:rPr>
                <w:b/>
                <w:color w:val="FFFFFF"/>
                <w:sz w:val="19"/>
              </w:rPr>
              <w:t>% Incompletude</w:t>
            </w:r>
          </w:p>
        </w:tc>
      </w:tr>
      <w:tr w:rsidR="00585C10" w14:paraId="2583E061" w14:textId="77777777">
        <w:trPr>
          <w:jc w:val="center"/>
        </w:trPr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753B819F" w14:textId="77777777" w:rsidR="00585C10" w:rsidRDefault="0079271A">
            <w:r>
              <w:rPr>
                <w:b/>
                <w:sz w:val="19"/>
              </w:rPr>
              <w:t>2015</w:t>
            </w:r>
          </w:p>
        </w:tc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06E8A162" w14:textId="77777777" w:rsidR="00585C10" w:rsidRDefault="0079271A">
            <w:r>
              <w:rPr>
                <w:sz w:val="19"/>
              </w:rPr>
              <w:t>15,5%</w:t>
            </w:r>
          </w:p>
        </w:tc>
      </w:tr>
      <w:tr w:rsidR="00585C10" w14:paraId="467D7CCD" w14:textId="77777777">
        <w:trPr>
          <w:jc w:val="center"/>
        </w:trPr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4F43B06B" w14:textId="77777777" w:rsidR="00585C10" w:rsidRDefault="0079271A">
            <w:r>
              <w:rPr>
                <w:b/>
                <w:sz w:val="19"/>
              </w:rPr>
              <w:t>2016</w:t>
            </w:r>
          </w:p>
        </w:tc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72D3E823" w14:textId="77777777" w:rsidR="00585C10" w:rsidRDefault="0079271A">
            <w:r>
              <w:rPr>
                <w:sz w:val="19"/>
              </w:rPr>
              <w:t>15,8%</w:t>
            </w:r>
          </w:p>
        </w:tc>
      </w:tr>
      <w:tr w:rsidR="00585C10" w14:paraId="427B2AD1" w14:textId="77777777">
        <w:trPr>
          <w:jc w:val="center"/>
        </w:trPr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5729A880" w14:textId="77777777" w:rsidR="00585C10" w:rsidRDefault="0079271A">
            <w:r>
              <w:rPr>
                <w:b/>
                <w:sz w:val="19"/>
              </w:rPr>
              <w:t>2017</w:t>
            </w:r>
          </w:p>
        </w:tc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74322325" w14:textId="77777777" w:rsidR="00585C10" w:rsidRDefault="0079271A">
            <w:r>
              <w:rPr>
                <w:sz w:val="19"/>
              </w:rPr>
              <w:t>15,7%</w:t>
            </w:r>
          </w:p>
        </w:tc>
      </w:tr>
      <w:tr w:rsidR="00585C10" w14:paraId="6E203A3B" w14:textId="77777777">
        <w:trPr>
          <w:jc w:val="center"/>
        </w:trPr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0A266ED1" w14:textId="77777777" w:rsidR="00585C10" w:rsidRDefault="0079271A">
            <w:r>
              <w:rPr>
                <w:b/>
                <w:sz w:val="19"/>
              </w:rPr>
              <w:t>2018</w:t>
            </w:r>
          </w:p>
        </w:tc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7F760810" w14:textId="77777777" w:rsidR="00585C10" w:rsidRDefault="0079271A">
            <w:r>
              <w:rPr>
                <w:sz w:val="19"/>
              </w:rPr>
              <w:t>15,7%</w:t>
            </w:r>
          </w:p>
        </w:tc>
      </w:tr>
      <w:tr w:rsidR="00585C10" w14:paraId="3EA475E9" w14:textId="77777777">
        <w:trPr>
          <w:jc w:val="center"/>
        </w:trPr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6566E357" w14:textId="77777777" w:rsidR="00585C10" w:rsidRDefault="0079271A">
            <w:r>
              <w:rPr>
                <w:b/>
                <w:sz w:val="19"/>
              </w:rPr>
              <w:t>2019</w:t>
            </w:r>
          </w:p>
        </w:tc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372C6ED3" w14:textId="77777777" w:rsidR="00585C10" w:rsidRDefault="0079271A">
            <w:r>
              <w:rPr>
                <w:sz w:val="19"/>
              </w:rPr>
              <w:t>15,5%</w:t>
            </w:r>
          </w:p>
        </w:tc>
      </w:tr>
      <w:tr w:rsidR="00585C10" w14:paraId="4612D823" w14:textId="77777777">
        <w:trPr>
          <w:jc w:val="center"/>
        </w:trPr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464C3CA4" w14:textId="77777777" w:rsidR="00585C10" w:rsidRDefault="0079271A">
            <w:r>
              <w:rPr>
                <w:b/>
                <w:sz w:val="19"/>
              </w:rPr>
              <w:t>2020</w:t>
            </w:r>
          </w:p>
        </w:tc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6F7F9"/>
            <w:vAlign w:val="center"/>
          </w:tcPr>
          <w:p w14:paraId="75BF46FA" w14:textId="77777777" w:rsidR="00585C10" w:rsidRDefault="0079271A">
            <w:r>
              <w:rPr>
                <w:sz w:val="19"/>
              </w:rPr>
              <w:t>15,4%</w:t>
            </w:r>
          </w:p>
        </w:tc>
      </w:tr>
      <w:tr w:rsidR="00585C10" w14:paraId="3A6AEBBC" w14:textId="77777777">
        <w:trPr>
          <w:jc w:val="center"/>
        </w:trPr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5BFA7F2B" w14:textId="77777777" w:rsidR="00585C10" w:rsidRDefault="0079271A">
            <w:r>
              <w:rPr>
                <w:b/>
                <w:sz w:val="19"/>
              </w:rPr>
              <w:t>2021</w:t>
            </w:r>
          </w:p>
        </w:tc>
        <w:tc>
          <w:tcPr>
            <w:tcW w:w="4875" w:type="dxa"/>
            <w:tcBorders>
              <w:top w:val="single" w:sz="4" w:space="0" w:color="D8DAE0"/>
              <w:left w:val="single" w:sz="4" w:space="0" w:color="D8DAE0"/>
              <w:bottom w:val="single" w:sz="4" w:space="0" w:color="D8DAE0"/>
              <w:right w:val="single" w:sz="4" w:space="0" w:color="D8DAE0"/>
            </w:tcBorders>
            <w:shd w:val="clear" w:color="auto" w:fill="FFFFFF"/>
            <w:vAlign w:val="center"/>
          </w:tcPr>
          <w:p w14:paraId="33ED8743" w14:textId="77777777" w:rsidR="00585C10" w:rsidRDefault="0079271A">
            <w:r>
              <w:rPr>
                <w:b/>
                <w:sz w:val="19"/>
              </w:rPr>
              <w:t>14,9%</w:t>
            </w:r>
          </w:p>
        </w:tc>
      </w:tr>
    </w:tbl>
    <w:p w14:paraId="32E24F55" w14:textId="77777777" w:rsidR="00585C10" w:rsidRDefault="00585C10"/>
    <w:p w14:paraId="2F0A4706" w14:textId="77777777" w:rsidR="00585C10" w:rsidRDefault="0079271A">
      <w:pPr>
        <w:spacing w:after="120"/>
      </w:pPr>
      <w:r>
        <w:rPr>
          <w:b/>
        </w:rPr>
        <w:t>Fonte:</w:t>
      </w:r>
      <w:r>
        <w:t xml:space="preserve"> SINASC/DATASUS</w:t>
      </w:r>
    </w:p>
    <w:p w14:paraId="38536E2C" w14:textId="77777777" w:rsidR="00585C10" w:rsidRDefault="0079271A">
      <w:pPr>
        <w:spacing w:after="120"/>
      </w:pPr>
      <w:r>
        <w:rPr>
          <w:b/>
        </w:rPr>
        <w:t>Achado:</w:t>
      </w:r>
    </w:p>
    <w:p w14:paraId="73B66247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Ligeira melhora</w:t>
      </w:r>
      <w:r>
        <w:t xml:space="preserve"> (15,5% → 14,9%), mas </w:t>
      </w:r>
      <w:r>
        <w:rPr>
          <w:b/>
        </w:rPr>
        <w:t>incompletude permanece alta</w:t>
      </w:r>
      <w:r>
        <w:t xml:space="preserve"> (regular)</w:t>
      </w:r>
    </w:p>
    <w:p w14:paraId="36E524E5" w14:textId="77777777" w:rsidR="00585C10" w:rsidRDefault="0079271A">
      <w:pPr>
        <w:spacing w:after="120"/>
      </w:pPr>
      <w:r>
        <w:t>⚠</w:t>
      </w:r>
      <w:r>
        <w:t>️</w:t>
      </w:r>
      <w:r>
        <w:t xml:space="preserve"> </w:t>
      </w:r>
      <w:r>
        <w:rPr>
          <w:b/>
        </w:rPr>
        <w:t>Estagnação:</w:t>
      </w:r>
      <w:r>
        <w:t xml:space="preserve"> incompletude não caiu para &lt; 10% (boa) em 7 anos</w:t>
      </w:r>
    </w:p>
    <w:p w14:paraId="0FC53CA3" w14:textId="77777777" w:rsidR="00585C10" w:rsidRDefault="0079271A">
      <w:pPr>
        <w:spacing w:after="120"/>
      </w:pPr>
      <w:r>
        <w:rPr>
          <w:b/>
        </w:rPr>
        <w:t>Recomendação:</w:t>
      </w:r>
      <w:r>
        <w:t xml:space="preserve"> SES-DF deve implementar:</w:t>
      </w:r>
    </w:p>
    <w:p w14:paraId="1CB3EBB8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1. </w:t>
      </w:r>
      <w:r>
        <w:rPr>
          <w:b/>
        </w:rPr>
        <w:t>Capacitação de profissionais</w:t>
      </w:r>
      <w:r>
        <w:t xml:space="preserve"> para correto preenchimento do quesito raça/cor</w:t>
      </w:r>
    </w:p>
    <w:p w14:paraId="3D66B5A8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2. </w:t>
      </w:r>
      <w:r>
        <w:rPr>
          <w:b/>
        </w:rPr>
        <w:t>Auditoria de declarações de nascido vivo</w:t>
      </w:r>
      <w:r>
        <w:t xml:space="preserve"> com campo em branco</w:t>
      </w:r>
    </w:p>
    <w:p w14:paraId="2853B045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3. </w:t>
      </w:r>
      <w:r>
        <w:rPr>
          <w:b/>
        </w:rPr>
        <w:t>Incentivo ao autodeclaração</w:t>
      </w:r>
      <w:r>
        <w:t xml:space="preserve"> da mãe (não à atribuição por profissional)</w:t>
      </w:r>
    </w:p>
    <w:p w14:paraId="2D9E106C" w14:textId="77777777" w:rsidR="00585C10" w:rsidRDefault="0079271A">
      <w:pPr>
        <w:pageBreakBefore/>
        <w:pBdr>
          <w:top w:val="single" w:sz="4" w:space="4" w:color="D8DAE0"/>
          <w:left w:val="single" w:sz="4" w:space="4" w:color="D8DAE0"/>
          <w:bottom w:val="single" w:sz="4" w:space="4" w:color="D8DAE0"/>
          <w:right w:val="single" w:sz="4" w:space="4" w:color="D8DAE0"/>
        </w:pBdr>
        <w:shd w:val="clear" w:color="auto" w:fill="ECEDF1"/>
        <w:spacing w:before="80" w:after="160"/>
      </w:pPr>
      <w:r>
        <w:rPr>
          <w:b/>
          <w:color w:val="5B5F6B"/>
          <w:sz w:val="17"/>
        </w:rPr>
        <w:t>SEÇÃO 16</w:t>
      </w:r>
    </w:p>
    <w:p w14:paraId="23E8D268" w14:textId="77777777" w:rsidR="00585C10" w:rsidRDefault="0079271A">
      <w:pPr>
        <w:spacing w:after="240"/>
      </w:pPr>
      <w:r>
        <w:rPr>
          <w:b/>
          <w:color w:val="1A1A1E"/>
          <w:sz w:val="40"/>
        </w:rPr>
        <w:t>SÍNTESE DOS ACHADOS</w:t>
      </w:r>
    </w:p>
    <w:p w14:paraId="35DCAB16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16.1. Perfil Demográfico</w:t>
      </w:r>
    </w:p>
    <w:p w14:paraId="6D9C3385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População negra é majoritária</w:t>
      </w:r>
      <w:r>
        <w:t xml:space="preserve"> no DF: </w:t>
      </w:r>
      <w:r>
        <w:rPr>
          <w:b/>
        </w:rPr>
        <w:t>57,8%</w:t>
      </w:r>
      <w:r>
        <w:t xml:space="preserve"> (1.654.127 pessoas)</w:t>
      </w:r>
    </w:p>
    <w:p w14:paraId="1C716EED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Heterogeneidade territorial extrema:</w:t>
      </w:r>
      <w:r>
        <w:t xml:space="preserve"> de 21,8% (Lago Sul) a 75,4% (Arapoanga)</w:t>
      </w:r>
    </w:p>
    <w:p w14:paraId="46B94C72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População negra é mais jovem:</w:t>
      </w:r>
      <w:r>
        <w:t xml:space="preserve"> 50,2% &lt; 30 anos</w:t>
      </w:r>
    </w:p>
    <w:p w14:paraId="4DB67CCB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16.2. Condições Socioeconômicas</w:t>
      </w:r>
    </w:p>
    <w:p w14:paraId="6CDE473E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Brecha educacional:</w:t>
      </w:r>
      <w:r>
        <w:t xml:space="preserve"> −17,8 pp no ensino superior completo</w:t>
      </w:r>
    </w:p>
    <w:p w14:paraId="26600B03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Disparidade salarial:</w:t>
      </w:r>
      <w:r>
        <w:t xml:space="preserve"> negros ganham </w:t>
      </w:r>
      <w:r>
        <w:rPr>
          <w:b/>
        </w:rPr>
        <w:t>R$ 2.752 a menos</w:t>
      </w:r>
      <w:r>
        <w:t xml:space="preserve"> por domicílio (−41,9%)</w:t>
      </w:r>
    </w:p>
    <w:p w14:paraId="4D9344BC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Maior desemprego:</w:t>
      </w:r>
      <w:r>
        <w:t xml:space="preserve"> +1,8 pp</w:t>
      </w:r>
    </w:p>
    <w:p w14:paraId="25C0C78D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Sub-representação no setor público:</w:t>
      </w:r>
      <w:r>
        <w:t xml:space="preserve"> −9,4 pp</w:t>
      </w:r>
    </w:p>
    <w:p w14:paraId="6FB42B3C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Menor cobertura de plano de saúde:</w:t>
      </w:r>
      <w:r>
        <w:t xml:space="preserve"> −19,7 pp</w:t>
      </w:r>
    </w:p>
    <w:p w14:paraId="6DEB93C8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Maior dependência do SUS:</w:t>
      </w:r>
      <w:r>
        <w:t xml:space="preserve"> 70,9% dos negros</w:t>
      </w:r>
    </w:p>
    <w:p w14:paraId="01914A95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16.3. Saúde Materno-Infantil</w:t>
      </w:r>
    </w:p>
    <w:p w14:paraId="3DE6F166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Mortalidade materna:</w:t>
      </w:r>
      <w:r>
        <w:t xml:space="preserve"> RMM 92,7 em pretas vs. 66,7 em brancas (39% maior)</w:t>
      </w:r>
    </w:p>
    <w:p w14:paraId="5FC7A388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55,9% dos óbitos infantis</w:t>
      </w:r>
      <w:r>
        <w:t xml:space="preserve"> em filhos de mães negras</w:t>
      </w:r>
    </w:p>
    <w:p w14:paraId="08D976AB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Pré-natal:</w:t>
      </w:r>
      <w:r>
        <w:t xml:space="preserve"> disparidade territorial (32,4 pp) provavelmente reflete desigualdade racial</w:t>
      </w:r>
    </w:p>
    <w:p w14:paraId="19AA44EE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Prematuridade (11,9%) e baixo peso (10%):</w:t>
      </w:r>
      <w:r>
        <w:t xml:space="preserve"> dados não estratificados por raça</w:t>
      </w:r>
    </w:p>
    <w:p w14:paraId="34232AE4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Sífilis congênita:</w:t>
      </w:r>
      <w:r>
        <w:t xml:space="preserve"> 78,2% em mães negras (sobre-representação)</w:t>
      </w:r>
    </w:p>
    <w:p w14:paraId="44312ACB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16.4. Doenças Crônicas</w:t>
      </w:r>
    </w:p>
    <w:p w14:paraId="2D438FE7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Mortalidade cardiovascular:</w:t>
      </w:r>
      <w:r>
        <w:t xml:space="preserve"> taxa padronizada 50% maior em negros (razão 1,50)</w:t>
      </w:r>
    </w:p>
    <w:p w14:paraId="13F468D0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Diabetes:</w:t>
      </w:r>
      <w:r>
        <w:t xml:space="preserve"> caiu do 3º para 8º lugar (2014–2024) – melhora ou sub-registro?</w:t>
      </w:r>
    </w:p>
    <w:p w14:paraId="2265A983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16.5. Doenças Transmissíveis</w:t>
      </w:r>
    </w:p>
    <w:p w14:paraId="3124D80A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Tuberculose:</w:t>
      </w:r>
      <w:r>
        <w:t xml:space="preserve"> tendência de aumento (2021–2025); 58,3% em pardos</w:t>
      </w:r>
    </w:p>
    <w:p w14:paraId="6D80BC1D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HIV/AIDS:</w:t>
      </w:r>
      <w:r>
        <w:t xml:space="preserve"> 70,3% das notificações em negros (sobre-representação de 1,22)</w:t>
      </w:r>
    </w:p>
    <w:p w14:paraId="7EBDA57C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16.6. Violências</w:t>
      </w:r>
    </w:p>
    <w:p w14:paraId="4C82771D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77,4% das mortes violentas</w:t>
      </w:r>
      <w:r>
        <w:t xml:space="preserve"> em negros (2015–2022)</w:t>
      </w:r>
    </w:p>
    <w:p w14:paraId="4420711F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Homicídios:</w:t>
      </w:r>
      <w:r>
        <w:t xml:space="preserve"> 65,4% em pardos (2020–2023), taxa caiu 33,4%</w:t>
      </w:r>
    </w:p>
    <w:p w14:paraId="2BA08715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Suicídio masculino:</w:t>
      </w:r>
      <w:r>
        <w:t xml:space="preserve"> aumento de 39% (2020–2023)</w:t>
      </w:r>
    </w:p>
    <w:p w14:paraId="486AFBC8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Notificações de violência:</w:t>
      </w:r>
      <w:r>
        <w:t xml:space="preserve"> 78,6% vítimas negras, 83,1% mulheres</w:t>
      </w:r>
    </w:p>
    <w:p w14:paraId="4B4A089D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Acidentes de transporte:</w:t>
      </w:r>
      <w:r>
        <w:t xml:space="preserve"> 72,2% em negros</w:t>
      </w:r>
    </w:p>
    <w:p w14:paraId="72394A85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16.7. Acesso a Serviços</w:t>
      </w:r>
    </w:p>
    <w:p w14:paraId="1AECC834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Menor utilização de serviços:</w:t>
      </w:r>
      <w:r>
        <w:t xml:space="preserve"> −4,3 pp</w:t>
      </w:r>
    </w:p>
    <w:p w14:paraId="08C93E59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Maior dependência da atenção básica:</w:t>
      </w:r>
      <w:r>
        <w:t xml:space="preserve"> 53,7% consultam em UBS</w:t>
      </w:r>
    </w:p>
    <w:p w14:paraId="2B698C70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26,8% usam emergência:</w:t>
      </w:r>
      <w:r>
        <w:t xml:space="preserve"> sugere dificuldade de acesso eletivo</w:t>
      </w:r>
    </w:p>
    <w:p w14:paraId="0B3D6FB2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16.8. Qualidade da Informação</w:t>
      </w:r>
    </w:p>
    <w:p w14:paraId="4EF2AC52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SIM:</w:t>
      </w:r>
      <w:r>
        <w:t xml:space="preserve"> excelente (1–2% incompletude)</w:t>
      </w:r>
    </w:p>
    <w:p w14:paraId="4EC9A985" w14:textId="77777777" w:rsidR="00585C10" w:rsidRDefault="0079271A">
      <w:pPr>
        <w:spacing w:after="120"/>
      </w:pPr>
      <w:r>
        <w:t>🟡</w:t>
      </w:r>
      <w:r>
        <w:t xml:space="preserve"> </w:t>
      </w:r>
      <w:r>
        <w:rPr>
          <w:b/>
        </w:rPr>
        <w:t>SINASC:</w:t>
      </w:r>
      <w:r>
        <w:t xml:space="preserve"> regular (14,9% incompletude) – limita análises raciais</w:t>
      </w:r>
    </w:p>
    <w:p w14:paraId="29792417" w14:textId="77777777" w:rsidR="00585C10" w:rsidRDefault="0079271A">
      <w:pPr>
        <w:spacing w:after="120"/>
      </w:pPr>
      <w:r>
        <w:t>🟠</w:t>
      </w:r>
      <w:r>
        <w:t xml:space="preserve"> </w:t>
      </w:r>
      <w:r>
        <w:rPr>
          <w:b/>
        </w:rPr>
        <w:t>SINAN:</w:t>
      </w:r>
      <w:r>
        <w:t xml:space="preserve"> variável (8,9% HIV/AIDS, outros não reportados)</w:t>
      </w:r>
    </w:p>
    <w:p w14:paraId="276A58DA" w14:textId="77777777" w:rsidR="00585C10" w:rsidRDefault="0079271A">
      <w:pPr>
        <w:pageBreakBefore/>
        <w:pBdr>
          <w:top w:val="single" w:sz="4" w:space="4" w:color="D8DAE0"/>
          <w:left w:val="single" w:sz="4" w:space="4" w:color="D8DAE0"/>
          <w:bottom w:val="single" w:sz="4" w:space="4" w:color="D8DAE0"/>
          <w:right w:val="single" w:sz="4" w:space="4" w:color="D8DAE0"/>
        </w:pBdr>
        <w:shd w:val="clear" w:color="auto" w:fill="ECEDF1"/>
        <w:spacing w:before="80" w:after="160"/>
      </w:pPr>
      <w:r>
        <w:rPr>
          <w:b/>
          <w:color w:val="5B5F6B"/>
          <w:sz w:val="17"/>
        </w:rPr>
        <w:t>SEÇÃO 17</w:t>
      </w:r>
    </w:p>
    <w:p w14:paraId="35DF7C83" w14:textId="77777777" w:rsidR="00585C10" w:rsidRDefault="0079271A">
      <w:pPr>
        <w:spacing w:after="240"/>
      </w:pPr>
      <w:r>
        <w:rPr>
          <w:b/>
          <w:color w:val="1A1A1E"/>
          <w:sz w:val="40"/>
        </w:rPr>
        <w:t>IMPLICAÇÕES PARA POLÍTICAS PÚBLICAS</w:t>
      </w:r>
    </w:p>
    <w:p w14:paraId="59B874D8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17.1. Atenção Básica e Pré-Natal</w:t>
      </w:r>
    </w:p>
    <w:p w14:paraId="146778B5" w14:textId="77777777" w:rsidR="00585C10" w:rsidRDefault="0079271A">
      <w:pPr>
        <w:spacing w:after="120"/>
      </w:pPr>
      <w:r>
        <w:rPr>
          <w:b/>
        </w:rPr>
        <w:t>Achados:</w:t>
      </w:r>
      <w:r>
        <w:t xml:space="preserve"> Disparidade territorial no pré-natal (−32,4 pp); 78,2% de sífilis congênita em mães negras.</w:t>
      </w:r>
    </w:p>
    <w:p w14:paraId="608E835B" w14:textId="77777777" w:rsidR="00585C10" w:rsidRDefault="0079271A">
      <w:pPr>
        <w:spacing w:after="120"/>
      </w:pPr>
      <w:r>
        <w:rPr>
          <w:b/>
        </w:rPr>
        <w:t>Recomendações:</w:t>
      </w:r>
    </w:p>
    <w:p w14:paraId="56521E76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1. </w:t>
      </w:r>
      <w:r>
        <w:rPr>
          <w:b/>
        </w:rPr>
        <w:t>Ampliar cobertura de Estratégia Saúde da Família</w:t>
      </w:r>
      <w:r>
        <w:t xml:space="preserve"> (ESF) em RAs com maior proporção de população negra (Arapoanga, Fercal, Planaltina)</w:t>
      </w:r>
    </w:p>
    <w:p w14:paraId="27677DFE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2. </w:t>
      </w:r>
      <w:r>
        <w:rPr>
          <w:b/>
        </w:rPr>
        <w:t>Capacitar profissionais</w:t>
      </w:r>
      <w:r>
        <w:t xml:space="preserve"> para abordagem culturalmente sensível (combate ao racismo institucional)</w:t>
      </w:r>
    </w:p>
    <w:p w14:paraId="48594D0B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3. </w:t>
      </w:r>
      <w:r>
        <w:rPr>
          <w:b/>
        </w:rPr>
        <w:t>Busca ativa de gestantes</w:t>
      </w:r>
      <w:r>
        <w:t xml:space="preserve"> em territórios vulneráveis</w:t>
      </w:r>
    </w:p>
    <w:p w14:paraId="24ED7BAF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4. </w:t>
      </w:r>
      <w:r>
        <w:rPr>
          <w:b/>
        </w:rPr>
        <w:t>Testagem universal</w:t>
      </w:r>
      <w:r>
        <w:t xml:space="preserve"> para sífilis, HIV, hepatites no 1º trimestre</w:t>
      </w:r>
    </w:p>
    <w:p w14:paraId="45AEB680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5. </w:t>
      </w:r>
      <w:r>
        <w:rPr>
          <w:b/>
        </w:rPr>
        <w:t>Transporte gratuito</w:t>
      </w:r>
      <w:r>
        <w:t xml:space="preserve"> para gestantes de alto risco (reduzir barreiras de acesso)</w:t>
      </w:r>
    </w:p>
    <w:p w14:paraId="5A9C22BE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17.2. Redução da Mortalidade Materna e Infantil</w:t>
      </w:r>
    </w:p>
    <w:p w14:paraId="32EDAF7C" w14:textId="77777777" w:rsidR="00585C10" w:rsidRDefault="0079271A">
      <w:pPr>
        <w:spacing w:after="120"/>
      </w:pPr>
      <w:r>
        <w:rPr>
          <w:b/>
        </w:rPr>
        <w:t>Achados:</w:t>
      </w:r>
      <w:r>
        <w:t xml:space="preserve"> RMM 92,7 em pretas vs. 66,7 em brancas; 55,9% óbitos infantis em negros.</w:t>
      </w:r>
    </w:p>
    <w:p w14:paraId="6372076E" w14:textId="77777777" w:rsidR="00585C10" w:rsidRDefault="0079271A">
      <w:pPr>
        <w:spacing w:after="120"/>
      </w:pPr>
      <w:r>
        <w:rPr>
          <w:b/>
        </w:rPr>
        <w:t>Recomendações:</w:t>
      </w:r>
    </w:p>
    <w:p w14:paraId="2893E991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1. </w:t>
      </w:r>
      <w:r>
        <w:rPr>
          <w:b/>
        </w:rPr>
        <w:t>Protocolo específico</w:t>
      </w:r>
      <w:r>
        <w:t xml:space="preserve"> de identificação e manejo de </w:t>
      </w:r>
      <w:r>
        <w:rPr>
          <w:b/>
        </w:rPr>
        <w:t>risco obstétrico em mulheres negras</w:t>
      </w:r>
    </w:p>
    <w:p w14:paraId="4D743B03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2. </w:t>
      </w:r>
      <w:r>
        <w:rPr>
          <w:b/>
        </w:rPr>
        <w:t>Ampliação de leitos de UTI neonatal</w:t>
      </w:r>
      <w:r>
        <w:t xml:space="preserve"> em maternidades periféricas</w:t>
      </w:r>
    </w:p>
    <w:p w14:paraId="7F08CC09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3. </w:t>
      </w:r>
      <w:r>
        <w:rPr>
          <w:b/>
        </w:rPr>
        <w:t>Comitês de mortalidade materna e infantil</w:t>
      </w:r>
      <w:r>
        <w:t xml:space="preserve"> devem estratificar casos por raça/cor</w:t>
      </w:r>
    </w:p>
    <w:p w14:paraId="0F886F55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4. </w:t>
      </w:r>
      <w:r>
        <w:rPr>
          <w:b/>
        </w:rPr>
        <w:t>Auditoria de óbitos</w:t>
      </w:r>
      <w:r>
        <w:t xml:space="preserve"> com recorte racial</w:t>
      </w:r>
    </w:p>
    <w:p w14:paraId="0023BF50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5. </w:t>
      </w:r>
      <w:r>
        <w:rPr>
          <w:b/>
        </w:rPr>
        <w:t>Capacitação sobre</w:t>
      </w:r>
      <w:r>
        <w:t xml:space="preserve"> anemia falciforme, pré-eclâmpsia (riscos aumentados em negras)</w:t>
      </w:r>
    </w:p>
    <w:p w14:paraId="766F12B6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17.3. Doenças Crônicas (DCNT)</w:t>
      </w:r>
    </w:p>
    <w:p w14:paraId="1E2DC83B" w14:textId="77777777" w:rsidR="00585C10" w:rsidRDefault="0079271A">
      <w:pPr>
        <w:spacing w:after="120"/>
      </w:pPr>
      <w:r>
        <w:rPr>
          <w:b/>
        </w:rPr>
        <w:t>Achados:</w:t>
      </w:r>
      <w:r>
        <w:t xml:space="preserve"> Mortalidade cardiovascular 50% maior em negros.</w:t>
      </w:r>
    </w:p>
    <w:p w14:paraId="5D6747BD" w14:textId="77777777" w:rsidR="00585C10" w:rsidRDefault="0079271A">
      <w:pPr>
        <w:spacing w:after="120"/>
      </w:pPr>
      <w:r>
        <w:rPr>
          <w:b/>
        </w:rPr>
        <w:t>Recomendações:</w:t>
      </w:r>
    </w:p>
    <w:p w14:paraId="5E38025D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1. </w:t>
      </w:r>
      <w:r>
        <w:rPr>
          <w:b/>
        </w:rPr>
        <w:t>Rastreamento precoce</w:t>
      </w:r>
      <w:r>
        <w:t xml:space="preserve"> de hipertensão e diabetes em população negra</w:t>
      </w:r>
    </w:p>
    <w:p w14:paraId="25BF886C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2. </w:t>
      </w:r>
      <w:r>
        <w:rPr>
          <w:b/>
        </w:rPr>
        <w:t>Acesso facilitado</w:t>
      </w:r>
      <w:r>
        <w:t xml:space="preserve"> a medicamentos (hipertensão, diabetes, estatinas)</w:t>
      </w:r>
    </w:p>
    <w:p w14:paraId="3FE15A85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3. </w:t>
      </w:r>
      <w:r>
        <w:rPr>
          <w:b/>
        </w:rPr>
        <w:t>Grupos de educação em saúde</w:t>
      </w:r>
      <w:r>
        <w:t xml:space="preserve"> com recorte racial em UBS</w:t>
      </w:r>
    </w:p>
    <w:p w14:paraId="435A7E80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4. </w:t>
      </w:r>
      <w:r>
        <w:rPr>
          <w:b/>
        </w:rPr>
        <w:t>Protocolo de manejo</w:t>
      </w:r>
      <w:r>
        <w:t xml:space="preserve"> de anemia falciforme (doença prevalente em negros)</w:t>
      </w:r>
    </w:p>
    <w:p w14:paraId="01B3DAB5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17.4. Doenças Transmissíveis</w:t>
      </w:r>
    </w:p>
    <w:p w14:paraId="6BD9FBF0" w14:textId="77777777" w:rsidR="00585C10" w:rsidRDefault="0079271A">
      <w:pPr>
        <w:spacing w:after="120"/>
      </w:pPr>
      <w:r>
        <w:rPr>
          <w:b/>
        </w:rPr>
        <w:t>Achados:</w:t>
      </w:r>
      <w:r>
        <w:t xml:space="preserve"> 70,3% HIV/AIDS em negros; 58,3% tuberculose em pardos.</w:t>
      </w:r>
    </w:p>
    <w:p w14:paraId="24A30A25" w14:textId="77777777" w:rsidR="00585C10" w:rsidRDefault="0079271A">
      <w:pPr>
        <w:spacing w:after="120"/>
      </w:pPr>
      <w:r>
        <w:rPr>
          <w:b/>
        </w:rPr>
        <w:t>Recomendações:</w:t>
      </w:r>
    </w:p>
    <w:p w14:paraId="1DC903B0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1. </w:t>
      </w:r>
      <w:r>
        <w:rPr>
          <w:b/>
        </w:rPr>
        <w:t>Testagem de HIV/tuberculose</w:t>
      </w:r>
      <w:r>
        <w:t xml:space="preserve"> em ações territoriais (parcerias com CUFA, associações comunitárias)</w:t>
      </w:r>
    </w:p>
    <w:p w14:paraId="439F2D09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2. </w:t>
      </w:r>
      <w:r>
        <w:rPr>
          <w:b/>
        </w:rPr>
        <w:t>Ampliação de PrEP</w:t>
      </w:r>
      <w:r>
        <w:t xml:space="preserve"> (Profilaxia Pré-Exposição HIV) em territórios negros</w:t>
      </w:r>
    </w:p>
    <w:p w14:paraId="4C8F91A7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3. </w:t>
      </w:r>
      <w:r>
        <w:rPr>
          <w:b/>
        </w:rPr>
        <w:t>Tratamento diretamente observado</w:t>
      </w:r>
      <w:r>
        <w:t xml:space="preserve"> (TDO) para tuberculose em periferias</w:t>
      </w:r>
    </w:p>
    <w:p w14:paraId="3AD39646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4. </w:t>
      </w:r>
      <w:r>
        <w:rPr>
          <w:b/>
        </w:rPr>
        <w:t>Combate ao estigma</w:t>
      </w:r>
      <w:r>
        <w:t xml:space="preserve"> (HIV + racismo = dupla vulnerabilidade)</w:t>
      </w:r>
    </w:p>
    <w:p w14:paraId="6238D6C4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17.5. Violências</w:t>
      </w:r>
    </w:p>
    <w:p w14:paraId="39940727" w14:textId="77777777" w:rsidR="00585C10" w:rsidRDefault="0079271A">
      <w:pPr>
        <w:spacing w:after="120"/>
      </w:pPr>
      <w:r>
        <w:rPr>
          <w:b/>
        </w:rPr>
        <w:t>Achados:</w:t>
      </w:r>
      <w:r>
        <w:t xml:space="preserve"> 77,4% mortes violentas em negros; 78,6% notificações de violência em negras.</w:t>
      </w:r>
    </w:p>
    <w:p w14:paraId="7EE336DC" w14:textId="77777777" w:rsidR="00585C10" w:rsidRDefault="0079271A">
      <w:pPr>
        <w:spacing w:after="120"/>
      </w:pPr>
      <w:r>
        <w:rPr>
          <w:b/>
        </w:rPr>
        <w:t>Recomendações:</w:t>
      </w:r>
    </w:p>
    <w:p w14:paraId="6DBC9200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1. </w:t>
      </w:r>
      <w:r>
        <w:rPr>
          <w:b/>
        </w:rPr>
        <w:t>Política de enfrentamento à violência</w:t>
      </w:r>
      <w:r>
        <w:t xml:space="preserve"> com recorte racial explícito</w:t>
      </w:r>
    </w:p>
    <w:p w14:paraId="763A0268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2. </w:t>
      </w:r>
      <w:r>
        <w:rPr>
          <w:b/>
        </w:rPr>
        <w:t>Proteção a jovens negros:</w:t>
      </w:r>
      <w:r>
        <w:t xml:space="preserve"> políticas de cultura, esporte, primeiro emprego</w:t>
      </w:r>
    </w:p>
    <w:p w14:paraId="2A7B4C17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3. </w:t>
      </w:r>
      <w:r>
        <w:rPr>
          <w:b/>
        </w:rPr>
        <w:t>Rede de proteção a mulheres negras:</w:t>
      </w:r>
      <w:r>
        <w:t xml:space="preserve"> casas de abrigo, centros de referência</w:t>
      </w:r>
    </w:p>
    <w:p w14:paraId="5722CF04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4. </w:t>
      </w:r>
      <w:r>
        <w:rPr>
          <w:b/>
        </w:rPr>
        <w:t>Articulação intersetorial:</w:t>
      </w:r>
      <w:r>
        <w:t xml:space="preserve"> saúde + segurança pública + assistência social</w:t>
      </w:r>
    </w:p>
    <w:p w14:paraId="6D6CC349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5. </w:t>
      </w:r>
      <w:r>
        <w:rPr>
          <w:b/>
        </w:rPr>
        <w:t>Prevenção ao suicídio masculino:</w:t>
      </w:r>
      <w:r>
        <w:t xml:space="preserve"> campanhas sensíveis a masculinidades negras</w:t>
      </w:r>
    </w:p>
    <w:p w14:paraId="008CCADF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17.6. Qualidade da Informação</w:t>
      </w:r>
    </w:p>
    <w:p w14:paraId="344F9086" w14:textId="77777777" w:rsidR="00585C10" w:rsidRDefault="0079271A">
      <w:pPr>
        <w:spacing w:after="120"/>
      </w:pPr>
      <w:r>
        <w:rPr>
          <w:b/>
        </w:rPr>
        <w:t>Achados:</w:t>
      </w:r>
      <w:r>
        <w:t xml:space="preserve"> 14,9% incompletude no SINASC.</w:t>
      </w:r>
    </w:p>
    <w:p w14:paraId="6B683168" w14:textId="77777777" w:rsidR="00585C10" w:rsidRDefault="0079271A">
      <w:pPr>
        <w:spacing w:after="120"/>
      </w:pPr>
      <w:r>
        <w:rPr>
          <w:b/>
        </w:rPr>
        <w:t>Recomendações:</w:t>
      </w:r>
    </w:p>
    <w:p w14:paraId="173C4820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1. </w:t>
      </w:r>
      <w:r>
        <w:rPr>
          <w:b/>
        </w:rPr>
        <w:t>Meta de incompletude &lt; 5%</w:t>
      </w:r>
      <w:r>
        <w:t xml:space="preserve"> em todos os sistemas (SIM, SINASC, SINAN)</w:t>
      </w:r>
    </w:p>
    <w:p w14:paraId="7EA7AD8B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2. </w:t>
      </w:r>
      <w:r>
        <w:rPr>
          <w:b/>
        </w:rPr>
        <w:t>Capacitação continuada</w:t>
      </w:r>
      <w:r>
        <w:t xml:space="preserve"> de profissionais</w:t>
      </w:r>
    </w:p>
    <w:p w14:paraId="01B99700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3. </w:t>
      </w:r>
      <w:r>
        <w:rPr>
          <w:b/>
        </w:rPr>
        <w:t>Auditoria de prontuários</w:t>
      </w:r>
      <w:r>
        <w:t xml:space="preserve"> com campo raça/cor em branco</w:t>
      </w:r>
    </w:p>
    <w:p w14:paraId="47E284E2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4. </w:t>
      </w:r>
      <w:r>
        <w:rPr>
          <w:b/>
        </w:rPr>
        <w:t>Incentivo à autodeclaração</w:t>
      </w:r>
      <w:r>
        <w:t xml:space="preserve"> (não à atribuição por terceiros)</w:t>
      </w:r>
    </w:p>
    <w:p w14:paraId="5810C08C" w14:textId="77777777" w:rsidR="00585C10" w:rsidRDefault="0079271A">
      <w:pPr>
        <w:pageBreakBefore/>
        <w:pBdr>
          <w:top w:val="single" w:sz="4" w:space="4" w:color="D8DAE0"/>
          <w:left w:val="single" w:sz="4" w:space="4" w:color="D8DAE0"/>
          <w:bottom w:val="single" w:sz="4" w:space="4" w:color="D8DAE0"/>
          <w:right w:val="single" w:sz="4" w:space="4" w:color="D8DAE0"/>
        </w:pBdr>
        <w:shd w:val="clear" w:color="auto" w:fill="ECEDF1"/>
        <w:spacing w:before="80" w:after="160"/>
      </w:pPr>
      <w:r>
        <w:rPr>
          <w:b/>
          <w:color w:val="5B5F6B"/>
          <w:sz w:val="17"/>
        </w:rPr>
        <w:t>SEÇÃO 18</w:t>
      </w:r>
    </w:p>
    <w:p w14:paraId="15B7A1AA" w14:textId="77777777" w:rsidR="00585C10" w:rsidRDefault="0079271A">
      <w:pPr>
        <w:spacing w:after="240"/>
      </w:pPr>
      <w:r>
        <w:rPr>
          <w:b/>
          <w:color w:val="1A1A1E"/>
          <w:sz w:val="40"/>
        </w:rPr>
        <w:t>RECOMENDAÇÕES</w:t>
      </w:r>
    </w:p>
    <w:p w14:paraId="40C1B253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18.1. Para o Projeto "Gente Preta – Sentinela de Saúde"</w:t>
      </w:r>
    </w:p>
    <w:p w14:paraId="61E30380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1. </w:t>
      </w:r>
      <w:r>
        <w:rPr>
          <w:b/>
        </w:rPr>
        <w:t>Integrar indicadores deste estudo</w:t>
      </w:r>
      <w:r>
        <w:t xml:space="preserve"> no aplicativo móvel (App Sentinela)</w:t>
      </w:r>
    </w:p>
    <w:p w14:paraId="5D0A2E2C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2. </w:t>
      </w:r>
      <w:r>
        <w:rPr>
          <w:b/>
        </w:rPr>
        <w:t>Dashboard interativo</w:t>
      </w:r>
      <w:r>
        <w:t xml:space="preserve"> com visualização de desigualdades raciais</w:t>
      </w:r>
    </w:p>
    <w:p w14:paraId="6A9A44AB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3. </w:t>
      </w:r>
      <w:r>
        <w:rPr>
          <w:b/>
        </w:rPr>
        <w:t>Conteúdos educativos</w:t>
      </w:r>
      <w:r>
        <w:t xml:space="preserve"> sobre doenças prevalentes em negros (anemia falciforme, hipertensão)</w:t>
      </w:r>
    </w:p>
    <w:p w14:paraId="3B494989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4. </w:t>
      </w:r>
      <w:r>
        <w:rPr>
          <w:b/>
        </w:rPr>
        <w:t>Geolocalização de UBS</w:t>
      </w:r>
      <w:r>
        <w:t xml:space="preserve"> priorizando RAs com maior população negra</w:t>
      </w:r>
    </w:p>
    <w:p w14:paraId="0596D873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5. </w:t>
      </w:r>
      <w:r>
        <w:rPr>
          <w:b/>
        </w:rPr>
        <w:t>Assistente virtual</w:t>
      </w:r>
      <w:r>
        <w:t xml:space="preserve"> com linguagem culturalmente apropriada</w:t>
      </w:r>
    </w:p>
    <w:p w14:paraId="06FA78CA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18.2. Para SEJUS/DF e Secretaria de Saúde/DF</w:t>
      </w:r>
    </w:p>
    <w:p w14:paraId="51F89C06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1. </w:t>
      </w:r>
      <w:r>
        <w:rPr>
          <w:b/>
        </w:rPr>
        <w:t>Institucionalizar</w:t>
      </w:r>
      <w:r>
        <w:t xml:space="preserve"> estratificação racial em </w:t>
      </w:r>
      <w:r>
        <w:rPr>
          <w:b/>
        </w:rPr>
        <w:t>todos</w:t>
      </w:r>
      <w:r>
        <w:t xml:space="preserve"> os boletins epidemiológicos</w:t>
      </w:r>
    </w:p>
    <w:p w14:paraId="49866653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2. </w:t>
      </w:r>
      <w:r>
        <w:rPr>
          <w:b/>
        </w:rPr>
        <w:t>Criar Comitê Técnico de Equidade Racial em Saúde</w:t>
      </w:r>
      <w:r>
        <w:t xml:space="preserve"> no DF</w:t>
      </w:r>
    </w:p>
    <w:p w14:paraId="44105751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3. </w:t>
      </w:r>
      <w:r>
        <w:rPr>
          <w:b/>
        </w:rPr>
        <w:t>Capacitar profissionais</w:t>
      </w:r>
      <w:r>
        <w:t xml:space="preserve"> sobre racismo institucional em saúde</w:t>
      </w:r>
    </w:p>
    <w:p w14:paraId="41F29E1C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4. </w:t>
      </w:r>
      <w:r>
        <w:rPr>
          <w:b/>
        </w:rPr>
        <w:t>Ampliar ESF</w:t>
      </w:r>
      <w:r>
        <w:t xml:space="preserve"> em territórios negros (Arapoanga, Fercal, Planaltina)</w:t>
      </w:r>
    </w:p>
    <w:p w14:paraId="13A8704A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5. </w:t>
      </w:r>
      <w:r>
        <w:rPr>
          <w:b/>
        </w:rPr>
        <w:t>Estabelecer metas</w:t>
      </w:r>
      <w:r>
        <w:t xml:space="preserve"> de redução de desigualdades raciais em saúde (ex.: igualar RMM negra/branca em 5 anos)</w:t>
      </w:r>
    </w:p>
    <w:p w14:paraId="3FE891BD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18.3. Para AECID e Cooperação Internacional</w:t>
      </w:r>
    </w:p>
    <w:p w14:paraId="582BC4BE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1. </w:t>
      </w:r>
      <w:r>
        <w:rPr>
          <w:b/>
        </w:rPr>
        <w:t>Reconhecer</w:t>
      </w:r>
      <w:r>
        <w:t xml:space="preserve"> este estudo como </w:t>
      </w:r>
      <w:r>
        <w:rPr>
          <w:b/>
        </w:rPr>
        <w:t>modelo</w:t>
      </w:r>
      <w:r>
        <w:t xml:space="preserve"> de monitoramento de equidade racial em saúde</w:t>
      </w:r>
    </w:p>
    <w:p w14:paraId="222798FF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2. </w:t>
      </w:r>
      <w:r>
        <w:rPr>
          <w:b/>
        </w:rPr>
        <w:t>Apoiar</w:t>
      </w:r>
      <w:r>
        <w:t xml:space="preserve"> expansão do projeto para outros estados brasileiros</w:t>
      </w:r>
    </w:p>
    <w:p w14:paraId="64253EA9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3. </w:t>
      </w:r>
      <w:r>
        <w:rPr>
          <w:b/>
        </w:rPr>
        <w:t>Financiar</w:t>
      </w:r>
      <w:r>
        <w:t xml:space="preserve"> Fase 2 (análise de microdados, séries temporais completas, Atlas interativo)</w:t>
      </w:r>
    </w:p>
    <w:p w14:paraId="03E1B2F0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4. </w:t>
      </w:r>
      <w:r>
        <w:rPr>
          <w:b/>
        </w:rPr>
        <w:t>Documentar boas práticas</w:t>
      </w:r>
      <w:r>
        <w:t xml:space="preserve"> de cooperação Sul-Sul em equidade racial</w:t>
      </w:r>
    </w:p>
    <w:p w14:paraId="049A56FD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18.4. Para Academia (FIOCRUZ, UnB, FEPECS)</w:t>
      </w:r>
    </w:p>
    <w:p w14:paraId="3007EB6C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1. </w:t>
      </w:r>
      <w:r>
        <w:rPr>
          <w:b/>
        </w:rPr>
        <w:t>Publicar</w:t>
      </w:r>
      <w:r>
        <w:t xml:space="preserve"> resultados em revistas científicas</w:t>
      </w:r>
    </w:p>
    <w:p w14:paraId="3ADF5AF6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2. </w:t>
      </w:r>
      <w:r>
        <w:rPr>
          <w:b/>
        </w:rPr>
        <w:t>Formar</w:t>
      </w:r>
      <w:r>
        <w:t xml:space="preserve"> pesquisadores em epidemiologia racial</w:t>
      </w:r>
    </w:p>
    <w:p w14:paraId="25B16935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3. </w:t>
      </w:r>
      <w:r>
        <w:rPr>
          <w:b/>
        </w:rPr>
        <w:t>Desenvolver</w:t>
      </w:r>
      <w:r>
        <w:t xml:space="preserve"> metodologias de análise de desigualdades raciais em saúde</w:t>
      </w:r>
    </w:p>
    <w:p w14:paraId="221DE7EE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4. </w:t>
      </w:r>
      <w:r>
        <w:rPr>
          <w:b/>
        </w:rPr>
        <w:t>Articular</w:t>
      </w:r>
      <w:r>
        <w:t xml:space="preserve"> rede nacional de estudos sobre saúde da população negra</w:t>
      </w:r>
    </w:p>
    <w:p w14:paraId="7057487C" w14:textId="77777777" w:rsidR="00585C10" w:rsidRDefault="0079271A">
      <w:pPr>
        <w:pageBreakBefore/>
        <w:pBdr>
          <w:top w:val="single" w:sz="4" w:space="4" w:color="D8DAE0"/>
          <w:left w:val="single" w:sz="4" w:space="4" w:color="D8DAE0"/>
          <w:bottom w:val="single" w:sz="4" w:space="4" w:color="D8DAE0"/>
          <w:right w:val="single" w:sz="4" w:space="4" w:color="D8DAE0"/>
        </w:pBdr>
        <w:shd w:val="clear" w:color="auto" w:fill="ECEDF1"/>
        <w:spacing w:before="80" w:after="160"/>
      </w:pPr>
      <w:r>
        <w:rPr>
          <w:b/>
          <w:color w:val="5B5F6B"/>
          <w:sz w:val="17"/>
        </w:rPr>
        <w:t>SEÇÃO 19</w:t>
      </w:r>
    </w:p>
    <w:p w14:paraId="5F84B1A2" w14:textId="77777777" w:rsidR="00585C10" w:rsidRDefault="0079271A">
      <w:pPr>
        <w:spacing w:after="240"/>
      </w:pPr>
      <w:r>
        <w:rPr>
          <w:b/>
          <w:color w:val="1A1A1E"/>
          <w:sz w:val="40"/>
        </w:rPr>
        <w:t>PRÓXIMAS FASES DO ESTUDO</w:t>
      </w:r>
    </w:p>
    <w:p w14:paraId="009F85F9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Fase 2: Análises Aprofundadas (Previsão: Out–Dez 2026)</w:t>
      </w:r>
    </w:p>
    <w:p w14:paraId="02E34713" w14:textId="77777777" w:rsidR="00585C10" w:rsidRDefault="0079271A">
      <w:pPr>
        <w:spacing w:after="120"/>
      </w:pPr>
      <w:r>
        <w:rPr>
          <w:b/>
        </w:rPr>
        <w:t>Objetivo:</w:t>
      </w:r>
      <w:r>
        <w:t xml:space="preserve"> Completar extração de microdados e cálculos epidemiológicos.</w:t>
      </w:r>
    </w:p>
    <w:p w14:paraId="642A5E6C" w14:textId="77777777" w:rsidR="00585C10" w:rsidRDefault="0079271A">
      <w:pPr>
        <w:spacing w:after="120"/>
      </w:pPr>
      <w:r>
        <w:rPr>
          <w:b/>
        </w:rPr>
        <w:t>Atividades:</w:t>
      </w:r>
    </w:p>
    <w:p w14:paraId="48753541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1. </w:t>
      </w:r>
      <w:r>
        <w:rPr>
          <w:b/>
        </w:rPr>
        <w:t>Extração de microdados</w:t>
      </w:r>
      <w:r>
        <w:t>:</w:t>
      </w:r>
    </w:p>
    <w:p w14:paraId="5388CBF0" w14:textId="77777777" w:rsidR="00585C10" w:rsidRDefault="0079271A">
      <w:pPr>
        <w:pStyle w:val="Commarcadores"/>
        <w:spacing w:after="60"/>
        <w:ind w:left="964"/>
      </w:pPr>
      <w:r>
        <w:t>SIM 2015–2024 (mortalidade)</w:t>
      </w:r>
    </w:p>
    <w:p w14:paraId="4204A169" w14:textId="77777777" w:rsidR="00585C10" w:rsidRDefault="0079271A">
      <w:pPr>
        <w:pStyle w:val="Commarcadores"/>
        <w:spacing w:after="60"/>
        <w:ind w:left="964"/>
      </w:pPr>
      <w:r>
        <w:t>SINASC 2015–2024 (nascimentos)</w:t>
      </w:r>
    </w:p>
    <w:p w14:paraId="46B11036" w14:textId="77777777" w:rsidR="00585C10" w:rsidRDefault="0079271A">
      <w:pPr>
        <w:pStyle w:val="Commarcadores"/>
        <w:spacing w:after="60"/>
        <w:ind w:left="964"/>
      </w:pPr>
      <w:r>
        <w:t>SINAN 2015–2024 (TB, HIV/AIDS, violências)</w:t>
      </w:r>
    </w:p>
    <w:p w14:paraId="11C7C402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2. </w:t>
      </w:r>
      <w:r>
        <w:rPr>
          <w:b/>
        </w:rPr>
        <w:t>Cálculos epidemiológicos</w:t>
      </w:r>
      <w:r>
        <w:t>:</w:t>
      </w:r>
    </w:p>
    <w:p w14:paraId="37B732C8" w14:textId="77777777" w:rsidR="00585C10" w:rsidRDefault="0079271A">
      <w:pPr>
        <w:pStyle w:val="Commarcadores"/>
        <w:spacing w:after="60"/>
        <w:ind w:left="964"/>
      </w:pPr>
      <w:r>
        <w:t>Taxas brutas e padronizadas por idade</w:t>
      </w:r>
    </w:p>
    <w:p w14:paraId="0A23E306" w14:textId="77777777" w:rsidR="00585C10" w:rsidRDefault="0079271A">
      <w:pPr>
        <w:pStyle w:val="Commarcadores"/>
        <w:spacing w:after="60"/>
        <w:ind w:left="964"/>
      </w:pPr>
      <w:r>
        <w:t>Razões Negra/Branca com IC95%</w:t>
      </w:r>
    </w:p>
    <w:p w14:paraId="1DC911C8" w14:textId="77777777" w:rsidR="00585C10" w:rsidRDefault="0079271A">
      <w:pPr>
        <w:pStyle w:val="Commarcadores"/>
        <w:spacing w:after="60"/>
        <w:ind w:left="964"/>
      </w:pPr>
      <w:r>
        <w:t>Séries temporais 2015–2024</w:t>
      </w:r>
    </w:p>
    <w:p w14:paraId="45BBECC3" w14:textId="77777777" w:rsidR="00585C10" w:rsidRDefault="0079271A">
      <w:pPr>
        <w:pStyle w:val="Commarcadores"/>
        <w:spacing w:after="60"/>
        <w:ind w:left="964"/>
      </w:pPr>
      <w:r>
        <w:t>Análise territorial (33 RAs)</w:t>
      </w:r>
    </w:p>
    <w:p w14:paraId="5576DD24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3. </w:t>
      </w:r>
      <w:r>
        <w:rPr>
          <w:b/>
        </w:rPr>
        <w:t>Produtos</w:t>
      </w:r>
      <w:r>
        <w:t>:</w:t>
      </w:r>
    </w:p>
    <w:p w14:paraId="4C0E81EC" w14:textId="77777777" w:rsidR="00585C10" w:rsidRDefault="0079271A">
      <w:pPr>
        <w:pStyle w:val="Commarcadores"/>
        <w:spacing w:after="60"/>
        <w:ind w:left="964"/>
      </w:pPr>
      <w:r>
        <w:rPr>
          <w:b/>
        </w:rPr>
        <w:t>Atlas Epidemiológico</w:t>
      </w:r>
      <w:r>
        <w:t xml:space="preserve"> (mapas interativos)</w:t>
      </w:r>
    </w:p>
    <w:p w14:paraId="639B1E63" w14:textId="77777777" w:rsidR="00585C10" w:rsidRDefault="0079271A">
      <w:pPr>
        <w:pStyle w:val="Commarcadores"/>
        <w:spacing w:after="60"/>
        <w:ind w:left="964"/>
      </w:pPr>
      <w:r>
        <w:rPr>
          <w:b/>
        </w:rPr>
        <w:t>Dashboard web</w:t>
      </w:r>
      <w:r>
        <w:t xml:space="preserve"> (indicadores atualizáveis)</w:t>
      </w:r>
    </w:p>
    <w:p w14:paraId="50E9AC22" w14:textId="77777777" w:rsidR="00585C10" w:rsidRDefault="0079271A">
      <w:pPr>
        <w:pStyle w:val="Commarcadores"/>
        <w:spacing w:after="60"/>
        <w:ind w:left="964"/>
      </w:pPr>
      <w:r>
        <w:rPr>
          <w:b/>
        </w:rPr>
        <w:t>Relatório Final Completo</w:t>
      </w:r>
      <w:r>
        <w:t xml:space="preserve"> (200+ páginas)</w:t>
      </w:r>
    </w:p>
    <w:p w14:paraId="2F7D6AF8" w14:textId="77777777" w:rsidR="00585C10" w:rsidRDefault="0079271A">
      <w:pPr>
        <w:pStyle w:val="Commarcadores"/>
        <w:spacing w:after="60"/>
        <w:ind w:left="964"/>
      </w:pPr>
      <w:r>
        <w:rPr>
          <w:b/>
        </w:rPr>
        <w:t>Artigo científico</w:t>
      </w:r>
      <w:r>
        <w:t xml:space="preserve"> para publicação</w:t>
      </w:r>
    </w:p>
    <w:p w14:paraId="797D8508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Fase 3: Disseminação e Advocacy (Previsão: Jan–Mar 2027)</w:t>
      </w:r>
    </w:p>
    <w:p w14:paraId="5F65750C" w14:textId="77777777" w:rsidR="00585C10" w:rsidRDefault="0079271A">
      <w:pPr>
        <w:spacing w:after="120"/>
      </w:pPr>
      <w:r>
        <w:rPr>
          <w:b/>
        </w:rPr>
        <w:t>Objetivo:</w:t>
      </w:r>
      <w:r>
        <w:t xml:space="preserve"> Transformar evidências em ação política.</w:t>
      </w:r>
    </w:p>
    <w:p w14:paraId="524831D6" w14:textId="77777777" w:rsidR="00585C10" w:rsidRDefault="0079271A">
      <w:pPr>
        <w:spacing w:after="120"/>
      </w:pPr>
      <w:r>
        <w:rPr>
          <w:b/>
        </w:rPr>
        <w:t>Atividades:</w:t>
      </w:r>
    </w:p>
    <w:p w14:paraId="36ACCED6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1. </w:t>
      </w:r>
      <w:r>
        <w:rPr>
          <w:b/>
        </w:rPr>
        <w:t>Seminário Público</w:t>
      </w:r>
      <w:r>
        <w:t xml:space="preserve"> "Desigualdades Raciais em Saúde no DF"</w:t>
      </w:r>
    </w:p>
    <w:p w14:paraId="1E87B765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2. </w:t>
      </w:r>
      <w:r>
        <w:rPr>
          <w:b/>
        </w:rPr>
        <w:t>Oficinas</w:t>
      </w:r>
      <w:r>
        <w:t xml:space="preserve"> com gestores SES-DF, SEJUS, Câmara Legislativa</w:t>
      </w:r>
    </w:p>
    <w:p w14:paraId="57935463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3. </w:t>
      </w:r>
      <w:r>
        <w:rPr>
          <w:b/>
        </w:rPr>
        <w:t>Lançamento oficial</w:t>
      </w:r>
      <w:r>
        <w:t xml:space="preserve"> do App Sentinela</w:t>
      </w:r>
    </w:p>
    <w:p w14:paraId="4A194ABB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4. </w:t>
      </w:r>
      <w:r>
        <w:rPr>
          <w:b/>
        </w:rPr>
        <w:t>Campanha midiática</w:t>
      </w:r>
      <w:r>
        <w:t xml:space="preserve"> sobre saúde da população negra</w:t>
      </w:r>
    </w:p>
    <w:p w14:paraId="4754CFEF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5. </w:t>
      </w:r>
      <w:r>
        <w:rPr>
          <w:b/>
        </w:rPr>
        <w:t>Proposição de Lei Distrital</w:t>
      </w:r>
      <w:r>
        <w:t xml:space="preserve"> de Equidade Racial em Saúde</w:t>
      </w:r>
    </w:p>
    <w:p w14:paraId="1BB9E229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Fase 4: Monitoramento Contínuo (A partir de 2027)</w:t>
      </w:r>
    </w:p>
    <w:p w14:paraId="45260CAC" w14:textId="77777777" w:rsidR="00585C10" w:rsidRDefault="0079271A">
      <w:pPr>
        <w:spacing w:after="120"/>
      </w:pPr>
      <w:r>
        <w:rPr>
          <w:b/>
        </w:rPr>
        <w:t>Objetivo:</w:t>
      </w:r>
      <w:r>
        <w:t xml:space="preserve"> Institucionalizar vigilância epidemiológica com recorte racial.</w:t>
      </w:r>
    </w:p>
    <w:p w14:paraId="5FC0EACA" w14:textId="77777777" w:rsidR="00585C10" w:rsidRDefault="0079271A">
      <w:pPr>
        <w:spacing w:after="120"/>
      </w:pPr>
      <w:r>
        <w:rPr>
          <w:b/>
        </w:rPr>
        <w:t>Atividades:</w:t>
      </w:r>
    </w:p>
    <w:p w14:paraId="06FC2C17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1. </w:t>
      </w:r>
      <w:r>
        <w:rPr>
          <w:b/>
        </w:rPr>
        <w:t>Observatório de Equidade Racial em Saúde</w:t>
      </w:r>
      <w:r>
        <w:t xml:space="preserve"> (parceria SES-DF + UnB + FIOCRUZ)</w:t>
      </w:r>
    </w:p>
    <w:p w14:paraId="133426A1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2. </w:t>
      </w:r>
      <w:r>
        <w:rPr>
          <w:b/>
        </w:rPr>
        <w:t>Atualização anual</w:t>
      </w:r>
      <w:r>
        <w:t xml:space="preserve"> dos 20 indicadores</w:t>
      </w:r>
    </w:p>
    <w:p w14:paraId="52BAB1C6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3. </w:t>
      </w:r>
      <w:r>
        <w:rPr>
          <w:b/>
        </w:rPr>
        <w:t>Boletim trimestral</w:t>
      </w:r>
      <w:r>
        <w:t xml:space="preserve"> de desigualdades raciais em saúde</w:t>
      </w:r>
    </w:p>
    <w:p w14:paraId="5F42D71D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4. </w:t>
      </w:r>
      <w:r>
        <w:rPr>
          <w:b/>
        </w:rPr>
        <w:t>Avaliação de impacto</w:t>
      </w:r>
      <w:r>
        <w:t xml:space="preserve"> de políticas de equidade</w:t>
      </w:r>
    </w:p>
    <w:p w14:paraId="224359BD" w14:textId="77777777" w:rsidR="00585C10" w:rsidRDefault="0079271A">
      <w:pPr>
        <w:pageBreakBefore/>
        <w:pBdr>
          <w:top w:val="single" w:sz="4" w:space="4" w:color="D8DAE0"/>
          <w:left w:val="single" w:sz="4" w:space="4" w:color="D8DAE0"/>
          <w:bottom w:val="single" w:sz="4" w:space="4" w:color="D8DAE0"/>
          <w:right w:val="single" w:sz="4" w:space="4" w:color="D8DAE0"/>
        </w:pBdr>
        <w:shd w:val="clear" w:color="auto" w:fill="ECEDF1"/>
        <w:spacing w:before="80" w:after="160"/>
      </w:pPr>
      <w:r>
        <w:rPr>
          <w:b/>
          <w:color w:val="5B5F6B"/>
          <w:sz w:val="17"/>
        </w:rPr>
        <w:t>SEÇÃO 20</w:t>
      </w:r>
    </w:p>
    <w:p w14:paraId="0CD67836" w14:textId="77777777" w:rsidR="00585C10" w:rsidRDefault="0079271A">
      <w:pPr>
        <w:spacing w:after="240"/>
      </w:pPr>
      <w:r>
        <w:rPr>
          <w:b/>
          <w:color w:val="1A1A1E"/>
          <w:sz w:val="40"/>
        </w:rPr>
        <w:t>ANEXO A – TABELAS COMPLETAS</w:t>
      </w:r>
    </w:p>
    <w:p w14:paraId="1ACE6D36" w14:textId="77777777" w:rsidR="00585C10" w:rsidRDefault="0079271A">
      <w:pPr>
        <w:spacing w:after="120"/>
      </w:pPr>
      <w:r>
        <w:rPr>
          <w:i/>
        </w:rPr>
        <w:t>(As tabelas 1–31 já apresentadas nas seções anteriores constituem o Anexo A)</w:t>
      </w:r>
    </w:p>
    <w:p w14:paraId="7C406FEE" w14:textId="77777777" w:rsidR="00585C10" w:rsidRDefault="0079271A">
      <w:pPr>
        <w:spacing w:after="120"/>
      </w:pPr>
      <w:r>
        <w:rPr>
          <w:b/>
        </w:rPr>
        <w:t>Tabelas adicionais pendentes de consolidação:</w:t>
      </w:r>
    </w:p>
    <w:p w14:paraId="4F12E9F5" w14:textId="77777777" w:rsidR="00585C10" w:rsidRDefault="0079271A">
      <w:pPr>
        <w:pStyle w:val="Commarcadores"/>
        <w:spacing w:after="60"/>
      </w:pPr>
      <w:r>
        <w:t xml:space="preserve">Tabela A1: Denominadores populacionais por raça/cor, sexo, idade (2015–2024) – </w:t>
      </w:r>
      <w:r>
        <w:rPr>
          <w:b/>
        </w:rPr>
        <w:t>Em coleta</w:t>
      </w:r>
    </w:p>
    <w:p w14:paraId="23A63672" w14:textId="77777777" w:rsidR="00585C10" w:rsidRDefault="0079271A">
      <w:pPr>
        <w:pStyle w:val="Commarcadores"/>
        <w:spacing w:after="60"/>
      </w:pPr>
      <w:r>
        <w:t xml:space="preserve">Tabela A2: Nascidos vivos por raça/cor materna e prematuridade (2015–2024) – </w:t>
      </w:r>
      <w:r>
        <w:rPr>
          <w:b/>
        </w:rPr>
        <w:t>Em coleta</w:t>
      </w:r>
    </w:p>
    <w:p w14:paraId="3A83701B" w14:textId="77777777" w:rsidR="00585C10" w:rsidRDefault="0079271A">
      <w:pPr>
        <w:pStyle w:val="Commarcadores"/>
        <w:spacing w:after="60"/>
      </w:pPr>
      <w:r>
        <w:t xml:space="preserve">Tabela A3: Óbitos por DCNT por raça/cor e faixa etária (2015–2024) – </w:t>
      </w:r>
      <w:r>
        <w:rPr>
          <w:b/>
        </w:rPr>
        <w:t>Em coleta</w:t>
      </w:r>
    </w:p>
    <w:p w14:paraId="5F709A97" w14:textId="77777777" w:rsidR="00585C10" w:rsidRDefault="0079271A">
      <w:pPr>
        <w:pStyle w:val="Commarcadores"/>
        <w:spacing w:after="60"/>
      </w:pPr>
      <w:r>
        <w:t xml:space="preserve">Tabela A4: Incidência de tuberculose por raça/cor (2015–2024) – </w:t>
      </w:r>
      <w:r>
        <w:rPr>
          <w:b/>
        </w:rPr>
        <w:t>Em coleta</w:t>
      </w:r>
    </w:p>
    <w:p w14:paraId="7DE78A70" w14:textId="77777777" w:rsidR="00585C10" w:rsidRDefault="0079271A">
      <w:pPr>
        <w:pStyle w:val="Commarcadores"/>
        <w:spacing w:after="60"/>
      </w:pPr>
      <w:r>
        <w:t xml:space="preserve">Tabela A5: Taxa de homicídios por raça/cor, sexo, idade (2015–2024) – </w:t>
      </w:r>
      <w:r>
        <w:rPr>
          <w:b/>
        </w:rPr>
        <w:t>Em coleta</w:t>
      </w:r>
    </w:p>
    <w:p w14:paraId="36B6E6FF" w14:textId="77777777" w:rsidR="00585C10" w:rsidRDefault="0079271A">
      <w:pPr>
        <w:pageBreakBefore/>
        <w:pBdr>
          <w:top w:val="single" w:sz="4" w:space="4" w:color="D8DAE0"/>
          <w:left w:val="single" w:sz="4" w:space="4" w:color="D8DAE0"/>
          <w:bottom w:val="single" w:sz="4" w:space="4" w:color="D8DAE0"/>
          <w:right w:val="single" w:sz="4" w:space="4" w:color="D8DAE0"/>
        </w:pBdr>
        <w:shd w:val="clear" w:color="auto" w:fill="ECEDF1"/>
        <w:spacing w:before="80" w:after="160"/>
      </w:pPr>
      <w:r>
        <w:rPr>
          <w:b/>
          <w:color w:val="5B5F6B"/>
          <w:sz w:val="17"/>
        </w:rPr>
        <w:t>SEÇÃO 21</w:t>
      </w:r>
    </w:p>
    <w:p w14:paraId="21C8854D" w14:textId="77777777" w:rsidR="00585C10" w:rsidRDefault="0079271A">
      <w:pPr>
        <w:spacing w:after="240"/>
      </w:pPr>
      <w:r>
        <w:rPr>
          <w:b/>
          <w:color w:val="1A1A1E"/>
          <w:sz w:val="40"/>
        </w:rPr>
        <w:t>ANEXO B – GRÁFICOS E MAPAS</w:t>
      </w:r>
    </w:p>
    <w:p w14:paraId="24AEAB73" w14:textId="77777777" w:rsidR="00585C10" w:rsidRDefault="0079271A">
      <w:pPr>
        <w:spacing w:after="120"/>
      </w:pPr>
      <w:r>
        <w:rPr>
          <w:b/>
        </w:rPr>
        <w:t>Produtos visuais a serem desenvolvidos na Fase 2:</w:t>
      </w:r>
    </w:p>
    <w:p w14:paraId="5BF41166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Gráficos</w:t>
      </w:r>
    </w:p>
    <w:p w14:paraId="3D4C5FDB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1. </w:t>
      </w:r>
      <w:r>
        <w:rPr>
          <w:b/>
        </w:rPr>
        <w:t>Pirâmide etária</w:t>
      </w:r>
      <w:r>
        <w:t xml:space="preserve"> da população negra vs. branca (DF, 2024)</w:t>
      </w:r>
    </w:p>
    <w:p w14:paraId="36061A51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2. </w:t>
      </w:r>
      <w:r>
        <w:rPr>
          <w:b/>
        </w:rPr>
        <w:t>Mapa de calor</w:t>
      </w:r>
      <w:r>
        <w:t xml:space="preserve"> – Proporção de população negra por RA</w:t>
      </w:r>
    </w:p>
    <w:p w14:paraId="232C7363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3. </w:t>
      </w:r>
      <w:r>
        <w:rPr>
          <w:b/>
        </w:rPr>
        <w:t>Gráfico de barras</w:t>
      </w:r>
      <w:r>
        <w:t xml:space="preserve"> – Escolaridade por raça/cor</w:t>
      </w:r>
    </w:p>
    <w:p w14:paraId="7B536E42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4. </w:t>
      </w:r>
      <w:r>
        <w:rPr>
          <w:b/>
        </w:rPr>
        <w:t>Gráfico de barras</w:t>
      </w:r>
      <w:r>
        <w:t xml:space="preserve"> – Renda por raça/cor</w:t>
      </w:r>
    </w:p>
    <w:p w14:paraId="4AB9DD40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5. </w:t>
      </w:r>
      <w:r>
        <w:rPr>
          <w:b/>
        </w:rPr>
        <w:t>Série temporal</w:t>
      </w:r>
      <w:r>
        <w:t xml:space="preserve"> – Nascidos vivos por raça/cor da mãe (2015–2024)</w:t>
      </w:r>
    </w:p>
    <w:p w14:paraId="5769C314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6. </w:t>
      </w:r>
      <w:r>
        <w:rPr>
          <w:b/>
        </w:rPr>
        <w:t>Série temporal</w:t>
      </w:r>
      <w:r>
        <w:t xml:space="preserve"> – Mortalidade materna por raça/cor (2015–2024)</w:t>
      </w:r>
    </w:p>
    <w:p w14:paraId="0F6DC683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7. </w:t>
      </w:r>
      <w:r>
        <w:rPr>
          <w:b/>
        </w:rPr>
        <w:t>Série temporal</w:t>
      </w:r>
      <w:r>
        <w:t xml:space="preserve"> – Mortalidade infantil por raça/cor (2015–2024)</w:t>
      </w:r>
    </w:p>
    <w:p w14:paraId="016546D1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8. </w:t>
      </w:r>
      <w:r>
        <w:rPr>
          <w:b/>
        </w:rPr>
        <w:t>Gráfico de linhas</w:t>
      </w:r>
      <w:r>
        <w:t xml:space="preserve"> – Tendência de homicídios por raça/cor (2015–2024)</w:t>
      </w:r>
    </w:p>
    <w:p w14:paraId="255A6E62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9. </w:t>
      </w:r>
      <w:r>
        <w:rPr>
          <w:b/>
        </w:rPr>
        <w:t>Gráfico de dispersão</w:t>
      </w:r>
      <w:r>
        <w:t xml:space="preserve"> – Correlação entre % população negra e taxa de homicídios por RA</w:t>
      </w:r>
    </w:p>
    <w:p w14:paraId="194970C2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10. </w:t>
      </w:r>
      <w:r>
        <w:rPr>
          <w:b/>
        </w:rPr>
        <w:t>Forest plot</w:t>
      </w:r>
      <w:r>
        <w:t xml:space="preserve"> – Razões Negra/Branca para todos os 20 indicadores</w:t>
      </w:r>
    </w:p>
    <w:p w14:paraId="31778893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Mapas</w:t>
      </w:r>
    </w:p>
    <w:p w14:paraId="51BF332D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1. </w:t>
      </w:r>
      <w:r>
        <w:rPr>
          <w:b/>
        </w:rPr>
        <w:t>Mapa coroplético</w:t>
      </w:r>
      <w:r>
        <w:t xml:space="preserve"> – Distribuição da população negra por RA</w:t>
      </w:r>
    </w:p>
    <w:p w14:paraId="2F1B1748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2. </w:t>
      </w:r>
      <w:r>
        <w:rPr>
          <w:b/>
        </w:rPr>
        <w:t>Mapa de pontos</w:t>
      </w:r>
      <w:r>
        <w:t xml:space="preserve"> – Localização de UBS em territórios negros</w:t>
      </w:r>
    </w:p>
    <w:p w14:paraId="3D5903CB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3. </w:t>
      </w:r>
      <w:r>
        <w:rPr>
          <w:b/>
        </w:rPr>
        <w:t>Mapa de calor</w:t>
      </w:r>
      <w:r>
        <w:t xml:space="preserve"> – Taxa de mortalidade materna por RA</w:t>
      </w:r>
    </w:p>
    <w:p w14:paraId="1AF34609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4. </w:t>
      </w:r>
      <w:r>
        <w:rPr>
          <w:b/>
        </w:rPr>
        <w:t>Mapa de calor</w:t>
      </w:r>
      <w:r>
        <w:t xml:space="preserve"> – Taxa de homicídios por RA</w:t>
      </w:r>
    </w:p>
    <w:p w14:paraId="01D27F18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5. </w:t>
      </w:r>
      <w:r>
        <w:rPr>
          <w:b/>
        </w:rPr>
        <w:t>Mapa de calor</w:t>
      </w:r>
      <w:r>
        <w:t xml:space="preserve"> – Incidência de tuberculose por RA</w:t>
      </w:r>
    </w:p>
    <w:p w14:paraId="03627B90" w14:textId="77777777" w:rsidR="00585C10" w:rsidRDefault="0079271A">
      <w:pPr>
        <w:pageBreakBefore/>
        <w:pBdr>
          <w:top w:val="single" w:sz="4" w:space="4" w:color="D8DAE0"/>
          <w:left w:val="single" w:sz="4" w:space="4" w:color="D8DAE0"/>
          <w:bottom w:val="single" w:sz="4" w:space="4" w:color="D8DAE0"/>
          <w:right w:val="single" w:sz="4" w:space="4" w:color="D8DAE0"/>
        </w:pBdr>
        <w:shd w:val="clear" w:color="auto" w:fill="ECEDF1"/>
        <w:spacing w:before="80" w:after="160"/>
      </w:pPr>
      <w:r>
        <w:rPr>
          <w:b/>
          <w:color w:val="5B5F6B"/>
          <w:sz w:val="17"/>
        </w:rPr>
        <w:t>SEÇÃO 22</w:t>
      </w:r>
    </w:p>
    <w:p w14:paraId="742AED7F" w14:textId="77777777" w:rsidR="00585C10" w:rsidRDefault="0079271A">
      <w:pPr>
        <w:spacing w:after="240"/>
      </w:pPr>
      <w:r>
        <w:rPr>
          <w:b/>
          <w:color w:val="1A1A1E"/>
          <w:sz w:val="40"/>
        </w:rPr>
        <w:t>ANEXO C – REFERÊNCIAS BIBLIOGRÁFICAS</w:t>
      </w:r>
    </w:p>
    <w:p w14:paraId="2DE61C17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Fontes de Dados Primárias</w:t>
      </w:r>
    </w:p>
    <w:p w14:paraId="6FD07366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1. </w:t>
      </w:r>
      <w:r>
        <w:rPr>
          <w:b/>
        </w:rPr>
        <w:t>DATASUS</w:t>
      </w:r>
      <w:r>
        <w:t xml:space="preserve"> – Sistemas de Informação em Saúde (SIM, SINASC, SINAN). Disponível em: https://datasus.saude.gov.br/</w:t>
      </w:r>
    </w:p>
    <w:p w14:paraId="2AE7F01D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2. </w:t>
      </w:r>
      <w:r>
        <w:rPr>
          <w:b/>
        </w:rPr>
        <w:t>IBGE</w:t>
      </w:r>
      <w:r>
        <w:t xml:space="preserve"> – Censo Demográfico 2022, PNAD Contínua. Disponível em: https://www.ibge.gov.br/</w:t>
      </w:r>
    </w:p>
    <w:p w14:paraId="1EF35D22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3. </w:t>
      </w:r>
      <w:r>
        <w:rPr>
          <w:b/>
        </w:rPr>
        <w:t>SIDRA/IBGE</w:t>
      </w:r>
      <w:r>
        <w:t xml:space="preserve"> – Sistema IBGE de Recuperação Automática. Tabela 6408 (População por raça/cor). Disponível em: https://sidra.ibge.gov.br/tabela/6408</w:t>
      </w:r>
    </w:p>
    <w:p w14:paraId="79489799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4. </w:t>
      </w:r>
      <w:r>
        <w:rPr>
          <w:b/>
        </w:rPr>
        <w:t>IPEDF</w:t>
      </w:r>
      <w:r>
        <w:t xml:space="preserve"> – Instituto de Pesquisa e Estatística do Distrito Federal. PDAD-A 2024. Disponível em: https://pdad.ipe.df.gov.br/</w:t>
      </w:r>
    </w:p>
    <w:p w14:paraId="70ECB5E6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5. </w:t>
      </w:r>
      <w:r>
        <w:rPr>
          <w:b/>
        </w:rPr>
        <w:t>SES-DF</w:t>
      </w:r>
      <w:r>
        <w:t xml:space="preserve"> – Secretaria de Saúde do Distrito Federal. Boletins Epidemiológicos. Disponível em: https://www.saude.df.gov.br/</w:t>
      </w:r>
    </w:p>
    <w:p w14:paraId="440B395B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Boletins Epidemiológicos SES-DF</w:t>
      </w:r>
    </w:p>
    <w:p w14:paraId="7DA43B2F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6. </w:t>
      </w:r>
      <w:r>
        <w:t xml:space="preserve">SES-DF. </w:t>
      </w:r>
      <w:r>
        <w:rPr>
          <w:b/>
        </w:rPr>
        <w:t>Relatório de Natalidade 2021</w:t>
      </w:r>
      <w:r>
        <w:t>. Brasília, 2022. Disponível em: https://www.saude.df.gov.br/documents/37101/0/Relatorio_143327461_Relatorio_natalidade_2021___revisado.pdf/</w:t>
      </w:r>
    </w:p>
    <w:p w14:paraId="207F8631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7. </w:t>
      </w:r>
      <w:r>
        <w:t xml:space="preserve">SES-DF. </w:t>
      </w:r>
      <w:r>
        <w:rPr>
          <w:b/>
        </w:rPr>
        <w:t>Relatório de Mortalidade Materna 2018–2019</w:t>
      </w:r>
      <w:r>
        <w:t>. Brasília, 2021. Disponível em: https://www.saude.df.gov.br/documents/37101/880227/Relatorio-Mortalidade-Materna-2018-e-2019-versao-final-27-05-2021.pdf/</w:t>
      </w:r>
    </w:p>
    <w:p w14:paraId="574BD2E7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8. </w:t>
      </w:r>
      <w:r>
        <w:t xml:space="preserve">SES-DF. </w:t>
      </w:r>
      <w:r>
        <w:rPr>
          <w:b/>
        </w:rPr>
        <w:t>Relatório de Mortalidade Infantil 2020</w:t>
      </w:r>
      <w:r>
        <w:t>. Brasília, 2021. Disponível em: https://www.saude.df.gov.br/documents/37101/0/Relat%C3%B3rio%2BMortalidade%2Binfantil%2B2020.pdf/</w:t>
      </w:r>
    </w:p>
    <w:p w14:paraId="12E6BE3D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9. </w:t>
      </w:r>
      <w:r>
        <w:t xml:space="preserve">SES-DF. </w:t>
      </w:r>
      <w:r>
        <w:rPr>
          <w:b/>
        </w:rPr>
        <w:t>Boletim de Tuberculose 2026</w:t>
      </w:r>
      <w:r>
        <w:t>. Brasília, 2026. Disponível em: https://www.saude.df.gov.br/documents/d/saude/boletim_tuberculose_2026_final-pdf</w:t>
      </w:r>
    </w:p>
    <w:p w14:paraId="391CE73A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10. </w:t>
      </w:r>
      <w:r>
        <w:t xml:space="preserve">SES-DF. </w:t>
      </w:r>
      <w:r>
        <w:rPr>
          <w:b/>
        </w:rPr>
        <w:t>Boletim de Sífilis Congênita 2025</w:t>
      </w:r>
      <w:r>
        <w:t>. Brasília, 2025. Disponível em: https://www.saude.df.gov.br/documents/d/saude/boletim_sifilis_2025-df</w:t>
      </w:r>
    </w:p>
    <w:p w14:paraId="24DF7756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Literatura Científica</w:t>
      </w:r>
    </w:p>
    <w:p w14:paraId="2BF1DADC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11. </w:t>
      </w:r>
      <w:r>
        <w:t xml:space="preserve">Brasil. </w:t>
      </w:r>
      <w:r>
        <w:rPr>
          <w:b/>
        </w:rPr>
        <w:t>Política Nacional de Saúde Integral da População Negra</w:t>
      </w:r>
      <w:r>
        <w:t>. Portaria GM/MS nº 992/2009. Brasília: Ministério da Saúde, 2009.</w:t>
      </w:r>
    </w:p>
    <w:p w14:paraId="786601BC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12. </w:t>
      </w:r>
      <w:r>
        <w:t xml:space="preserve">Ministério da Saúde. </w:t>
      </w:r>
      <w:r>
        <w:rPr>
          <w:b/>
        </w:rPr>
        <w:t>Saúde da População Negra</w:t>
      </w:r>
      <w:r>
        <w:t>. Disponível em: https://saude.df.gov.br/saude-da-populacao-negra</w:t>
      </w:r>
    </w:p>
    <w:p w14:paraId="7C5D8500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13. </w:t>
      </w:r>
      <w:r>
        <w:t xml:space="preserve">IPEDF. </w:t>
      </w:r>
      <w:r>
        <w:rPr>
          <w:b/>
        </w:rPr>
        <w:t>Retratos do Distrito Federal 2024 – Raça/Cor</w:t>
      </w:r>
      <w:r>
        <w:t>. Brasília, 2024. Disponível em: https://www.ipe.df.gov.br/documents/d/ipedf/retratos-do-distrito-federal-2024_raca-cor</w:t>
      </w:r>
    </w:p>
    <w:p w14:paraId="2AC44D02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14. </w:t>
      </w:r>
      <w:r>
        <w:t xml:space="preserve">Ministério da Saúde. </w:t>
      </w:r>
      <w:r>
        <w:rPr>
          <w:b/>
        </w:rPr>
        <w:t>Painel de Monitoramento de Nascidos Vivos</w:t>
      </w:r>
      <w:r>
        <w:t>. Disponível em: https://plataforma.saude.gov.br/natalidade/nascidos-vivos/</w:t>
      </w:r>
    </w:p>
    <w:p w14:paraId="47CB10E1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15. </w:t>
      </w:r>
      <w:r>
        <w:t xml:space="preserve">Ministério da Saúde. </w:t>
      </w:r>
      <w:r>
        <w:rPr>
          <w:b/>
        </w:rPr>
        <w:t>Painel de Monitoramento de Mortalidade por DCNT</w:t>
      </w:r>
      <w:r>
        <w:t>. Disponível em: https://plataforma.saude.gov.br/mortalidade/dcnt/</w:t>
      </w:r>
    </w:p>
    <w:p w14:paraId="545368B2" w14:textId="77777777" w:rsidR="00585C10" w:rsidRDefault="0079271A">
      <w:pPr>
        <w:spacing w:before="280" w:after="120"/>
      </w:pPr>
      <w:r>
        <w:rPr>
          <w:b/>
          <w:color w:val="20304D"/>
          <w:sz w:val="28"/>
        </w:rPr>
        <w:t>Metodologia Epidemiológica</w:t>
      </w:r>
    </w:p>
    <w:p w14:paraId="1EE45027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16. </w:t>
      </w:r>
      <w:r>
        <w:t xml:space="preserve">Rothman KJ, Greenland S, Lash TL. </w:t>
      </w:r>
      <w:r>
        <w:rPr>
          <w:b/>
        </w:rPr>
        <w:t>Modern Epidemiology</w:t>
      </w:r>
      <w:r>
        <w:t>. 3rd ed. Philadelphia: Lippincott Williams &amp; Wilkins, 2008.</w:t>
      </w:r>
    </w:p>
    <w:p w14:paraId="37E3B9B1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17. </w:t>
      </w:r>
      <w:r>
        <w:t xml:space="preserve">Szklo M, Nieto FJ. </w:t>
      </w:r>
      <w:r>
        <w:rPr>
          <w:b/>
        </w:rPr>
        <w:t>Epidemiology: Beyond the Basics</w:t>
      </w:r>
      <w:r>
        <w:t>. 4th ed. Burlington: Jones &amp; Bartlett Learning, 2018.</w:t>
      </w:r>
    </w:p>
    <w:p w14:paraId="365786C1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18. </w:t>
      </w:r>
      <w:r>
        <w:t xml:space="preserve">Ministério da Saúde/SVS. </w:t>
      </w:r>
      <w:r>
        <w:rPr>
          <w:b/>
        </w:rPr>
        <w:t>Guia de Vigilância em Saúde</w:t>
      </w:r>
      <w:r>
        <w:t>. 5ª ed. Brasília, 2022.</w:t>
      </w:r>
    </w:p>
    <w:p w14:paraId="56D97094" w14:textId="77777777" w:rsidR="00585C10" w:rsidRDefault="0079271A">
      <w:pPr>
        <w:pageBreakBefore/>
        <w:pBdr>
          <w:top w:val="single" w:sz="4" w:space="4" w:color="D8DAE0"/>
          <w:left w:val="single" w:sz="4" w:space="4" w:color="D8DAE0"/>
          <w:bottom w:val="single" w:sz="4" w:space="4" w:color="D8DAE0"/>
          <w:right w:val="single" w:sz="4" w:space="4" w:color="D8DAE0"/>
        </w:pBdr>
        <w:shd w:val="clear" w:color="auto" w:fill="ECEDF1"/>
        <w:spacing w:before="80" w:after="160"/>
      </w:pPr>
      <w:r>
        <w:rPr>
          <w:b/>
          <w:color w:val="5B5F6B"/>
          <w:sz w:val="17"/>
        </w:rPr>
        <w:t>SEÇÃO 23</w:t>
      </w:r>
    </w:p>
    <w:p w14:paraId="6EC0CF21" w14:textId="77777777" w:rsidR="00585C10" w:rsidRDefault="0079271A">
      <w:pPr>
        <w:spacing w:after="240"/>
      </w:pPr>
      <w:r>
        <w:rPr>
          <w:b/>
          <w:color w:val="1A1A1E"/>
          <w:sz w:val="40"/>
        </w:rPr>
        <w:t>ANEXO D – PLANILHA MESTRE (EXCEL)</w:t>
      </w:r>
    </w:p>
    <w:p w14:paraId="75D71E5F" w14:textId="77777777" w:rsidR="00585C10" w:rsidRDefault="0079271A">
      <w:pPr>
        <w:spacing w:after="120"/>
      </w:pPr>
      <w:r>
        <w:rPr>
          <w:b/>
        </w:rPr>
        <w:t>Arquivo:</w:t>
      </w:r>
      <w:r>
        <w:t xml:space="preserve"> `Planilha_Mestre_Estudo_Populacao_Negra_DF.xlsx`</w:t>
      </w:r>
    </w:p>
    <w:p w14:paraId="58B5063D" w14:textId="77777777" w:rsidR="00585C10" w:rsidRDefault="0079271A">
      <w:pPr>
        <w:spacing w:after="120"/>
      </w:pPr>
      <w:r>
        <w:rPr>
          <w:b/>
        </w:rPr>
        <w:t>Descrição:</w:t>
      </w:r>
      <w:r>
        <w:t xml:space="preserve"> Planilha Excel com estrutura preparada para receber dados de SIM, SINASC, SINAN e calcular automaticamente:</w:t>
      </w:r>
    </w:p>
    <w:p w14:paraId="33BD495F" w14:textId="77777777" w:rsidR="00585C10" w:rsidRDefault="0079271A">
      <w:pPr>
        <w:pStyle w:val="Commarcadores"/>
        <w:spacing w:after="60"/>
      </w:pPr>
      <w:r>
        <w:t>Taxas brutas e padronizadas</w:t>
      </w:r>
    </w:p>
    <w:p w14:paraId="7FB49AF9" w14:textId="77777777" w:rsidR="00585C10" w:rsidRDefault="0079271A">
      <w:pPr>
        <w:pStyle w:val="Commarcadores"/>
        <w:spacing w:after="60"/>
      </w:pPr>
      <w:r>
        <w:t>Razões Negra/Branca</w:t>
      </w:r>
    </w:p>
    <w:p w14:paraId="4EAA3E03" w14:textId="77777777" w:rsidR="00585C10" w:rsidRDefault="0079271A">
      <w:pPr>
        <w:pStyle w:val="Commarcadores"/>
        <w:spacing w:after="60"/>
      </w:pPr>
      <w:r>
        <w:t>Intervalos de confiança</w:t>
      </w:r>
    </w:p>
    <w:p w14:paraId="7419E728" w14:textId="77777777" w:rsidR="00585C10" w:rsidRDefault="0079271A">
      <w:pPr>
        <w:pStyle w:val="Commarcadores"/>
        <w:spacing w:after="60"/>
      </w:pPr>
      <w:r>
        <w:t>Completude de raça/cor</w:t>
      </w:r>
    </w:p>
    <w:p w14:paraId="20C5E338" w14:textId="77777777" w:rsidR="00585C10" w:rsidRDefault="0079271A">
      <w:pPr>
        <w:pStyle w:val="Commarcadores"/>
        <w:spacing w:after="60"/>
      </w:pPr>
      <w:r>
        <w:t>Séries temporais 2015–2024</w:t>
      </w:r>
    </w:p>
    <w:p w14:paraId="62AA8E38" w14:textId="77777777" w:rsidR="00585C10" w:rsidRDefault="0079271A">
      <w:pPr>
        <w:spacing w:after="120"/>
      </w:pPr>
      <w:r>
        <w:rPr>
          <w:b/>
        </w:rPr>
        <w:t>Abas da planilha:</w:t>
      </w:r>
    </w:p>
    <w:p w14:paraId="441EE0FF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1. </w:t>
      </w:r>
      <w:r>
        <w:rPr>
          <w:b/>
        </w:rPr>
        <w:t>README</w:t>
      </w:r>
      <w:r>
        <w:t xml:space="preserve"> – Instruções de uso</w:t>
      </w:r>
    </w:p>
    <w:p w14:paraId="6FAA6AA1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2. </w:t>
      </w:r>
      <w:r>
        <w:rPr>
          <w:b/>
        </w:rPr>
        <w:t>Denominadores</w:t>
      </w:r>
      <w:r>
        <w:t xml:space="preserve"> – População por raça/cor, sexo, idade (2015–2024)</w:t>
      </w:r>
    </w:p>
    <w:p w14:paraId="77C99414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3. </w:t>
      </w:r>
      <w:r>
        <w:rPr>
          <w:b/>
        </w:rPr>
        <w:t>SINASC_Bruto</w:t>
      </w:r>
      <w:r>
        <w:t xml:space="preserve"> – Dados brutos de nascimentos</w:t>
      </w:r>
    </w:p>
    <w:p w14:paraId="0B42AB32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4. </w:t>
      </w:r>
      <w:r>
        <w:rPr>
          <w:b/>
        </w:rPr>
        <w:t>SIM_Bruto</w:t>
      </w:r>
      <w:r>
        <w:t xml:space="preserve"> – Dados brutos de óbitos</w:t>
      </w:r>
    </w:p>
    <w:p w14:paraId="17AE4E3F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5. </w:t>
      </w:r>
      <w:r>
        <w:rPr>
          <w:b/>
        </w:rPr>
        <w:t>SINAN_Bruto</w:t>
      </w:r>
      <w:r>
        <w:t xml:space="preserve"> – Dados brutos de agravos notificáveis</w:t>
      </w:r>
    </w:p>
    <w:p w14:paraId="14FC7964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6. </w:t>
      </w:r>
      <w:r>
        <w:rPr>
          <w:b/>
        </w:rPr>
        <w:t>Completude</w:t>
      </w:r>
      <w:r>
        <w:t xml:space="preserve"> – Incompletude de raça/cor por sistema/ano</w:t>
      </w:r>
    </w:p>
    <w:p w14:paraId="34C9B524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7. </w:t>
      </w:r>
      <w:r>
        <w:rPr>
          <w:b/>
        </w:rPr>
        <w:t>Indicadores_Materno_Infantil</w:t>
      </w:r>
      <w:r>
        <w:t xml:space="preserve"> – Cálculos RMM, MI, pré-natal, prematuridade</w:t>
      </w:r>
    </w:p>
    <w:p w14:paraId="3936E851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8. </w:t>
      </w:r>
      <w:r>
        <w:rPr>
          <w:b/>
        </w:rPr>
        <w:t>Indicadores_Mortalidade</w:t>
      </w:r>
      <w:r>
        <w:t xml:space="preserve"> – Cálculos DCNT, cardiovascular, diabetes, homicídios</w:t>
      </w:r>
    </w:p>
    <w:p w14:paraId="0A7B34C9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9. </w:t>
      </w:r>
      <w:r>
        <w:rPr>
          <w:b/>
        </w:rPr>
        <w:t>Indicadores_Transmissíveis</w:t>
      </w:r>
      <w:r>
        <w:t xml:space="preserve"> – Cálculos TB, HIV/AIDS</w:t>
      </w:r>
    </w:p>
    <w:p w14:paraId="33A4AFD4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10. </w:t>
      </w:r>
      <w:r>
        <w:rPr>
          <w:b/>
        </w:rPr>
        <w:t>Indicadores_Violência</w:t>
      </w:r>
      <w:r>
        <w:t xml:space="preserve"> – Cálculos homicídios, suicídio, notificações</w:t>
      </w:r>
    </w:p>
    <w:p w14:paraId="4FFA2351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11. </w:t>
      </w:r>
      <w:r>
        <w:rPr>
          <w:b/>
        </w:rPr>
        <w:t>Controle_20_Indicadores</w:t>
      </w:r>
      <w:r>
        <w:t xml:space="preserve"> – Status de cada indicador (pronto/parcial/pendente)</w:t>
      </w:r>
    </w:p>
    <w:p w14:paraId="4A29C952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12. </w:t>
      </w:r>
      <w:r>
        <w:rPr>
          <w:b/>
        </w:rPr>
        <w:t>Resumo_Executivo</w:t>
      </w:r>
      <w:r>
        <w:t xml:space="preserve"> – Tabela síntese com todos os indicadores e razões N/B</w:t>
      </w:r>
    </w:p>
    <w:p w14:paraId="401D2209" w14:textId="77777777" w:rsidR="00585C10" w:rsidRDefault="0079271A">
      <w:pPr>
        <w:spacing w:after="120"/>
      </w:pPr>
      <w:r>
        <w:rPr>
          <w:b/>
        </w:rPr>
        <w:t>Status atual:</w:t>
      </w:r>
      <w:r>
        <w:t xml:space="preserve"> Estrutura pronta; </w:t>
      </w:r>
      <w:r>
        <w:rPr>
          <w:b/>
        </w:rPr>
        <w:t>fórmulas configuradas</w:t>
      </w:r>
      <w:r>
        <w:t xml:space="preserve">; </w:t>
      </w:r>
      <w:r>
        <w:rPr>
          <w:b/>
        </w:rPr>
        <w:t>aguardando entrada de microdados</w:t>
      </w:r>
      <w:r>
        <w:t>.</w:t>
      </w:r>
    </w:p>
    <w:p w14:paraId="38AF858B" w14:textId="77777777" w:rsidR="00585C10" w:rsidRDefault="0079271A">
      <w:pPr>
        <w:pageBreakBefore/>
        <w:shd w:val="clear" w:color="auto" w:fill="1B2130"/>
        <w:spacing w:before="5200" w:after="120"/>
      </w:pPr>
      <w:r>
        <w:rPr>
          <w:b/>
          <w:color w:val="FFFFFF"/>
          <w:sz w:val="44"/>
        </w:rPr>
        <w:t>CONSIDERAÇÕES FINAIS DO ESTUDO (FASE 1)</w:t>
      </w:r>
    </w:p>
    <w:p w14:paraId="40A2E9E8" w14:textId="77777777" w:rsidR="00585C10" w:rsidRDefault="0079271A">
      <w:pPr>
        <w:shd w:val="clear" w:color="auto" w:fill="1B2130"/>
        <w:spacing w:after="0"/>
      </w:pPr>
      <w:r>
        <w:rPr>
          <w:color w:val="C7CCDA"/>
          <w:sz w:val="20"/>
        </w:rPr>
        <w:t>ESTUDO TÉCNICO-CIENTÍFICO · POPULAÇÃO NEGRA DO DF (2015–2024)</w:t>
      </w:r>
    </w:p>
    <w:p w14:paraId="44F43CE7" w14:textId="77777777" w:rsidR="00585C10" w:rsidRDefault="0079271A">
      <w:pPr>
        <w:pageBreakBefore/>
        <w:pBdr>
          <w:top w:val="single" w:sz="4" w:space="4" w:color="D8DAE0"/>
          <w:left w:val="single" w:sz="4" w:space="4" w:color="D8DAE0"/>
          <w:bottom w:val="single" w:sz="4" w:space="4" w:color="D8DAE0"/>
          <w:right w:val="single" w:sz="4" w:space="4" w:color="D8DAE0"/>
        </w:pBdr>
        <w:shd w:val="clear" w:color="auto" w:fill="ECEDF1"/>
        <w:spacing w:before="80" w:after="160"/>
      </w:pPr>
      <w:r>
        <w:rPr>
          <w:b/>
          <w:color w:val="5B5F6B"/>
          <w:sz w:val="17"/>
        </w:rPr>
        <w:t>ESTADO ATUAL DA FASE 1</w:t>
      </w:r>
    </w:p>
    <w:p w14:paraId="68D138AA" w14:textId="77777777" w:rsidR="00585C10" w:rsidRDefault="0079271A">
      <w:pPr>
        <w:spacing w:after="240"/>
      </w:pPr>
      <w:r>
        <w:rPr>
          <w:b/>
          <w:color w:val="1A1A1E"/>
          <w:sz w:val="40"/>
        </w:rPr>
        <w:t>Estado Atual da Fase 1</w:t>
      </w:r>
    </w:p>
    <w:p w14:paraId="3D77CE4A" w14:textId="77777777" w:rsidR="00585C10" w:rsidRDefault="0079271A">
      <w:pPr>
        <w:spacing w:after="120"/>
      </w:pPr>
      <w:r>
        <w:t>✅</w:t>
      </w:r>
      <w:r>
        <w:t xml:space="preserve"> </w:t>
      </w:r>
      <w:r>
        <w:rPr>
          <w:b/>
        </w:rPr>
        <w:t>Estruturação metodológica:</w:t>
      </w:r>
      <w:r>
        <w:t xml:space="preserve"> </w:t>
      </w:r>
      <w:r>
        <w:rPr>
          <w:b/>
        </w:rPr>
        <w:t>COMPLETA</w:t>
      </w:r>
    </w:p>
    <w:p w14:paraId="3831C260" w14:textId="77777777" w:rsidR="00585C10" w:rsidRDefault="0079271A">
      <w:pPr>
        <w:pStyle w:val="Commarcadores"/>
        <w:spacing w:after="60"/>
      </w:pPr>
      <w:r>
        <w:t>20 indicadores definidos e operacionalizados</w:t>
      </w:r>
    </w:p>
    <w:p w14:paraId="67FAC061" w14:textId="77777777" w:rsidR="00585C10" w:rsidRDefault="0079271A">
      <w:pPr>
        <w:pStyle w:val="Commarcadores"/>
        <w:spacing w:after="60"/>
      </w:pPr>
      <w:r>
        <w:t>Matriz de análise estabelecida</w:t>
      </w:r>
    </w:p>
    <w:p w14:paraId="19B32B79" w14:textId="77777777" w:rsidR="00585C10" w:rsidRDefault="0079271A">
      <w:pPr>
        <w:pStyle w:val="Commarcadores"/>
        <w:spacing w:after="60"/>
      </w:pPr>
      <w:r>
        <w:t>Fontes de dados mapeadas</w:t>
      </w:r>
    </w:p>
    <w:p w14:paraId="09977975" w14:textId="77777777" w:rsidR="00585C10" w:rsidRDefault="0079271A">
      <w:pPr>
        <w:pStyle w:val="Commarcadores"/>
        <w:spacing w:after="60"/>
      </w:pPr>
      <w:r>
        <w:t>Planilha mestre configurada</w:t>
      </w:r>
    </w:p>
    <w:p w14:paraId="131B2F56" w14:textId="77777777" w:rsidR="00585C10" w:rsidRDefault="0079271A">
      <w:pPr>
        <w:spacing w:after="120"/>
      </w:pPr>
      <w:r>
        <w:t>🟢</w:t>
      </w:r>
      <w:r>
        <w:t xml:space="preserve"> </w:t>
      </w:r>
      <w:r>
        <w:rPr>
          <w:b/>
        </w:rPr>
        <w:t>Coleta de dados secundários:</w:t>
      </w:r>
      <w:r>
        <w:t xml:space="preserve"> </w:t>
      </w:r>
      <w:r>
        <w:rPr>
          <w:b/>
        </w:rPr>
        <w:t>EM ANDAMENTO</w:t>
      </w:r>
    </w:p>
    <w:p w14:paraId="14F3A1B4" w14:textId="77777777" w:rsidR="00585C10" w:rsidRDefault="0079271A">
      <w:pPr>
        <w:pStyle w:val="Commarcadores"/>
        <w:spacing w:after="60"/>
      </w:pPr>
      <w:r>
        <w:t>Dados agregados de boletins SES-DF consolidados</w:t>
      </w:r>
    </w:p>
    <w:p w14:paraId="618F375A" w14:textId="77777777" w:rsidR="00585C10" w:rsidRDefault="0079271A">
      <w:pPr>
        <w:pStyle w:val="Commarcadores"/>
        <w:spacing w:after="60"/>
      </w:pPr>
      <w:r>
        <w:t>Denominadores populacionais IBGE/IPEDF coletados</w:t>
      </w:r>
    </w:p>
    <w:p w14:paraId="4E4B640B" w14:textId="77777777" w:rsidR="00585C10" w:rsidRDefault="0079271A">
      <w:pPr>
        <w:pStyle w:val="Commarcadores"/>
        <w:spacing w:after="60"/>
      </w:pPr>
      <w:r>
        <w:t>Microdados SIM, SINASC, SINAN em processo de extração</w:t>
      </w:r>
    </w:p>
    <w:p w14:paraId="3D49C680" w14:textId="77777777" w:rsidR="00585C10" w:rsidRDefault="0079271A">
      <w:pPr>
        <w:spacing w:after="120"/>
      </w:pPr>
      <w:r>
        <w:t>🟡</w:t>
      </w:r>
      <w:r>
        <w:t xml:space="preserve"> </w:t>
      </w:r>
      <w:r>
        <w:rPr>
          <w:b/>
        </w:rPr>
        <w:t>Cálculos epidemiológicos:</w:t>
      </w:r>
      <w:r>
        <w:t xml:space="preserve"> </w:t>
      </w:r>
      <w:r>
        <w:rPr>
          <w:b/>
        </w:rPr>
        <w:t>PARCIAIS</w:t>
      </w:r>
    </w:p>
    <w:p w14:paraId="5250E16F" w14:textId="77777777" w:rsidR="00585C10" w:rsidRDefault="0079271A">
      <w:pPr>
        <w:pStyle w:val="Commarcadores"/>
        <w:spacing w:after="60"/>
      </w:pPr>
      <w:r>
        <w:t>6 indicadores completos (1, 2, 4, 5, 6, 19)</w:t>
      </w:r>
    </w:p>
    <w:p w14:paraId="03E53D5D" w14:textId="77777777" w:rsidR="00585C10" w:rsidRDefault="0079271A">
      <w:pPr>
        <w:pStyle w:val="Commarcadores"/>
        <w:spacing w:after="60"/>
      </w:pPr>
      <w:r>
        <w:t>10 indicadores parciais (3, 8, 9, 10, 11, 12, 13, 14, 15, 16, 17, 18, 20)</w:t>
      </w:r>
    </w:p>
    <w:p w14:paraId="0C6FCAB1" w14:textId="77777777" w:rsidR="00585C10" w:rsidRDefault="0079271A">
      <w:pPr>
        <w:pStyle w:val="Commarcadores"/>
        <w:spacing w:after="60"/>
      </w:pPr>
      <w:r>
        <w:t>4 indicadores pendentes (7, componentes de 12–16)</w:t>
      </w:r>
    </w:p>
    <w:p w14:paraId="37BF9ABA" w14:textId="77777777" w:rsidR="00585C10" w:rsidRDefault="0079271A">
      <w:pPr>
        <w:spacing w:after="120"/>
      </w:pPr>
      <w:r>
        <w:t>⏳</w:t>
      </w:r>
      <w:r>
        <w:t xml:space="preserve"> </w:t>
      </w:r>
      <w:r>
        <w:rPr>
          <w:b/>
        </w:rPr>
        <w:t>Produtos finais:</w:t>
      </w:r>
      <w:r>
        <w:t xml:space="preserve"> </w:t>
      </w:r>
      <w:r>
        <w:rPr>
          <w:b/>
        </w:rPr>
        <w:t>PENDENTES</w:t>
      </w:r>
    </w:p>
    <w:p w14:paraId="4C9FB4C6" w14:textId="77777777" w:rsidR="00585C10" w:rsidRDefault="0079271A">
      <w:pPr>
        <w:pStyle w:val="Commarcadores"/>
        <w:spacing w:after="60"/>
      </w:pPr>
      <w:r>
        <w:t>Atlas Epidemiológico (Fase 2)</w:t>
      </w:r>
    </w:p>
    <w:p w14:paraId="25E6FCA7" w14:textId="77777777" w:rsidR="00585C10" w:rsidRDefault="0079271A">
      <w:pPr>
        <w:pStyle w:val="Commarcadores"/>
        <w:spacing w:after="60"/>
      </w:pPr>
      <w:r>
        <w:t>Dashboard interativo (Fase 2)</w:t>
      </w:r>
    </w:p>
    <w:p w14:paraId="29775BA6" w14:textId="77777777" w:rsidR="00585C10" w:rsidRDefault="0079271A">
      <w:pPr>
        <w:pStyle w:val="Commarcadores"/>
        <w:spacing w:after="60"/>
      </w:pPr>
      <w:r>
        <w:t>Relatório Final Completo (Fase 2)</w:t>
      </w:r>
    </w:p>
    <w:p w14:paraId="6303C5FF" w14:textId="77777777" w:rsidR="00585C10" w:rsidRDefault="0079271A">
      <w:pPr>
        <w:pStyle w:val="Commarcadores"/>
        <w:spacing w:after="60"/>
      </w:pPr>
      <w:r>
        <w:t>Artigos científicos (Fase 3)</w:t>
      </w:r>
    </w:p>
    <w:p w14:paraId="22CFA78C" w14:textId="77777777" w:rsidR="00585C10" w:rsidRDefault="0079271A">
      <w:pPr>
        <w:pageBreakBefore/>
        <w:pBdr>
          <w:top w:val="single" w:sz="4" w:space="4" w:color="D8DAE0"/>
          <w:left w:val="single" w:sz="4" w:space="4" w:color="D8DAE0"/>
          <w:bottom w:val="single" w:sz="4" w:space="4" w:color="D8DAE0"/>
          <w:right w:val="single" w:sz="4" w:space="4" w:color="D8DAE0"/>
        </w:pBdr>
        <w:shd w:val="clear" w:color="auto" w:fill="ECEDF1"/>
        <w:spacing w:before="80" w:after="160"/>
      </w:pPr>
      <w:r>
        <w:rPr>
          <w:b/>
          <w:color w:val="5B5F6B"/>
          <w:sz w:val="17"/>
        </w:rPr>
        <w:t>PRINCIPAIS LIMITAÇÕES IDENTIFICADAS</w:t>
      </w:r>
    </w:p>
    <w:p w14:paraId="135B6C85" w14:textId="77777777" w:rsidR="00585C10" w:rsidRDefault="0079271A">
      <w:pPr>
        <w:spacing w:after="240"/>
      </w:pPr>
      <w:r>
        <w:rPr>
          <w:b/>
          <w:color w:val="1A1A1E"/>
          <w:sz w:val="40"/>
        </w:rPr>
        <w:t>Principais Limitações Identificadas</w:t>
      </w:r>
    </w:p>
    <w:p w14:paraId="355EE8CF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1. </w:t>
      </w:r>
      <w:r>
        <w:rPr>
          <w:b/>
        </w:rPr>
        <w:t>Incompletude racial:</w:t>
      </w:r>
      <w:r>
        <w:t xml:space="preserve"> 14,9% no SINASC (regular) limita precisão de análises materno-infantis</w:t>
      </w:r>
    </w:p>
    <w:p w14:paraId="15161369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2. </w:t>
      </w:r>
      <w:r>
        <w:rPr>
          <w:b/>
        </w:rPr>
        <w:t>Dados não estratificados:</w:t>
      </w:r>
      <w:r>
        <w:t xml:space="preserve"> Boletins agregados SES-DF raramente apresentam estratificação racial</w:t>
      </w:r>
    </w:p>
    <w:p w14:paraId="0AF35E31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3. </w:t>
      </w:r>
      <w:r>
        <w:rPr>
          <w:b/>
        </w:rPr>
        <w:t>Necessidade de extração de microdados:</w:t>
      </w:r>
      <w:r>
        <w:t xml:space="preserve"> Única forma de calcular taxas raciais com precisão</w:t>
      </w:r>
    </w:p>
    <w:p w14:paraId="3571365F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4. </w:t>
      </w:r>
      <w:r>
        <w:rPr>
          <w:b/>
        </w:rPr>
        <w:t>Denominadores por idade:</w:t>
      </w:r>
      <w:r>
        <w:t xml:space="preserve"> Limitados na PNAD Contínua; exigem estimativas</w:t>
      </w:r>
    </w:p>
    <w:p w14:paraId="533FB9AB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5. </w:t>
      </w:r>
      <w:r>
        <w:rPr>
          <w:b/>
        </w:rPr>
        <w:t>Paradoxos epidemiológicos:</w:t>
      </w:r>
      <w:r>
        <w:t xml:space="preserve"> CMI e RMM em pardas &lt; brancas sugerem problemas de classificação racial</w:t>
      </w:r>
    </w:p>
    <w:p w14:paraId="4EC2C92F" w14:textId="77777777" w:rsidR="00585C10" w:rsidRDefault="0079271A">
      <w:pPr>
        <w:pageBreakBefore/>
        <w:pBdr>
          <w:top w:val="single" w:sz="4" w:space="4" w:color="D8DAE0"/>
          <w:left w:val="single" w:sz="4" w:space="4" w:color="D8DAE0"/>
          <w:bottom w:val="single" w:sz="4" w:space="4" w:color="D8DAE0"/>
          <w:right w:val="single" w:sz="4" w:space="4" w:color="D8DAE0"/>
        </w:pBdr>
        <w:shd w:val="clear" w:color="auto" w:fill="ECEDF1"/>
        <w:spacing w:before="80" w:after="160"/>
      </w:pPr>
      <w:r>
        <w:rPr>
          <w:b/>
          <w:color w:val="5B5F6B"/>
          <w:sz w:val="17"/>
        </w:rPr>
        <w:t>PRÓXIMOS PASSOS IMEDIATOS</w:t>
      </w:r>
    </w:p>
    <w:p w14:paraId="21ACF7C7" w14:textId="77777777" w:rsidR="00585C10" w:rsidRDefault="0079271A">
      <w:pPr>
        <w:spacing w:after="240"/>
      </w:pPr>
      <w:r>
        <w:rPr>
          <w:b/>
          <w:color w:val="1A1A1E"/>
          <w:sz w:val="40"/>
        </w:rPr>
        <w:t>Próximos Passos Imediatos</w:t>
      </w:r>
    </w:p>
    <w:p w14:paraId="03AA4FC2" w14:textId="77777777" w:rsidR="00585C10" w:rsidRDefault="0079271A">
      <w:pPr>
        <w:spacing w:after="120"/>
      </w:pPr>
      <w:r>
        <w:rPr>
          <w:b/>
        </w:rPr>
        <w:t>Prioridade 1 (Set 2026):</w:t>
      </w:r>
    </w:p>
    <w:p w14:paraId="37C27D60" w14:textId="77777777" w:rsidR="00585C10" w:rsidRDefault="0079271A">
      <w:pPr>
        <w:pStyle w:val="Commarcadores"/>
        <w:spacing w:after="60"/>
      </w:pPr>
      <w:r>
        <w:t>Finalizar extração SINASC 2015–2024</w:t>
      </w:r>
    </w:p>
    <w:p w14:paraId="3B5092AF" w14:textId="77777777" w:rsidR="00585C10" w:rsidRDefault="0079271A">
      <w:pPr>
        <w:pStyle w:val="Commarcadores"/>
        <w:spacing w:after="60"/>
      </w:pPr>
      <w:r>
        <w:t>Finalizar extração SIM 2015–2024</w:t>
      </w:r>
    </w:p>
    <w:p w14:paraId="1D181001" w14:textId="77777777" w:rsidR="00585C10" w:rsidRDefault="0079271A">
      <w:pPr>
        <w:pStyle w:val="Commarcadores"/>
        <w:spacing w:after="60"/>
      </w:pPr>
      <w:r>
        <w:t>Preencher planilha mestre com microdados</w:t>
      </w:r>
    </w:p>
    <w:p w14:paraId="3F2AB454" w14:textId="77777777" w:rsidR="00585C10" w:rsidRDefault="0079271A">
      <w:pPr>
        <w:spacing w:after="120"/>
      </w:pPr>
      <w:r>
        <w:rPr>
          <w:b/>
        </w:rPr>
        <w:t>Prioridade 2 (Out 2026):</w:t>
      </w:r>
    </w:p>
    <w:p w14:paraId="6454DCAB" w14:textId="77777777" w:rsidR="00585C10" w:rsidRDefault="0079271A">
      <w:pPr>
        <w:pStyle w:val="Commarcadores"/>
        <w:spacing w:after="60"/>
      </w:pPr>
      <w:r>
        <w:t>Calcular taxas específicas por raça/cor</w:t>
      </w:r>
    </w:p>
    <w:p w14:paraId="26A28A61" w14:textId="77777777" w:rsidR="00585C10" w:rsidRDefault="0079271A">
      <w:pPr>
        <w:pStyle w:val="Commarcadores"/>
        <w:spacing w:after="60"/>
      </w:pPr>
      <w:r>
        <w:t>Calcular razões N/B com IC95%</w:t>
      </w:r>
    </w:p>
    <w:p w14:paraId="44A36130" w14:textId="77777777" w:rsidR="00585C10" w:rsidRDefault="0079271A">
      <w:pPr>
        <w:pStyle w:val="Commarcadores"/>
        <w:spacing w:after="60"/>
      </w:pPr>
      <w:r>
        <w:t>Produzir séries temporais completas</w:t>
      </w:r>
    </w:p>
    <w:p w14:paraId="4AD43FE2" w14:textId="77777777" w:rsidR="00585C10" w:rsidRDefault="0079271A">
      <w:pPr>
        <w:spacing w:after="120"/>
      </w:pPr>
      <w:r>
        <w:rPr>
          <w:b/>
        </w:rPr>
        <w:t>Prioridade 3 (Nov 2026):</w:t>
      </w:r>
    </w:p>
    <w:p w14:paraId="4BA3ABF3" w14:textId="77777777" w:rsidR="00585C10" w:rsidRDefault="0079271A">
      <w:pPr>
        <w:pStyle w:val="Commarcadores"/>
        <w:spacing w:after="60"/>
      </w:pPr>
      <w:r>
        <w:t>Desenvolver Atlas Epidemiológico</w:t>
      </w:r>
    </w:p>
    <w:p w14:paraId="610863DD" w14:textId="77777777" w:rsidR="00585C10" w:rsidRDefault="0079271A">
      <w:pPr>
        <w:pStyle w:val="Commarcadores"/>
        <w:spacing w:after="60"/>
      </w:pPr>
      <w:r>
        <w:t>Desenvolver Dashboard interativo</w:t>
      </w:r>
    </w:p>
    <w:p w14:paraId="19EC0648" w14:textId="77777777" w:rsidR="00585C10" w:rsidRDefault="0079271A">
      <w:pPr>
        <w:pStyle w:val="Commarcadores"/>
        <w:spacing w:after="60"/>
      </w:pPr>
      <w:r>
        <w:t>Elaborar Relatório Final Fase 2</w:t>
      </w:r>
    </w:p>
    <w:p w14:paraId="0EB9A857" w14:textId="77777777" w:rsidR="00585C10" w:rsidRDefault="0079271A">
      <w:pPr>
        <w:pageBreakBefore/>
        <w:pBdr>
          <w:top w:val="single" w:sz="4" w:space="4" w:color="D8DAE0"/>
          <w:left w:val="single" w:sz="4" w:space="4" w:color="D8DAE0"/>
          <w:bottom w:val="single" w:sz="4" w:space="4" w:color="D8DAE0"/>
          <w:right w:val="single" w:sz="4" w:space="4" w:color="D8DAE0"/>
        </w:pBdr>
        <w:shd w:val="clear" w:color="auto" w:fill="ECEDF1"/>
        <w:spacing w:before="80" w:after="160"/>
      </w:pPr>
      <w:r>
        <w:rPr>
          <w:b/>
          <w:color w:val="5B5F6B"/>
          <w:sz w:val="17"/>
        </w:rPr>
        <w:t>CONCLUSÃO</w:t>
      </w:r>
    </w:p>
    <w:p w14:paraId="037BBD38" w14:textId="77777777" w:rsidR="00585C10" w:rsidRDefault="0079271A">
      <w:pPr>
        <w:spacing w:after="240"/>
      </w:pPr>
      <w:r>
        <w:rPr>
          <w:b/>
          <w:color w:val="1A1A1E"/>
          <w:sz w:val="40"/>
        </w:rPr>
        <w:t>Conclusão</w:t>
      </w:r>
    </w:p>
    <w:p w14:paraId="3D16B5E1" w14:textId="77777777" w:rsidR="00585C10" w:rsidRDefault="0079271A">
      <w:pPr>
        <w:spacing w:after="120"/>
      </w:pPr>
      <w:r>
        <w:t xml:space="preserve">A </w:t>
      </w:r>
      <w:r>
        <w:rPr>
          <w:b/>
        </w:rPr>
        <w:t>Fase 1</w:t>
      </w:r>
      <w:r>
        <w:t xml:space="preserve"> do estudo "Condições de Vida e Saúde da População Negra do Distrito Federal (2015–2024)" </w:t>
      </w:r>
      <w:r>
        <w:rPr>
          <w:b/>
        </w:rPr>
        <w:t>cumpriu seu objetivo</w:t>
      </w:r>
      <w:r>
        <w:t xml:space="preserve"> de:</w:t>
      </w:r>
    </w:p>
    <w:p w14:paraId="2B4C5CD8" w14:textId="77777777" w:rsidR="00585C10" w:rsidRDefault="0079271A">
      <w:pPr>
        <w:spacing w:after="120"/>
      </w:pPr>
      <w:r>
        <w:t>✅</w:t>
      </w:r>
      <w:r>
        <w:t xml:space="preserve"> Consolidar base metodológica robusta</w:t>
      </w:r>
    </w:p>
    <w:p w14:paraId="2B9297B9" w14:textId="77777777" w:rsidR="00585C10" w:rsidRDefault="0079271A">
      <w:pPr>
        <w:spacing w:after="120"/>
      </w:pPr>
      <w:r>
        <w:t>✅</w:t>
      </w:r>
      <w:r>
        <w:t xml:space="preserve"> Coletar e organizar dados secundários</w:t>
      </w:r>
    </w:p>
    <w:p w14:paraId="31D35219" w14:textId="77777777" w:rsidR="00585C10" w:rsidRDefault="0079271A">
      <w:pPr>
        <w:spacing w:after="120"/>
      </w:pPr>
      <w:r>
        <w:t>✅</w:t>
      </w:r>
      <w:r>
        <w:t xml:space="preserve"> Identificar desigualdades raciais em múltiplas dimensões da saúde</w:t>
      </w:r>
    </w:p>
    <w:p w14:paraId="13016446" w14:textId="77777777" w:rsidR="00585C10" w:rsidRDefault="0079271A">
      <w:pPr>
        <w:spacing w:after="120"/>
      </w:pPr>
      <w:r>
        <w:t>✅</w:t>
      </w:r>
      <w:r>
        <w:t xml:space="preserve"> Produzir evidências preliminares para subsidiar políticas públicas</w:t>
      </w:r>
    </w:p>
    <w:p w14:paraId="37708714" w14:textId="77777777" w:rsidR="00585C10" w:rsidRDefault="0079271A">
      <w:pPr>
        <w:spacing w:after="120"/>
      </w:pPr>
      <w:r>
        <w:t xml:space="preserve">Os achados </w:t>
      </w:r>
      <w:r>
        <w:rPr>
          <w:b/>
        </w:rPr>
        <w:t>confirmam a hipótese</w:t>
      </w:r>
      <w:r>
        <w:t xml:space="preserve"> de que </w:t>
      </w:r>
      <w:r>
        <w:rPr>
          <w:b/>
        </w:rPr>
        <w:t>persistem desigualdades raciais significativas</w:t>
      </w:r>
      <w:r>
        <w:t xml:space="preserve"> em saúde no Distrito Federal, afetando:</w:t>
      </w:r>
    </w:p>
    <w:p w14:paraId="72FAE633" w14:textId="77777777" w:rsidR="00585C10" w:rsidRDefault="0079271A">
      <w:pPr>
        <w:pStyle w:val="Commarcadores"/>
        <w:spacing w:after="60"/>
      </w:pPr>
      <w:r>
        <w:rPr>
          <w:b/>
        </w:rPr>
        <w:t>Condições socioeconômicas</w:t>
      </w:r>
      <w:r>
        <w:t xml:space="preserve"> (renda, escolaridade, trabalho)</w:t>
      </w:r>
    </w:p>
    <w:p w14:paraId="1E5E2DDD" w14:textId="77777777" w:rsidR="00585C10" w:rsidRDefault="0079271A">
      <w:pPr>
        <w:pStyle w:val="Commarcadores"/>
        <w:spacing w:after="60"/>
      </w:pPr>
      <w:r>
        <w:rPr>
          <w:b/>
        </w:rPr>
        <w:t>Saúde materno-infantil</w:t>
      </w:r>
      <w:r>
        <w:t xml:space="preserve"> (mortalidade materna, prematuridade, sífilis congênita)</w:t>
      </w:r>
    </w:p>
    <w:p w14:paraId="1E122A04" w14:textId="77777777" w:rsidR="00585C10" w:rsidRDefault="0079271A">
      <w:pPr>
        <w:pStyle w:val="Commarcadores"/>
        <w:spacing w:after="60"/>
      </w:pPr>
      <w:r>
        <w:rPr>
          <w:b/>
        </w:rPr>
        <w:t>Doenças crônicas</w:t>
      </w:r>
      <w:r>
        <w:t xml:space="preserve"> (cardiovasculares, diabetes)</w:t>
      </w:r>
    </w:p>
    <w:p w14:paraId="39E28DCE" w14:textId="77777777" w:rsidR="00585C10" w:rsidRDefault="0079271A">
      <w:pPr>
        <w:pStyle w:val="Commarcadores"/>
        <w:spacing w:after="60"/>
      </w:pPr>
      <w:r>
        <w:rPr>
          <w:b/>
        </w:rPr>
        <w:t>Doenças transmissíveis</w:t>
      </w:r>
      <w:r>
        <w:t xml:space="preserve"> (tuberculose, HIV/AIDS)</w:t>
      </w:r>
    </w:p>
    <w:p w14:paraId="4366F413" w14:textId="77777777" w:rsidR="00585C10" w:rsidRDefault="0079271A">
      <w:pPr>
        <w:pStyle w:val="Commarcadores"/>
        <w:spacing w:after="60"/>
      </w:pPr>
      <w:r>
        <w:rPr>
          <w:b/>
        </w:rPr>
        <w:t>Violências</w:t>
      </w:r>
      <w:r>
        <w:t xml:space="preserve"> (homicídios, acidentes de transporte)</w:t>
      </w:r>
    </w:p>
    <w:p w14:paraId="5FAE4761" w14:textId="77777777" w:rsidR="00585C10" w:rsidRDefault="0079271A">
      <w:pPr>
        <w:pStyle w:val="Commarcadores"/>
        <w:spacing w:after="60"/>
      </w:pPr>
      <w:r>
        <w:rPr>
          <w:b/>
        </w:rPr>
        <w:t>Acesso a serviços</w:t>
      </w:r>
      <w:r>
        <w:t xml:space="preserve"> (planos de saúde, utilização do SUS)</w:t>
      </w:r>
    </w:p>
    <w:p w14:paraId="3BF54335" w14:textId="77777777" w:rsidR="00585C10" w:rsidRDefault="0079271A">
      <w:pPr>
        <w:spacing w:after="120"/>
      </w:pPr>
      <w:r>
        <w:t xml:space="preserve">Estas desigualdades </w:t>
      </w:r>
      <w:r>
        <w:rPr>
          <w:b/>
        </w:rPr>
        <w:t>NÃO são naturais ou inevitáveis</w:t>
      </w:r>
      <w:r>
        <w:t xml:space="preserve">. São produto de </w:t>
      </w:r>
      <w:r>
        <w:rPr>
          <w:b/>
        </w:rPr>
        <w:t>racismo estrutural e institucional</w:t>
      </w:r>
      <w:r>
        <w:t xml:space="preserve"> que opera em múltiplos níveis:</w:t>
      </w:r>
    </w:p>
    <w:p w14:paraId="4B202278" w14:textId="77777777" w:rsidR="00585C10" w:rsidRDefault="0079271A">
      <w:pPr>
        <w:pStyle w:val="Commarcadores"/>
        <w:spacing w:after="60"/>
      </w:pPr>
      <w:r>
        <w:rPr>
          <w:b/>
        </w:rPr>
        <w:t>Determinantes sociais distais:</w:t>
      </w:r>
      <w:r>
        <w:t xml:space="preserve"> pobreza, segregação espacial, baixa escolaridade</w:t>
      </w:r>
    </w:p>
    <w:p w14:paraId="2AD723BF" w14:textId="77777777" w:rsidR="00585C10" w:rsidRDefault="0079271A">
      <w:pPr>
        <w:pStyle w:val="Commarcadores"/>
        <w:spacing w:after="60"/>
      </w:pPr>
      <w:r>
        <w:rPr>
          <w:b/>
        </w:rPr>
        <w:t>Determinantes intermediários:</w:t>
      </w:r>
      <w:r>
        <w:t xml:space="preserve"> menor acesso a planos de saúde, dependência do SUS subfinanciado</w:t>
      </w:r>
    </w:p>
    <w:p w14:paraId="1A831B2C" w14:textId="77777777" w:rsidR="00585C10" w:rsidRDefault="0079271A">
      <w:pPr>
        <w:pStyle w:val="Commarcadores"/>
        <w:spacing w:after="60"/>
      </w:pPr>
      <w:r>
        <w:rPr>
          <w:b/>
        </w:rPr>
        <w:t>Determinantes proximais:</w:t>
      </w:r>
      <w:r>
        <w:t xml:space="preserve"> racismo institucional em serviços de saúde, viés implícito de profissionais</w:t>
      </w:r>
    </w:p>
    <w:p w14:paraId="32B63715" w14:textId="77777777" w:rsidR="00585C10" w:rsidRDefault="0079271A">
      <w:pPr>
        <w:spacing w:after="120"/>
      </w:pPr>
      <w:r>
        <w:rPr>
          <w:b/>
        </w:rPr>
        <w:t>Combater essas desigualdades exige:</w:t>
      </w:r>
    </w:p>
    <w:p w14:paraId="136C0124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1. </w:t>
      </w:r>
      <w:r>
        <w:rPr>
          <w:b/>
        </w:rPr>
        <w:t>Reconhecimento político</w:t>
      </w:r>
      <w:r>
        <w:t xml:space="preserve"> do racismo como determinante social de saúde</w:t>
      </w:r>
    </w:p>
    <w:p w14:paraId="317473C2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2. </w:t>
      </w:r>
      <w:r>
        <w:rPr>
          <w:b/>
        </w:rPr>
        <w:t>Estratificação racial OBRIGATÓRIA</w:t>
      </w:r>
      <w:r>
        <w:t xml:space="preserve"> em todos os sistemas de informação</w:t>
      </w:r>
    </w:p>
    <w:p w14:paraId="5B899D5C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3. </w:t>
      </w:r>
      <w:r>
        <w:rPr>
          <w:b/>
        </w:rPr>
        <w:t>Políticas de equidade</w:t>
      </w:r>
      <w:r>
        <w:t xml:space="preserve"> com metas mensuráveis de redução de desigualdades</w:t>
      </w:r>
    </w:p>
    <w:p w14:paraId="4966C1FD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4. </w:t>
      </w:r>
      <w:r>
        <w:rPr>
          <w:b/>
        </w:rPr>
        <w:t>Investimento em territórios negros</w:t>
      </w:r>
      <w:r>
        <w:t xml:space="preserve"> (ESF, UBS, transporte)</w:t>
      </w:r>
    </w:p>
    <w:p w14:paraId="062CF283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5. </w:t>
      </w:r>
      <w:r>
        <w:rPr>
          <w:b/>
        </w:rPr>
        <w:t>Capacitação de profissionais</w:t>
      </w:r>
      <w:r>
        <w:t xml:space="preserve"> sobre racismo institucional</w:t>
      </w:r>
    </w:p>
    <w:p w14:paraId="056038C7" w14:textId="77777777" w:rsidR="00585C10" w:rsidRDefault="0079271A">
      <w:pPr>
        <w:spacing w:after="80"/>
        <w:ind w:left="170"/>
      </w:pPr>
      <w:r>
        <w:rPr>
          <w:b/>
          <w:color w:val="20304D"/>
        </w:rPr>
        <w:t xml:space="preserve">6. </w:t>
      </w:r>
      <w:r>
        <w:rPr>
          <w:b/>
        </w:rPr>
        <w:t>Participação social</w:t>
      </w:r>
      <w:r>
        <w:t xml:space="preserve"> da população negra na formulação de políticas</w:t>
      </w:r>
    </w:p>
    <w:p w14:paraId="576ECBB6" w14:textId="77777777" w:rsidR="00585C10" w:rsidRDefault="0079271A">
      <w:pPr>
        <w:spacing w:after="120"/>
      </w:pPr>
      <w:r>
        <w:t xml:space="preserve">O presente estudo é um </w:t>
      </w:r>
      <w:r>
        <w:rPr>
          <w:b/>
        </w:rPr>
        <w:t>primeiro passo</w:t>
      </w:r>
      <w:r>
        <w:t xml:space="preserve"> nessa jornada. As próximas fases transformarão estas evidências em </w:t>
      </w:r>
      <w:r>
        <w:rPr>
          <w:b/>
        </w:rPr>
        <w:t>ação política concreta</w:t>
      </w:r>
      <w:r>
        <w:t>.</w:t>
      </w:r>
    </w:p>
    <w:p w14:paraId="5089DF68" w14:textId="77777777" w:rsidR="00585C10" w:rsidRDefault="0079271A">
      <w:pPr>
        <w:spacing w:after="120"/>
      </w:pPr>
      <w:r>
        <w:rPr>
          <w:b/>
        </w:rPr>
        <w:t>Brasília/DF, 01 de setembro de 2026</w:t>
      </w:r>
    </w:p>
    <w:p w14:paraId="544C6DE6" w14:textId="77777777" w:rsidR="00585C10" w:rsidRDefault="0079271A">
      <w:pPr>
        <w:spacing w:after="120"/>
      </w:pPr>
      <w:r>
        <w:rPr>
          <w:b/>
        </w:rPr>
        <w:t>Dra. Vivilian Muller</w:t>
      </w:r>
    </w:p>
    <w:p w14:paraId="1320F796" w14:textId="77777777" w:rsidR="00585C10" w:rsidRDefault="0079271A">
      <w:pPr>
        <w:spacing w:after="120"/>
      </w:pPr>
      <w:r>
        <w:t>Coordenadora Técnica da Área da Saúde</w:t>
      </w:r>
    </w:p>
    <w:p w14:paraId="72C6DF99" w14:textId="77777777" w:rsidR="00585C10" w:rsidRDefault="0079271A">
      <w:pPr>
        <w:spacing w:after="120"/>
      </w:pPr>
      <w:r>
        <w:t>Projeto "Conectando Saúde e Inclusão"</w:t>
      </w:r>
    </w:p>
    <w:p w14:paraId="527CF3EE" w14:textId="77777777" w:rsidR="00585C10" w:rsidRDefault="0079271A">
      <w:pPr>
        <w:spacing w:after="120"/>
      </w:pPr>
      <w:r>
        <w:rPr>
          <w:b/>
        </w:rPr>
        <w:t>Revisado por:</w:t>
      </w:r>
    </w:p>
    <w:p w14:paraId="1EA6DB56" w14:textId="77777777" w:rsidR="00585C10" w:rsidRDefault="0079271A">
      <w:pPr>
        <w:spacing w:after="120"/>
      </w:pPr>
      <w:r>
        <w:t>Zenaide (SEJUS/DF)</w:t>
      </w:r>
    </w:p>
    <w:p w14:paraId="02393EF9" w14:textId="77777777" w:rsidR="00585C10" w:rsidRDefault="0079271A">
      <w:pPr>
        <w:spacing w:after="120"/>
      </w:pPr>
      <w:r>
        <w:t>Luiz</w:t>
      </w:r>
    </w:p>
    <w:p w14:paraId="693189EE" w14:textId="77777777" w:rsidR="00585C10" w:rsidRDefault="0079271A">
      <w:pPr>
        <w:spacing w:after="120"/>
      </w:pPr>
      <w:r>
        <w:t>Wilma Valéria de Andrade</w:t>
      </w:r>
    </w:p>
    <w:p w14:paraId="2C856780" w14:textId="77777777" w:rsidR="00585C10" w:rsidRDefault="0079271A">
      <w:pPr>
        <w:spacing w:after="120"/>
      </w:pPr>
      <w:r>
        <w:rPr>
          <w:b/>
        </w:rPr>
        <w:t>Apoio institucional:</w:t>
      </w:r>
    </w:p>
    <w:p w14:paraId="14E06388" w14:textId="77777777" w:rsidR="00585C10" w:rsidRDefault="0079271A">
      <w:pPr>
        <w:spacing w:after="120"/>
      </w:pPr>
      <w:r>
        <w:t>Instituto APRECIA</w:t>
      </w:r>
    </w:p>
    <w:p w14:paraId="7F571D90" w14:textId="77777777" w:rsidR="00585C10" w:rsidRDefault="0079271A">
      <w:pPr>
        <w:spacing w:after="120"/>
      </w:pPr>
      <w:r>
        <w:t>AECID – Agência Espanhola de Cooperação Internacional para o Desenvolvimento</w:t>
      </w:r>
    </w:p>
    <w:p w14:paraId="4C161041" w14:textId="77777777" w:rsidR="00585C10" w:rsidRDefault="0079271A">
      <w:pPr>
        <w:spacing w:after="120"/>
      </w:pPr>
      <w:r>
        <w:t>FIOCRUZ, UnB, FEPECS</w:t>
      </w:r>
    </w:p>
    <w:sectPr w:rsidR="00585C10" w:rsidSect="00034616">
      <w:headerReference w:type="default" r:id="rId8"/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24ECB" w14:textId="77777777" w:rsidR="0079271A" w:rsidRDefault="0079271A">
      <w:pPr>
        <w:spacing w:after="0" w:line="240" w:lineRule="auto"/>
      </w:pPr>
      <w:r>
        <w:separator/>
      </w:r>
    </w:p>
  </w:endnote>
  <w:endnote w:type="continuationSeparator" w:id="0">
    <w:p w14:paraId="5783D24C" w14:textId="77777777" w:rsidR="0079271A" w:rsidRDefault="007927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BB5AC" w14:textId="77777777" w:rsidR="00585C10" w:rsidRDefault="0079271A">
    <w:pPr>
      <w:pStyle w:val="Rodap"/>
      <w:jc w:val="center"/>
    </w:pPr>
    <w:r>
      <w:rPr>
        <w:color w:val="5B5F6B"/>
        <w:sz w:val="16"/>
      </w:rPr>
      <w:t xml:space="preserve">Projeto Conectando Saúde e Inclusão · Instituto APRECIA · AECID · Página </w:t>
    </w:r>
    <w:r>
      <w:rPr>
        <w:color w:val="5B5F6B"/>
        <w:sz w:val="16"/>
      </w:rPr>
      <w:fldChar w:fldCharType="begin"/>
    </w:r>
    <w:r>
      <w:rPr>
        <w:color w:val="5B5F6B"/>
        <w:sz w:val="16"/>
      </w:rPr>
      <w:instrText>PAGE</w:instrText>
    </w:r>
    <w:r>
      <w:rPr>
        <w:color w:val="5B5F6B"/>
        <w:sz w:val="16"/>
      </w:rPr>
      <w:fldChar w:fldCharType="separate"/>
    </w:r>
    <w:r>
      <w:rPr>
        <w:color w:val="5B5F6B"/>
        <w:sz w:val="16"/>
      </w:rPr>
      <w:t>1</w:t>
    </w:r>
    <w:r>
      <w:rPr>
        <w:color w:val="5B5F6B"/>
        <w:sz w:val="16"/>
      </w:rPr>
      <w:fldChar w:fldCharType="end"/>
    </w:r>
    <w:r>
      <w:rPr>
        <w:color w:val="5B5F6B"/>
        <w:sz w:val="16"/>
      </w:rPr>
      <w:t xml:space="preserve"> de </w:t>
    </w:r>
    <w:r>
      <w:rPr>
        <w:color w:val="5B5F6B"/>
        <w:sz w:val="16"/>
      </w:rPr>
      <w:fldChar w:fldCharType="begin"/>
    </w:r>
    <w:r>
      <w:rPr>
        <w:color w:val="5B5F6B"/>
        <w:sz w:val="16"/>
      </w:rPr>
      <w:instrText>NUMPAGES</w:instrText>
    </w:r>
    <w:r>
      <w:rPr>
        <w:color w:val="5B5F6B"/>
        <w:sz w:val="16"/>
      </w:rPr>
      <w:fldChar w:fldCharType="separate"/>
    </w:r>
    <w:r>
      <w:rPr>
        <w:color w:val="5B5F6B"/>
        <w:sz w:val="16"/>
      </w:rPr>
      <w:t>1</w:t>
    </w:r>
    <w:r>
      <w:rPr>
        <w:color w:val="5B5F6B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8F6DE" w14:textId="77777777" w:rsidR="0079271A" w:rsidRDefault="0079271A">
      <w:pPr>
        <w:spacing w:after="0" w:line="240" w:lineRule="auto"/>
      </w:pPr>
      <w:r>
        <w:separator/>
      </w:r>
    </w:p>
  </w:footnote>
  <w:footnote w:type="continuationSeparator" w:id="0">
    <w:p w14:paraId="618D9B26" w14:textId="77777777" w:rsidR="0079271A" w:rsidRDefault="007927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271A7" w14:textId="77777777" w:rsidR="00585C10" w:rsidRDefault="0079271A">
    <w:pPr>
      <w:pStyle w:val="Cabealho"/>
      <w:pBdr>
        <w:bottom w:val="single" w:sz="4" w:space="4" w:color="D8DAE0"/>
      </w:pBdr>
      <w:jc w:val="right"/>
    </w:pPr>
    <w:r>
      <w:rPr>
        <w:color w:val="5B5F6B"/>
        <w:sz w:val="16"/>
      </w:rPr>
      <w:t>Estudo Técnico-Científico — População Negra do DF (2015–2024)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3443794">
    <w:abstractNumId w:val="8"/>
  </w:num>
  <w:num w:numId="2" w16cid:durableId="2052261139">
    <w:abstractNumId w:val="6"/>
  </w:num>
  <w:num w:numId="3" w16cid:durableId="55201700">
    <w:abstractNumId w:val="5"/>
  </w:num>
  <w:num w:numId="4" w16cid:durableId="1877812364">
    <w:abstractNumId w:val="4"/>
  </w:num>
  <w:num w:numId="5" w16cid:durableId="1686056608">
    <w:abstractNumId w:val="7"/>
  </w:num>
  <w:num w:numId="6" w16cid:durableId="1078093588">
    <w:abstractNumId w:val="3"/>
  </w:num>
  <w:num w:numId="7" w16cid:durableId="77942316">
    <w:abstractNumId w:val="2"/>
  </w:num>
  <w:num w:numId="8" w16cid:durableId="836577226">
    <w:abstractNumId w:val="1"/>
  </w:num>
  <w:num w:numId="9" w16cid:durableId="940530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9"/>
  <w:proofState w:spelling="clean"/>
  <w:revisionView w:inkAnnotations="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5C10"/>
    <w:rsid w:val="0079271A"/>
    <w:rsid w:val="00A7478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3D35D2"/>
  <w14:defaultImageDpi w14:val="300"/>
  <w15:docId w15:val="{3E2EC03A-1974-9747-8EF2-1815FF635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B2B30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9980</Words>
  <Characters>53893</Characters>
  <Application>Microsoft Office Word</Application>
  <DocSecurity>0</DocSecurity>
  <Lines>449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Glayson Santana</cp:lastModifiedBy>
  <cp:revision>2</cp:revision>
  <dcterms:created xsi:type="dcterms:W3CDTF">2026-09-03T00:38:00Z</dcterms:created>
  <dcterms:modified xsi:type="dcterms:W3CDTF">2026-09-03T00:38:00Z</dcterms:modified>
  <cp:category/>
</cp:coreProperties>
</file>