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Default="006010B3" w:rsidP="00C6554A">
      <w:pPr>
        <w:pStyle w:val="Photo"/>
      </w:pPr>
      <w:r>
        <w:rPr>
          <w:noProof/>
        </w:rPr>
        <w:drawing>
          <wp:anchor distT="0" distB="0" distL="114300" distR="114300" simplePos="0" relativeHeight="251659264" behindDoc="0" locked="0" layoutInCell="1" allowOverlap="1">
            <wp:simplePos x="0" y="0"/>
            <wp:positionH relativeFrom="margin">
              <wp:posOffset>-942975</wp:posOffset>
            </wp:positionH>
            <wp:positionV relativeFrom="margin">
              <wp:posOffset>-268605</wp:posOffset>
            </wp:positionV>
            <wp:extent cx="3343275" cy="1737360"/>
            <wp:effectExtent l="0" t="0" r="952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SIEA.jpg"/>
                    <pic:cNvPicPr/>
                  </pic:nvPicPr>
                  <pic:blipFill>
                    <a:blip r:embed="rId8">
                      <a:extLst>
                        <a:ext uri="{28A0092B-C50C-407E-A947-70E740481C1C}">
                          <a14:useLocalDpi xmlns:a14="http://schemas.microsoft.com/office/drawing/2010/main" val="0"/>
                        </a:ext>
                      </a:extLst>
                    </a:blip>
                    <a:stretch>
                      <a:fillRect/>
                    </a:stretch>
                  </pic:blipFill>
                  <pic:spPr>
                    <a:xfrm>
                      <a:off x="0" y="0"/>
                      <a:ext cx="3343275" cy="1737360"/>
                    </a:xfrm>
                    <a:prstGeom prst="rect">
                      <a:avLst/>
                    </a:prstGeom>
                  </pic:spPr>
                </pic:pic>
              </a:graphicData>
            </a:graphic>
            <wp14:sizeRelH relativeFrom="page">
              <wp14:pctWidth>0</wp14:pctWidth>
            </wp14:sizeRelH>
            <wp14:sizeRelV relativeFrom="page">
              <wp14:pctHeight>0</wp14:pctHeight>
            </wp14:sizeRelV>
          </wp:anchor>
        </w:drawing>
      </w:r>
      <w:r w:rsidRPr="004C129B">
        <w:rPr>
          <w:rFonts w:ascii="Trebuchet MS" w:hAnsi="Trebuchet MS"/>
          <w:noProof/>
          <w:lang w:eastAsia="fr-FR"/>
        </w:rPr>
        <w:drawing>
          <wp:anchor distT="0" distB="0" distL="114300" distR="114300" simplePos="0" relativeHeight="251660288" behindDoc="1" locked="0" layoutInCell="1" allowOverlap="1">
            <wp:simplePos x="0" y="0"/>
            <wp:positionH relativeFrom="margin">
              <wp:posOffset>2857500</wp:posOffset>
            </wp:positionH>
            <wp:positionV relativeFrom="margin">
              <wp:align>top</wp:align>
            </wp:positionV>
            <wp:extent cx="3335490" cy="933450"/>
            <wp:effectExtent l="0" t="0" r="0" b="0"/>
            <wp:wrapTopAndBottom/>
            <wp:docPr id="56" name="Image 56" descr="C:\Users\nbo10409\Dropbox\Stage Fin d'Etudes (Final)\Mémoire\Images\viseo_rvb_x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bo10409\Dropbox\Stage Fin d'Etudes (Final)\Mémoire\Images\viseo_rvb_x1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5490" cy="93345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rsidR="00410978" w:rsidRDefault="00410978" w:rsidP="00C6554A">
      <w:pPr>
        <w:pStyle w:val="Photo"/>
      </w:pPr>
    </w:p>
    <w:p w:rsidR="00410978" w:rsidRDefault="00410978" w:rsidP="00C6554A">
      <w:pPr>
        <w:pStyle w:val="Photo"/>
      </w:pPr>
    </w:p>
    <w:p w:rsidR="00410978" w:rsidRPr="008B5277" w:rsidRDefault="00410978" w:rsidP="00C6554A">
      <w:pPr>
        <w:pStyle w:val="Photo"/>
      </w:pPr>
    </w:p>
    <w:p w:rsidR="00C6554A" w:rsidRPr="00410978" w:rsidRDefault="00410978" w:rsidP="00410978">
      <w:pPr>
        <w:jc w:val="center"/>
        <w:rPr>
          <w:rFonts w:ascii="Trebuchet MS" w:hAnsi="Trebuchet MS"/>
          <w:sz w:val="48"/>
        </w:rPr>
      </w:pPr>
      <w:r w:rsidRPr="00410978">
        <w:rPr>
          <w:rFonts w:ascii="Trebuchet MS" w:hAnsi="Trebuchet MS"/>
          <w:sz w:val="48"/>
        </w:rPr>
        <w:t>Mémoire de fin d’études ESIEA</w:t>
      </w:r>
    </w:p>
    <w:p w:rsidR="00410978" w:rsidRPr="00410978" w:rsidRDefault="00410978" w:rsidP="00410978">
      <w:pPr>
        <w:rPr>
          <w:rFonts w:ascii="Trebuchet MS" w:hAnsi="Trebuchet MS"/>
          <w:sz w:val="48"/>
        </w:rPr>
      </w:pPr>
    </w:p>
    <w:p w:rsidR="00C6554A" w:rsidRDefault="00410978" w:rsidP="00C6554A">
      <w:pPr>
        <w:pStyle w:val="Sous-titre"/>
        <w:rPr>
          <w:rFonts w:ascii="Trebuchet MS" w:hAnsi="Trebuchet MS"/>
          <w:color w:val="0070C0"/>
          <w:sz w:val="40"/>
        </w:rPr>
      </w:pPr>
      <w:r w:rsidRPr="00410978">
        <w:rPr>
          <w:rFonts w:ascii="Trebuchet MS" w:hAnsi="Trebuchet MS"/>
          <w:caps w:val="0"/>
          <w:color w:val="0070C0"/>
          <w:sz w:val="40"/>
        </w:rPr>
        <w:t xml:space="preserve">En quoi le « Serious game » se différencie des méthodes d’enseignement classique ou de l’apprentissage en ligne </w:t>
      </w:r>
      <w:r w:rsidRPr="00410978">
        <w:rPr>
          <w:rFonts w:ascii="Trebuchet MS" w:hAnsi="Trebuchet MS"/>
          <w:color w:val="0070C0"/>
          <w:sz w:val="40"/>
        </w:rPr>
        <w:t>?</w:t>
      </w:r>
    </w:p>
    <w:p w:rsidR="00410978" w:rsidRDefault="00851315" w:rsidP="00C6554A">
      <w:pPr>
        <w:pStyle w:val="Sous-titre"/>
        <w:rPr>
          <w:rFonts w:ascii="Trebuchet MS" w:hAnsi="Trebuchet MS"/>
          <w:color w:val="0070C0"/>
          <w:sz w:val="40"/>
        </w:rPr>
      </w:pPr>
      <w:r w:rsidRPr="00851315">
        <w:rPr>
          <w:rFonts w:ascii="Trebuchet MS" w:hAnsi="Trebuchet MS"/>
          <w:caps w:val="0"/>
          <w:color w:val="auto"/>
          <w:sz w:val="40"/>
        </w:rPr>
        <w:t xml:space="preserve">How a serious game </w:t>
      </w:r>
      <w:r w:rsidR="00657937">
        <w:rPr>
          <w:rFonts w:ascii="Trebuchet MS" w:hAnsi="Trebuchet MS"/>
          <w:caps w:val="0"/>
          <w:color w:val="auto"/>
          <w:sz w:val="40"/>
        </w:rPr>
        <w:t>stands</w:t>
      </w:r>
      <w:r w:rsidRPr="00851315">
        <w:rPr>
          <w:rFonts w:ascii="Trebuchet MS" w:hAnsi="Trebuchet MS"/>
          <w:caps w:val="0"/>
          <w:color w:val="auto"/>
          <w:sz w:val="40"/>
        </w:rPr>
        <w:t xml:space="preserve"> between conventional teaching and massive open online courses</w:t>
      </w:r>
      <w:r>
        <w:rPr>
          <w:rFonts w:ascii="Trebuchet MS" w:hAnsi="Trebuchet MS"/>
          <w:caps w:val="0"/>
          <w:color w:val="auto"/>
          <w:sz w:val="40"/>
        </w:rPr>
        <w:t> ?</w:t>
      </w: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C6554A">
      <w:pPr>
        <w:pStyle w:val="Sous-titre"/>
        <w:rPr>
          <w:rFonts w:ascii="Trebuchet MS" w:hAnsi="Trebuchet MS"/>
          <w:color w:val="0070C0"/>
          <w:sz w:val="40"/>
        </w:rPr>
      </w:pPr>
    </w:p>
    <w:p w:rsidR="00410978" w:rsidRDefault="00410978" w:rsidP="00F02F55">
      <w:pPr>
        <w:pStyle w:val="Sous-titre"/>
        <w:jc w:val="left"/>
        <w:rPr>
          <w:rFonts w:ascii="Trebuchet MS" w:hAnsi="Trebuchet MS"/>
          <w:color w:val="0070C0"/>
          <w:sz w:val="40"/>
        </w:rPr>
      </w:pPr>
    </w:p>
    <w:p w:rsidR="00333A9C" w:rsidRDefault="00333A9C" w:rsidP="00F02F55">
      <w:pPr>
        <w:pStyle w:val="Sous-titre"/>
        <w:jc w:val="left"/>
        <w:rPr>
          <w:rFonts w:ascii="Trebuchet MS" w:hAnsi="Trebuchet MS"/>
          <w:color w:val="0070C0"/>
          <w:sz w:val="40"/>
        </w:rPr>
      </w:pPr>
    </w:p>
    <w:p w:rsidR="00F02F55" w:rsidRDefault="00F02F55" w:rsidP="00F02F55">
      <w:pPr>
        <w:pStyle w:val="Coordonnes"/>
        <w:jc w:val="left"/>
        <w:rPr>
          <w:lang w:bidi="fr-FR"/>
        </w:rPr>
      </w:pPr>
      <w:r>
        <w:rPr>
          <w:lang w:bidi="fr-FR"/>
        </w:rPr>
        <w:t>Présidente de jury : Sylvie ZAGO</w:t>
      </w:r>
    </w:p>
    <w:p w:rsidR="00F02F55" w:rsidRDefault="00F02F55" w:rsidP="00F02F55">
      <w:pPr>
        <w:pStyle w:val="Coordonnes"/>
        <w:jc w:val="left"/>
        <w:rPr>
          <w:lang w:bidi="fr-FR"/>
        </w:rPr>
      </w:pPr>
      <w:r>
        <w:rPr>
          <w:lang w:bidi="fr-FR"/>
        </w:rPr>
        <w:t>Maître de stage : Henri DARMET</w:t>
      </w:r>
    </w:p>
    <w:p w:rsidR="00333A9C" w:rsidRDefault="0095427E" w:rsidP="00F02F55">
      <w:pPr>
        <w:pStyle w:val="Coordonnes"/>
        <w:jc w:val="left"/>
        <w:rPr>
          <w:lang w:bidi="fr-FR"/>
        </w:rPr>
      </w:pPr>
      <w:r>
        <w:rPr>
          <w:lang w:bidi="fr-FR"/>
        </w:rPr>
        <w:t>Tuteur pédagogique : Marc BABIN</w:t>
      </w:r>
    </w:p>
    <w:p w:rsidR="00333A9C" w:rsidRDefault="00333A9C" w:rsidP="00333A9C">
      <w:pPr>
        <w:pStyle w:val="Coordonnes"/>
      </w:pPr>
      <w:r>
        <w:t>David MA</w:t>
      </w:r>
      <w:r>
        <w:rPr>
          <w:lang w:bidi="fr-FR"/>
        </w:rPr>
        <w:t xml:space="preserve"> | </w:t>
      </w:r>
      <w:r>
        <w:t>Vendredi 25 août 2017</w:t>
      </w:r>
    </w:p>
    <w:p w:rsidR="00122F19" w:rsidRDefault="00C6554A" w:rsidP="00F02F55">
      <w:pPr>
        <w:pStyle w:val="Coordonnes"/>
        <w:jc w:val="left"/>
      </w:pPr>
      <w:r>
        <w:rPr>
          <w:lang w:bidi="fr-FR"/>
        </w:rPr>
        <w:lastRenderedPageBreak/>
        <w:br w:type="page"/>
      </w:r>
    </w:p>
    <w:sdt>
      <w:sdtPr>
        <w:rPr>
          <w:rFonts w:asciiTheme="minorHAnsi" w:eastAsiaTheme="minorHAnsi" w:hAnsiTheme="minorHAnsi" w:cstheme="minorBidi"/>
          <w:color w:val="595959" w:themeColor="text1" w:themeTint="A6"/>
          <w:sz w:val="22"/>
          <w:szCs w:val="22"/>
          <w:lang w:eastAsia="en-US"/>
        </w:rPr>
        <w:id w:val="320552345"/>
        <w:docPartObj>
          <w:docPartGallery w:val="Table of Contents"/>
          <w:docPartUnique/>
        </w:docPartObj>
      </w:sdtPr>
      <w:sdtEndPr>
        <w:rPr>
          <w:b/>
          <w:bCs/>
        </w:rPr>
      </w:sdtEndPr>
      <w:sdtContent>
        <w:p w:rsidR="0030730B" w:rsidRDefault="0030730B">
          <w:pPr>
            <w:pStyle w:val="En-ttedetabledesmatires"/>
          </w:pPr>
          <w:r>
            <w:t>Table des matières</w:t>
          </w:r>
        </w:p>
        <w:p w:rsidR="009429AC" w:rsidRDefault="0030730B">
          <w:pPr>
            <w:pStyle w:val="TM1"/>
            <w:tabs>
              <w:tab w:val="right" w:leader="dot" w:pos="8296"/>
            </w:tabs>
            <w:rPr>
              <w:rFonts w:eastAsiaTheme="minorEastAsia"/>
              <w:noProof/>
              <w:color w:val="auto"/>
              <w:lang w:eastAsia="fr-FR"/>
            </w:rPr>
          </w:pPr>
          <w:r>
            <w:fldChar w:fldCharType="begin"/>
          </w:r>
          <w:r>
            <w:instrText xml:space="preserve"> TOC \o "1-3" \h \z \u </w:instrText>
          </w:r>
          <w:r>
            <w:fldChar w:fldCharType="separate"/>
          </w:r>
          <w:hyperlink w:anchor="_Toc488664316" w:history="1">
            <w:r w:rsidR="009429AC" w:rsidRPr="00FD5B2E">
              <w:rPr>
                <w:rStyle w:val="Lienhypertexte"/>
                <w:noProof/>
              </w:rPr>
              <w:t>Résumé</w:t>
            </w:r>
            <w:r w:rsidR="009429AC">
              <w:rPr>
                <w:noProof/>
                <w:webHidden/>
              </w:rPr>
              <w:tab/>
            </w:r>
            <w:r w:rsidR="009429AC">
              <w:rPr>
                <w:noProof/>
                <w:webHidden/>
              </w:rPr>
              <w:fldChar w:fldCharType="begin"/>
            </w:r>
            <w:r w:rsidR="009429AC">
              <w:rPr>
                <w:noProof/>
                <w:webHidden/>
              </w:rPr>
              <w:instrText xml:space="preserve"> PAGEREF _Toc488664316 \h </w:instrText>
            </w:r>
            <w:r w:rsidR="009429AC">
              <w:rPr>
                <w:noProof/>
                <w:webHidden/>
              </w:rPr>
            </w:r>
            <w:r w:rsidR="009429AC">
              <w:rPr>
                <w:noProof/>
                <w:webHidden/>
              </w:rPr>
              <w:fldChar w:fldCharType="separate"/>
            </w:r>
            <w:r w:rsidR="009429AC">
              <w:rPr>
                <w:noProof/>
                <w:webHidden/>
              </w:rPr>
              <w:t>3</w:t>
            </w:r>
            <w:r w:rsidR="009429AC">
              <w:rPr>
                <w:noProof/>
                <w:webHidden/>
              </w:rPr>
              <w:fldChar w:fldCharType="end"/>
            </w:r>
          </w:hyperlink>
        </w:p>
        <w:p w:rsidR="009429AC" w:rsidRDefault="00295C71">
          <w:pPr>
            <w:pStyle w:val="TM1"/>
            <w:tabs>
              <w:tab w:val="right" w:leader="dot" w:pos="8296"/>
            </w:tabs>
            <w:rPr>
              <w:rFonts w:eastAsiaTheme="minorEastAsia"/>
              <w:noProof/>
              <w:color w:val="auto"/>
              <w:lang w:eastAsia="fr-FR"/>
            </w:rPr>
          </w:pPr>
          <w:hyperlink w:anchor="_Toc488664317" w:history="1">
            <w:r w:rsidR="009429AC" w:rsidRPr="00FD5B2E">
              <w:rPr>
                <w:rStyle w:val="Lienhypertexte"/>
                <w:noProof/>
              </w:rPr>
              <w:t>Executive summary</w:t>
            </w:r>
            <w:r w:rsidR="009429AC">
              <w:rPr>
                <w:noProof/>
                <w:webHidden/>
              </w:rPr>
              <w:tab/>
            </w:r>
            <w:r w:rsidR="009429AC">
              <w:rPr>
                <w:noProof/>
                <w:webHidden/>
              </w:rPr>
              <w:fldChar w:fldCharType="begin"/>
            </w:r>
            <w:r w:rsidR="009429AC">
              <w:rPr>
                <w:noProof/>
                <w:webHidden/>
              </w:rPr>
              <w:instrText xml:space="preserve"> PAGEREF _Toc488664317 \h </w:instrText>
            </w:r>
            <w:r w:rsidR="009429AC">
              <w:rPr>
                <w:noProof/>
                <w:webHidden/>
              </w:rPr>
            </w:r>
            <w:r w:rsidR="009429AC">
              <w:rPr>
                <w:noProof/>
                <w:webHidden/>
              </w:rPr>
              <w:fldChar w:fldCharType="separate"/>
            </w:r>
            <w:r w:rsidR="009429AC">
              <w:rPr>
                <w:noProof/>
                <w:webHidden/>
              </w:rPr>
              <w:t>4</w:t>
            </w:r>
            <w:r w:rsidR="009429AC">
              <w:rPr>
                <w:noProof/>
                <w:webHidden/>
              </w:rPr>
              <w:fldChar w:fldCharType="end"/>
            </w:r>
          </w:hyperlink>
        </w:p>
        <w:p w:rsidR="009429AC" w:rsidRDefault="00295C71">
          <w:pPr>
            <w:pStyle w:val="TM1"/>
            <w:tabs>
              <w:tab w:val="left" w:pos="440"/>
              <w:tab w:val="right" w:leader="dot" w:pos="8296"/>
            </w:tabs>
            <w:rPr>
              <w:rFonts w:eastAsiaTheme="minorEastAsia"/>
              <w:noProof/>
              <w:color w:val="auto"/>
              <w:lang w:eastAsia="fr-FR"/>
            </w:rPr>
          </w:pPr>
          <w:hyperlink w:anchor="_Toc488664318" w:history="1">
            <w:r w:rsidR="009429AC" w:rsidRPr="00FD5B2E">
              <w:rPr>
                <w:rStyle w:val="Lienhypertexte"/>
                <w:noProof/>
              </w:rPr>
              <w:t>I.</w:t>
            </w:r>
            <w:r w:rsidR="009429AC">
              <w:rPr>
                <w:rFonts w:eastAsiaTheme="minorEastAsia"/>
                <w:noProof/>
                <w:color w:val="auto"/>
                <w:lang w:eastAsia="fr-FR"/>
              </w:rPr>
              <w:tab/>
            </w:r>
            <w:r w:rsidR="009429AC" w:rsidRPr="00FD5B2E">
              <w:rPr>
                <w:rStyle w:val="Lienhypertexte"/>
                <w:noProof/>
              </w:rPr>
              <w:t>Introduction</w:t>
            </w:r>
            <w:r w:rsidR="009429AC">
              <w:rPr>
                <w:noProof/>
                <w:webHidden/>
              </w:rPr>
              <w:tab/>
            </w:r>
            <w:r w:rsidR="009429AC">
              <w:rPr>
                <w:noProof/>
                <w:webHidden/>
              </w:rPr>
              <w:fldChar w:fldCharType="begin"/>
            </w:r>
            <w:r w:rsidR="009429AC">
              <w:rPr>
                <w:noProof/>
                <w:webHidden/>
              </w:rPr>
              <w:instrText xml:space="preserve"> PAGEREF _Toc488664318 \h </w:instrText>
            </w:r>
            <w:r w:rsidR="009429AC">
              <w:rPr>
                <w:noProof/>
                <w:webHidden/>
              </w:rPr>
            </w:r>
            <w:r w:rsidR="009429AC">
              <w:rPr>
                <w:noProof/>
                <w:webHidden/>
              </w:rPr>
              <w:fldChar w:fldCharType="separate"/>
            </w:r>
            <w:r w:rsidR="009429AC">
              <w:rPr>
                <w:noProof/>
                <w:webHidden/>
              </w:rPr>
              <w:t>5</w:t>
            </w:r>
            <w:r w:rsidR="009429AC">
              <w:rPr>
                <w:noProof/>
                <w:webHidden/>
              </w:rPr>
              <w:fldChar w:fldCharType="end"/>
            </w:r>
          </w:hyperlink>
        </w:p>
        <w:p w:rsidR="009429AC" w:rsidRDefault="00295C71">
          <w:pPr>
            <w:pStyle w:val="TM2"/>
            <w:tabs>
              <w:tab w:val="right" w:leader="dot" w:pos="8296"/>
            </w:tabs>
            <w:rPr>
              <w:rFonts w:eastAsiaTheme="minorEastAsia"/>
              <w:noProof/>
              <w:color w:val="auto"/>
              <w:lang w:eastAsia="fr-FR"/>
            </w:rPr>
          </w:pPr>
          <w:hyperlink w:anchor="_Toc488664319" w:history="1">
            <w:r w:rsidR="009429AC" w:rsidRPr="00FD5B2E">
              <w:rPr>
                <w:rStyle w:val="Lienhypertexte"/>
                <w:noProof/>
              </w:rPr>
              <w:t>Entreprise d’accueil</w:t>
            </w:r>
            <w:r w:rsidR="009429AC">
              <w:rPr>
                <w:noProof/>
                <w:webHidden/>
              </w:rPr>
              <w:tab/>
            </w:r>
            <w:r w:rsidR="009429AC">
              <w:rPr>
                <w:noProof/>
                <w:webHidden/>
              </w:rPr>
              <w:fldChar w:fldCharType="begin"/>
            </w:r>
            <w:r w:rsidR="009429AC">
              <w:rPr>
                <w:noProof/>
                <w:webHidden/>
              </w:rPr>
              <w:instrText xml:space="preserve"> PAGEREF _Toc488664319 \h </w:instrText>
            </w:r>
            <w:r w:rsidR="009429AC">
              <w:rPr>
                <w:noProof/>
                <w:webHidden/>
              </w:rPr>
            </w:r>
            <w:r w:rsidR="009429AC">
              <w:rPr>
                <w:noProof/>
                <w:webHidden/>
              </w:rPr>
              <w:fldChar w:fldCharType="separate"/>
            </w:r>
            <w:r w:rsidR="009429AC">
              <w:rPr>
                <w:noProof/>
                <w:webHidden/>
              </w:rPr>
              <w:t>6</w:t>
            </w:r>
            <w:r w:rsidR="009429AC">
              <w:rPr>
                <w:noProof/>
                <w:webHidden/>
              </w:rPr>
              <w:fldChar w:fldCharType="end"/>
            </w:r>
          </w:hyperlink>
        </w:p>
        <w:p w:rsidR="009429AC" w:rsidRDefault="00295C71">
          <w:pPr>
            <w:pStyle w:val="TM2"/>
            <w:tabs>
              <w:tab w:val="right" w:leader="dot" w:pos="8296"/>
            </w:tabs>
            <w:rPr>
              <w:rFonts w:eastAsiaTheme="minorEastAsia"/>
              <w:noProof/>
              <w:color w:val="auto"/>
              <w:lang w:eastAsia="fr-FR"/>
            </w:rPr>
          </w:pPr>
          <w:hyperlink w:anchor="_Toc488664320" w:history="1">
            <w:r w:rsidR="009429AC" w:rsidRPr="00FD5B2E">
              <w:rPr>
                <w:rStyle w:val="Lienhypertexte"/>
                <w:noProof/>
              </w:rPr>
              <w:t>Contexte projet</w:t>
            </w:r>
            <w:r w:rsidR="009429AC">
              <w:rPr>
                <w:noProof/>
                <w:webHidden/>
              </w:rPr>
              <w:tab/>
            </w:r>
            <w:r w:rsidR="009429AC">
              <w:rPr>
                <w:noProof/>
                <w:webHidden/>
              </w:rPr>
              <w:fldChar w:fldCharType="begin"/>
            </w:r>
            <w:r w:rsidR="009429AC">
              <w:rPr>
                <w:noProof/>
                <w:webHidden/>
              </w:rPr>
              <w:instrText xml:space="preserve"> PAGEREF _Toc488664320 \h </w:instrText>
            </w:r>
            <w:r w:rsidR="009429AC">
              <w:rPr>
                <w:noProof/>
                <w:webHidden/>
              </w:rPr>
            </w:r>
            <w:r w:rsidR="009429AC">
              <w:rPr>
                <w:noProof/>
                <w:webHidden/>
              </w:rPr>
              <w:fldChar w:fldCharType="separate"/>
            </w:r>
            <w:r w:rsidR="009429AC">
              <w:rPr>
                <w:noProof/>
                <w:webHidden/>
              </w:rPr>
              <w:t>8</w:t>
            </w:r>
            <w:r w:rsidR="009429AC">
              <w:rPr>
                <w:noProof/>
                <w:webHidden/>
              </w:rPr>
              <w:fldChar w:fldCharType="end"/>
            </w:r>
          </w:hyperlink>
        </w:p>
        <w:p w:rsidR="009429AC" w:rsidRDefault="00295C71">
          <w:pPr>
            <w:pStyle w:val="TM1"/>
            <w:tabs>
              <w:tab w:val="left" w:pos="440"/>
              <w:tab w:val="right" w:leader="dot" w:pos="8296"/>
            </w:tabs>
            <w:rPr>
              <w:rFonts w:eastAsiaTheme="minorEastAsia"/>
              <w:noProof/>
              <w:color w:val="auto"/>
              <w:lang w:eastAsia="fr-FR"/>
            </w:rPr>
          </w:pPr>
          <w:hyperlink w:anchor="_Toc488664321" w:history="1">
            <w:r w:rsidR="009429AC" w:rsidRPr="00FD5B2E">
              <w:rPr>
                <w:rStyle w:val="Lienhypertexte"/>
                <w:noProof/>
              </w:rPr>
              <w:t>II.</w:t>
            </w:r>
            <w:r w:rsidR="009429AC">
              <w:rPr>
                <w:rFonts w:eastAsiaTheme="minorEastAsia"/>
                <w:noProof/>
                <w:color w:val="auto"/>
                <w:lang w:eastAsia="fr-FR"/>
              </w:rPr>
              <w:tab/>
            </w:r>
            <w:r w:rsidR="009429AC" w:rsidRPr="00FD5B2E">
              <w:rPr>
                <w:rStyle w:val="Lienhypertexte"/>
                <w:noProof/>
              </w:rPr>
              <w:t>Etat de l’art</w:t>
            </w:r>
            <w:r w:rsidR="009429AC">
              <w:rPr>
                <w:noProof/>
                <w:webHidden/>
              </w:rPr>
              <w:tab/>
            </w:r>
            <w:r w:rsidR="009429AC">
              <w:rPr>
                <w:noProof/>
                <w:webHidden/>
              </w:rPr>
              <w:fldChar w:fldCharType="begin"/>
            </w:r>
            <w:r w:rsidR="009429AC">
              <w:rPr>
                <w:noProof/>
                <w:webHidden/>
              </w:rPr>
              <w:instrText xml:space="preserve"> PAGEREF _Toc488664321 \h </w:instrText>
            </w:r>
            <w:r w:rsidR="009429AC">
              <w:rPr>
                <w:noProof/>
                <w:webHidden/>
              </w:rPr>
            </w:r>
            <w:r w:rsidR="009429AC">
              <w:rPr>
                <w:noProof/>
                <w:webHidden/>
              </w:rPr>
              <w:fldChar w:fldCharType="separate"/>
            </w:r>
            <w:r w:rsidR="009429AC">
              <w:rPr>
                <w:noProof/>
                <w:webHidden/>
              </w:rPr>
              <w:t>11</w:t>
            </w:r>
            <w:r w:rsidR="009429AC">
              <w:rPr>
                <w:noProof/>
                <w:webHidden/>
              </w:rPr>
              <w:fldChar w:fldCharType="end"/>
            </w:r>
          </w:hyperlink>
        </w:p>
        <w:p w:rsidR="009429AC" w:rsidRDefault="00295C71">
          <w:pPr>
            <w:pStyle w:val="TM3"/>
            <w:tabs>
              <w:tab w:val="right" w:leader="dot" w:pos="8296"/>
            </w:tabs>
            <w:rPr>
              <w:rFonts w:eastAsiaTheme="minorEastAsia"/>
              <w:noProof/>
              <w:color w:val="auto"/>
              <w:lang w:eastAsia="fr-FR"/>
            </w:rPr>
          </w:pPr>
          <w:hyperlink w:anchor="_Toc488664322" w:history="1">
            <w:r w:rsidR="009429AC" w:rsidRPr="00FD5B2E">
              <w:rPr>
                <w:rStyle w:val="Lienhypertexte"/>
                <w:noProof/>
              </w:rPr>
              <w:t>Prélude :</w:t>
            </w:r>
            <w:r w:rsidR="009429AC">
              <w:rPr>
                <w:noProof/>
                <w:webHidden/>
              </w:rPr>
              <w:tab/>
            </w:r>
            <w:r w:rsidR="009429AC">
              <w:rPr>
                <w:noProof/>
                <w:webHidden/>
              </w:rPr>
              <w:fldChar w:fldCharType="begin"/>
            </w:r>
            <w:r w:rsidR="009429AC">
              <w:rPr>
                <w:noProof/>
                <w:webHidden/>
              </w:rPr>
              <w:instrText xml:space="preserve"> PAGEREF _Toc488664322 \h </w:instrText>
            </w:r>
            <w:r w:rsidR="009429AC">
              <w:rPr>
                <w:noProof/>
                <w:webHidden/>
              </w:rPr>
            </w:r>
            <w:r w:rsidR="009429AC">
              <w:rPr>
                <w:noProof/>
                <w:webHidden/>
              </w:rPr>
              <w:fldChar w:fldCharType="separate"/>
            </w:r>
            <w:r w:rsidR="009429AC">
              <w:rPr>
                <w:noProof/>
                <w:webHidden/>
              </w:rPr>
              <w:t>11</w:t>
            </w:r>
            <w:r w:rsidR="009429AC">
              <w:rPr>
                <w:noProof/>
                <w:webHidden/>
              </w:rPr>
              <w:fldChar w:fldCharType="end"/>
            </w:r>
          </w:hyperlink>
        </w:p>
        <w:p w:rsidR="009429AC" w:rsidRDefault="00295C71">
          <w:pPr>
            <w:pStyle w:val="TM2"/>
            <w:tabs>
              <w:tab w:val="right" w:leader="dot" w:pos="8296"/>
            </w:tabs>
            <w:rPr>
              <w:rFonts w:eastAsiaTheme="minorEastAsia"/>
              <w:noProof/>
              <w:color w:val="auto"/>
              <w:lang w:eastAsia="fr-FR"/>
            </w:rPr>
          </w:pPr>
          <w:hyperlink w:anchor="_Toc488664323" w:history="1">
            <w:r w:rsidR="009429AC" w:rsidRPr="00FD5B2E">
              <w:rPr>
                <w:rStyle w:val="Lienhypertexte"/>
                <w:noProof/>
              </w:rPr>
              <w:t>Plan I/</w:t>
            </w:r>
            <w:r w:rsidR="009429AC">
              <w:rPr>
                <w:noProof/>
                <w:webHidden/>
              </w:rPr>
              <w:tab/>
            </w:r>
            <w:r w:rsidR="009429AC">
              <w:rPr>
                <w:noProof/>
                <w:webHidden/>
              </w:rPr>
              <w:fldChar w:fldCharType="begin"/>
            </w:r>
            <w:r w:rsidR="009429AC">
              <w:rPr>
                <w:noProof/>
                <w:webHidden/>
              </w:rPr>
              <w:instrText xml:space="preserve"> PAGEREF _Toc488664323 \h </w:instrText>
            </w:r>
            <w:r w:rsidR="009429AC">
              <w:rPr>
                <w:noProof/>
                <w:webHidden/>
              </w:rPr>
            </w:r>
            <w:r w:rsidR="009429AC">
              <w:rPr>
                <w:noProof/>
                <w:webHidden/>
              </w:rPr>
              <w:fldChar w:fldCharType="separate"/>
            </w:r>
            <w:r w:rsidR="009429AC">
              <w:rPr>
                <w:noProof/>
                <w:webHidden/>
              </w:rPr>
              <w:t>12</w:t>
            </w:r>
            <w:r w:rsidR="009429AC">
              <w:rPr>
                <w:noProof/>
                <w:webHidden/>
              </w:rPr>
              <w:fldChar w:fldCharType="end"/>
            </w:r>
          </w:hyperlink>
        </w:p>
        <w:p w:rsidR="009429AC" w:rsidRDefault="00295C71">
          <w:pPr>
            <w:pStyle w:val="TM2"/>
            <w:tabs>
              <w:tab w:val="right" w:leader="dot" w:pos="8296"/>
            </w:tabs>
            <w:rPr>
              <w:rFonts w:eastAsiaTheme="minorEastAsia"/>
              <w:noProof/>
              <w:color w:val="auto"/>
              <w:lang w:eastAsia="fr-FR"/>
            </w:rPr>
          </w:pPr>
          <w:hyperlink w:anchor="_Toc488664324" w:history="1">
            <w:r w:rsidR="009429AC" w:rsidRPr="00FD5B2E">
              <w:rPr>
                <w:rStyle w:val="Lienhypertexte"/>
                <w:noProof/>
              </w:rPr>
              <w:t>Plan II/</w:t>
            </w:r>
            <w:r w:rsidR="009429AC">
              <w:rPr>
                <w:noProof/>
                <w:webHidden/>
              </w:rPr>
              <w:tab/>
            </w:r>
            <w:r w:rsidR="009429AC">
              <w:rPr>
                <w:noProof/>
                <w:webHidden/>
              </w:rPr>
              <w:fldChar w:fldCharType="begin"/>
            </w:r>
            <w:r w:rsidR="009429AC">
              <w:rPr>
                <w:noProof/>
                <w:webHidden/>
              </w:rPr>
              <w:instrText xml:space="preserve"> PAGEREF _Toc488664324 \h </w:instrText>
            </w:r>
            <w:r w:rsidR="009429AC">
              <w:rPr>
                <w:noProof/>
                <w:webHidden/>
              </w:rPr>
            </w:r>
            <w:r w:rsidR="009429AC">
              <w:rPr>
                <w:noProof/>
                <w:webHidden/>
              </w:rPr>
              <w:fldChar w:fldCharType="separate"/>
            </w:r>
            <w:r w:rsidR="009429AC">
              <w:rPr>
                <w:noProof/>
                <w:webHidden/>
              </w:rPr>
              <w:t>13</w:t>
            </w:r>
            <w:r w:rsidR="009429AC">
              <w:rPr>
                <w:noProof/>
                <w:webHidden/>
              </w:rPr>
              <w:fldChar w:fldCharType="end"/>
            </w:r>
          </w:hyperlink>
        </w:p>
        <w:p w:rsidR="009429AC" w:rsidRDefault="00295C71">
          <w:pPr>
            <w:pStyle w:val="TM2"/>
            <w:tabs>
              <w:tab w:val="right" w:leader="dot" w:pos="8296"/>
            </w:tabs>
            <w:rPr>
              <w:rFonts w:eastAsiaTheme="minorEastAsia"/>
              <w:noProof/>
              <w:color w:val="auto"/>
              <w:lang w:eastAsia="fr-FR"/>
            </w:rPr>
          </w:pPr>
          <w:hyperlink w:anchor="_Toc488664325" w:history="1">
            <w:r w:rsidR="009429AC" w:rsidRPr="00FD5B2E">
              <w:rPr>
                <w:rStyle w:val="Lienhypertexte"/>
                <w:noProof/>
              </w:rPr>
              <w:t>Plan III/</w:t>
            </w:r>
            <w:r w:rsidR="009429AC">
              <w:rPr>
                <w:noProof/>
                <w:webHidden/>
              </w:rPr>
              <w:tab/>
            </w:r>
            <w:r w:rsidR="009429AC">
              <w:rPr>
                <w:noProof/>
                <w:webHidden/>
              </w:rPr>
              <w:fldChar w:fldCharType="begin"/>
            </w:r>
            <w:r w:rsidR="009429AC">
              <w:rPr>
                <w:noProof/>
                <w:webHidden/>
              </w:rPr>
              <w:instrText xml:space="preserve"> PAGEREF _Toc488664325 \h </w:instrText>
            </w:r>
            <w:r w:rsidR="009429AC">
              <w:rPr>
                <w:noProof/>
                <w:webHidden/>
              </w:rPr>
            </w:r>
            <w:r w:rsidR="009429AC">
              <w:rPr>
                <w:noProof/>
                <w:webHidden/>
              </w:rPr>
              <w:fldChar w:fldCharType="separate"/>
            </w:r>
            <w:r w:rsidR="009429AC">
              <w:rPr>
                <w:noProof/>
                <w:webHidden/>
              </w:rPr>
              <w:t>14</w:t>
            </w:r>
            <w:r w:rsidR="009429AC">
              <w:rPr>
                <w:noProof/>
                <w:webHidden/>
              </w:rPr>
              <w:fldChar w:fldCharType="end"/>
            </w:r>
          </w:hyperlink>
        </w:p>
        <w:p w:rsidR="009429AC" w:rsidRDefault="00295C71">
          <w:pPr>
            <w:pStyle w:val="TM2"/>
            <w:tabs>
              <w:tab w:val="right" w:leader="dot" w:pos="8296"/>
            </w:tabs>
            <w:rPr>
              <w:rFonts w:eastAsiaTheme="minorEastAsia"/>
              <w:noProof/>
              <w:color w:val="auto"/>
              <w:lang w:eastAsia="fr-FR"/>
            </w:rPr>
          </w:pPr>
          <w:hyperlink w:anchor="_Toc488664326" w:history="1">
            <w:r w:rsidR="009429AC" w:rsidRPr="00FD5B2E">
              <w:rPr>
                <w:rStyle w:val="Lienhypertexte"/>
                <w:noProof/>
              </w:rPr>
              <w:t>Comparaison</w:t>
            </w:r>
            <w:r w:rsidR="009429AC">
              <w:rPr>
                <w:noProof/>
                <w:webHidden/>
              </w:rPr>
              <w:tab/>
            </w:r>
            <w:r w:rsidR="009429AC">
              <w:rPr>
                <w:noProof/>
                <w:webHidden/>
              </w:rPr>
              <w:fldChar w:fldCharType="begin"/>
            </w:r>
            <w:r w:rsidR="009429AC">
              <w:rPr>
                <w:noProof/>
                <w:webHidden/>
              </w:rPr>
              <w:instrText xml:space="preserve"> PAGEREF _Toc488664326 \h </w:instrText>
            </w:r>
            <w:r w:rsidR="009429AC">
              <w:rPr>
                <w:noProof/>
                <w:webHidden/>
              </w:rPr>
            </w:r>
            <w:r w:rsidR="009429AC">
              <w:rPr>
                <w:noProof/>
                <w:webHidden/>
              </w:rPr>
              <w:fldChar w:fldCharType="separate"/>
            </w:r>
            <w:r w:rsidR="009429AC">
              <w:rPr>
                <w:noProof/>
                <w:webHidden/>
              </w:rPr>
              <w:t>15</w:t>
            </w:r>
            <w:r w:rsidR="009429AC">
              <w:rPr>
                <w:noProof/>
                <w:webHidden/>
              </w:rPr>
              <w:fldChar w:fldCharType="end"/>
            </w:r>
          </w:hyperlink>
        </w:p>
        <w:p w:rsidR="009429AC" w:rsidRDefault="00295C71">
          <w:pPr>
            <w:pStyle w:val="TM1"/>
            <w:tabs>
              <w:tab w:val="right" w:leader="dot" w:pos="8296"/>
            </w:tabs>
            <w:rPr>
              <w:rFonts w:eastAsiaTheme="minorEastAsia"/>
              <w:noProof/>
              <w:color w:val="auto"/>
              <w:lang w:eastAsia="fr-FR"/>
            </w:rPr>
          </w:pPr>
          <w:hyperlink w:anchor="_Toc488664327" w:history="1">
            <w:r w:rsidR="009429AC" w:rsidRPr="00FD5B2E">
              <w:rPr>
                <w:rStyle w:val="Lienhypertexte"/>
                <w:noProof/>
              </w:rPr>
              <w:t>Dimensions techniques du projet</w:t>
            </w:r>
            <w:r w:rsidR="009429AC">
              <w:rPr>
                <w:noProof/>
                <w:webHidden/>
              </w:rPr>
              <w:tab/>
            </w:r>
            <w:r w:rsidR="009429AC">
              <w:rPr>
                <w:noProof/>
                <w:webHidden/>
              </w:rPr>
              <w:fldChar w:fldCharType="begin"/>
            </w:r>
            <w:r w:rsidR="009429AC">
              <w:rPr>
                <w:noProof/>
                <w:webHidden/>
              </w:rPr>
              <w:instrText xml:space="preserve"> PAGEREF _Toc488664327 \h </w:instrText>
            </w:r>
            <w:r w:rsidR="009429AC">
              <w:rPr>
                <w:noProof/>
                <w:webHidden/>
              </w:rPr>
            </w:r>
            <w:r w:rsidR="009429AC">
              <w:rPr>
                <w:noProof/>
                <w:webHidden/>
              </w:rPr>
              <w:fldChar w:fldCharType="separate"/>
            </w:r>
            <w:r w:rsidR="009429AC">
              <w:rPr>
                <w:noProof/>
                <w:webHidden/>
              </w:rPr>
              <w:t>16</w:t>
            </w:r>
            <w:r w:rsidR="009429AC">
              <w:rPr>
                <w:noProof/>
                <w:webHidden/>
              </w:rPr>
              <w:fldChar w:fldCharType="end"/>
            </w:r>
          </w:hyperlink>
        </w:p>
        <w:p w:rsidR="009429AC" w:rsidRDefault="00295C71">
          <w:pPr>
            <w:pStyle w:val="TM1"/>
            <w:tabs>
              <w:tab w:val="right" w:leader="dot" w:pos="8296"/>
            </w:tabs>
            <w:rPr>
              <w:rFonts w:eastAsiaTheme="minorEastAsia"/>
              <w:noProof/>
              <w:color w:val="auto"/>
              <w:lang w:eastAsia="fr-FR"/>
            </w:rPr>
          </w:pPr>
          <w:hyperlink w:anchor="_Toc488664328" w:history="1">
            <w:r w:rsidR="009429AC" w:rsidRPr="00FD5B2E">
              <w:rPr>
                <w:rStyle w:val="Lienhypertexte"/>
                <w:noProof/>
              </w:rPr>
              <w:t>Dimensions humaines et managériales internes à VISEO Technologies</w:t>
            </w:r>
            <w:r w:rsidR="009429AC">
              <w:rPr>
                <w:noProof/>
                <w:webHidden/>
              </w:rPr>
              <w:tab/>
            </w:r>
            <w:r w:rsidR="009429AC">
              <w:rPr>
                <w:noProof/>
                <w:webHidden/>
              </w:rPr>
              <w:fldChar w:fldCharType="begin"/>
            </w:r>
            <w:r w:rsidR="009429AC">
              <w:rPr>
                <w:noProof/>
                <w:webHidden/>
              </w:rPr>
              <w:instrText xml:space="preserve"> PAGEREF _Toc488664328 \h </w:instrText>
            </w:r>
            <w:r w:rsidR="009429AC">
              <w:rPr>
                <w:noProof/>
                <w:webHidden/>
              </w:rPr>
            </w:r>
            <w:r w:rsidR="009429AC">
              <w:rPr>
                <w:noProof/>
                <w:webHidden/>
              </w:rPr>
              <w:fldChar w:fldCharType="separate"/>
            </w:r>
            <w:r w:rsidR="009429AC">
              <w:rPr>
                <w:noProof/>
                <w:webHidden/>
              </w:rPr>
              <w:t>18</w:t>
            </w:r>
            <w:r w:rsidR="009429AC">
              <w:rPr>
                <w:noProof/>
                <w:webHidden/>
              </w:rPr>
              <w:fldChar w:fldCharType="end"/>
            </w:r>
          </w:hyperlink>
        </w:p>
        <w:p w:rsidR="009429AC" w:rsidRDefault="00295C71">
          <w:pPr>
            <w:pStyle w:val="TM1"/>
            <w:tabs>
              <w:tab w:val="right" w:leader="dot" w:pos="8296"/>
            </w:tabs>
            <w:rPr>
              <w:rFonts w:eastAsiaTheme="minorEastAsia"/>
              <w:noProof/>
              <w:color w:val="auto"/>
              <w:lang w:eastAsia="fr-FR"/>
            </w:rPr>
          </w:pPr>
          <w:hyperlink w:anchor="_Toc488664329" w:history="1">
            <w:r w:rsidR="009429AC" w:rsidRPr="00FD5B2E">
              <w:rPr>
                <w:rStyle w:val="Lienhypertexte"/>
                <w:noProof/>
              </w:rPr>
              <w:t>Dimensions développement durable et responsabilité sociale et sociétale</w:t>
            </w:r>
            <w:r w:rsidR="009429AC">
              <w:rPr>
                <w:noProof/>
                <w:webHidden/>
              </w:rPr>
              <w:tab/>
            </w:r>
            <w:r w:rsidR="009429AC">
              <w:rPr>
                <w:noProof/>
                <w:webHidden/>
              </w:rPr>
              <w:fldChar w:fldCharType="begin"/>
            </w:r>
            <w:r w:rsidR="009429AC">
              <w:rPr>
                <w:noProof/>
                <w:webHidden/>
              </w:rPr>
              <w:instrText xml:space="preserve"> PAGEREF _Toc488664329 \h </w:instrText>
            </w:r>
            <w:r w:rsidR="009429AC">
              <w:rPr>
                <w:noProof/>
                <w:webHidden/>
              </w:rPr>
            </w:r>
            <w:r w:rsidR="009429AC">
              <w:rPr>
                <w:noProof/>
                <w:webHidden/>
              </w:rPr>
              <w:fldChar w:fldCharType="separate"/>
            </w:r>
            <w:r w:rsidR="009429AC">
              <w:rPr>
                <w:noProof/>
                <w:webHidden/>
              </w:rPr>
              <w:t>19</w:t>
            </w:r>
            <w:r w:rsidR="009429AC">
              <w:rPr>
                <w:noProof/>
                <w:webHidden/>
              </w:rPr>
              <w:fldChar w:fldCharType="end"/>
            </w:r>
          </w:hyperlink>
        </w:p>
        <w:p w:rsidR="009429AC" w:rsidRDefault="00295C71">
          <w:pPr>
            <w:pStyle w:val="TM1"/>
            <w:tabs>
              <w:tab w:val="right" w:leader="dot" w:pos="8296"/>
            </w:tabs>
            <w:rPr>
              <w:rFonts w:eastAsiaTheme="minorEastAsia"/>
              <w:noProof/>
              <w:color w:val="auto"/>
              <w:lang w:eastAsia="fr-FR"/>
            </w:rPr>
          </w:pPr>
          <w:hyperlink w:anchor="_Toc488664330" w:history="1">
            <w:r w:rsidR="009429AC" w:rsidRPr="00FD5B2E">
              <w:rPr>
                <w:rStyle w:val="Lienhypertexte"/>
                <w:noProof/>
              </w:rPr>
              <w:t>Bilan</w:t>
            </w:r>
            <w:r w:rsidR="009429AC">
              <w:rPr>
                <w:noProof/>
                <w:webHidden/>
              </w:rPr>
              <w:tab/>
            </w:r>
            <w:r w:rsidR="009429AC">
              <w:rPr>
                <w:noProof/>
                <w:webHidden/>
              </w:rPr>
              <w:fldChar w:fldCharType="begin"/>
            </w:r>
            <w:r w:rsidR="009429AC">
              <w:rPr>
                <w:noProof/>
                <w:webHidden/>
              </w:rPr>
              <w:instrText xml:space="preserve"> PAGEREF _Toc488664330 \h </w:instrText>
            </w:r>
            <w:r w:rsidR="009429AC">
              <w:rPr>
                <w:noProof/>
                <w:webHidden/>
              </w:rPr>
            </w:r>
            <w:r w:rsidR="009429AC">
              <w:rPr>
                <w:noProof/>
                <w:webHidden/>
              </w:rPr>
              <w:fldChar w:fldCharType="separate"/>
            </w:r>
            <w:r w:rsidR="009429AC">
              <w:rPr>
                <w:noProof/>
                <w:webHidden/>
              </w:rPr>
              <w:t>20</w:t>
            </w:r>
            <w:r w:rsidR="009429AC">
              <w:rPr>
                <w:noProof/>
                <w:webHidden/>
              </w:rPr>
              <w:fldChar w:fldCharType="end"/>
            </w:r>
          </w:hyperlink>
        </w:p>
        <w:p w:rsidR="009429AC" w:rsidRDefault="00295C71">
          <w:pPr>
            <w:pStyle w:val="TM1"/>
            <w:tabs>
              <w:tab w:val="right" w:leader="dot" w:pos="8296"/>
            </w:tabs>
            <w:rPr>
              <w:rFonts w:eastAsiaTheme="minorEastAsia"/>
              <w:noProof/>
              <w:color w:val="auto"/>
              <w:lang w:eastAsia="fr-FR"/>
            </w:rPr>
          </w:pPr>
          <w:hyperlink w:anchor="_Toc488664331" w:history="1">
            <w:r w:rsidR="009429AC" w:rsidRPr="00FD5B2E">
              <w:rPr>
                <w:rStyle w:val="Lienhypertexte"/>
                <w:noProof/>
              </w:rPr>
              <w:t>Bibliographie</w:t>
            </w:r>
            <w:r w:rsidR="009429AC">
              <w:rPr>
                <w:noProof/>
                <w:webHidden/>
              </w:rPr>
              <w:tab/>
            </w:r>
            <w:r w:rsidR="009429AC">
              <w:rPr>
                <w:noProof/>
                <w:webHidden/>
              </w:rPr>
              <w:fldChar w:fldCharType="begin"/>
            </w:r>
            <w:r w:rsidR="009429AC">
              <w:rPr>
                <w:noProof/>
                <w:webHidden/>
              </w:rPr>
              <w:instrText xml:space="preserve"> PAGEREF _Toc488664331 \h </w:instrText>
            </w:r>
            <w:r w:rsidR="009429AC">
              <w:rPr>
                <w:noProof/>
                <w:webHidden/>
              </w:rPr>
            </w:r>
            <w:r w:rsidR="009429AC">
              <w:rPr>
                <w:noProof/>
                <w:webHidden/>
              </w:rPr>
              <w:fldChar w:fldCharType="separate"/>
            </w:r>
            <w:r w:rsidR="009429AC">
              <w:rPr>
                <w:noProof/>
                <w:webHidden/>
              </w:rPr>
              <w:t>21</w:t>
            </w:r>
            <w:r w:rsidR="009429AC">
              <w:rPr>
                <w:noProof/>
                <w:webHidden/>
              </w:rPr>
              <w:fldChar w:fldCharType="end"/>
            </w:r>
          </w:hyperlink>
        </w:p>
        <w:p w:rsidR="009429AC" w:rsidRDefault="00295C71">
          <w:pPr>
            <w:pStyle w:val="TM1"/>
            <w:tabs>
              <w:tab w:val="right" w:leader="dot" w:pos="8296"/>
            </w:tabs>
            <w:rPr>
              <w:rFonts w:eastAsiaTheme="minorEastAsia"/>
              <w:noProof/>
              <w:color w:val="auto"/>
              <w:lang w:eastAsia="fr-FR"/>
            </w:rPr>
          </w:pPr>
          <w:hyperlink w:anchor="_Toc488664332" w:history="1">
            <w:r w:rsidR="009429AC" w:rsidRPr="00FD5B2E">
              <w:rPr>
                <w:rStyle w:val="Lienhypertexte"/>
                <w:noProof/>
              </w:rPr>
              <w:t>Annexes</w:t>
            </w:r>
            <w:r w:rsidR="009429AC">
              <w:rPr>
                <w:noProof/>
                <w:webHidden/>
              </w:rPr>
              <w:tab/>
            </w:r>
            <w:r w:rsidR="009429AC">
              <w:rPr>
                <w:noProof/>
                <w:webHidden/>
              </w:rPr>
              <w:fldChar w:fldCharType="begin"/>
            </w:r>
            <w:r w:rsidR="009429AC">
              <w:rPr>
                <w:noProof/>
                <w:webHidden/>
              </w:rPr>
              <w:instrText xml:space="preserve"> PAGEREF _Toc488664332 \h </w:instrText>
            </w:r>
            <w:r w:rsidR="009429AC">
              <w:rPr>
                <w:noProof/>
                <w:webHidden/>
              </w:rPr>
            </w:r>
            <w:r w:rsidR="009429AC">
              <w:rPr>
                <w:noProof/>
                <w:webHidden/>
              </w:rPr>
              <w:fldChar w:fldCharType="separate"/>
            </w:r>
            <w:r w:rsidR="009429AC">
              <w:rPr>
                <w:noProof/>
                <w:webHidden/>
              </w:rPr>
              <w:t>22</w:t>
            </w:r>
            <w:r w:rsidR="009429AC">
              <w:rPr>
                <w:noProof/>
                <w:webHidden/>
              </w:rPr>
              <w:fldChar w:fldCharType="end"/>
            </w:r>
          </w:hyperlink>
        </w:p>
        <w:p w:rsidR="009429AC" w:rsidRDefault="00295C71">
          <w:pPr>
            <w:pStyle w:val="TM1"/>
            <w:tabs>
              <w:tab w:val="right" w:leader="dot" w:pos="8296"/>
            </w:tabs>
            <w:rPr>
              <w:rFonts w:eastAsiaTheme="minorEastAsia"/>
              <w:noProof/>
              <w:color w:val="auto"/>
              <w:lang w:eastAsia="fr-FR"/>
            </w:rPr>
          </w:pPr>
          <w:hyperlink w:anchor="_Toc488664333" w:history="1">
            <w:r w:rsidR="009429AC" w:rsidRPr="00FD5B2E">
              <w:rPr>
                <w:rStyle w:val="Lienhypertexte"/>
                <w:noProof/>
              </w:rPr>
              <w:t>Glossaire</w:t>
            </w:r>
            <w:r w:rsidR="009429AC">
              <w:rPr>
                <w:noProof/>
                <w:webHidden/>
              </w:rPr>
              <w:tab/>
            </w:r>
            <w:r w:rsidR="009429AC">
              <w:rPr>
                <w:noProof/>
                <w:webHidden/>
              </w:rPr>
              <w:fldChar w:fldCharType="begin"/>
            </w:r>
            <w:r w:rsidR="009429AC">
              <w:rPr>
                <w:noProof/>
                <w:webHidden/>
              </w:rPr>
              <w:instrText xml:space="preserve"> PAGEREF _Toc488664333 \h </w:instrText>
            </w:r>
            <w:r w:rsidR="009429AC">
              <w:rPr>
                <w:noProof/>
                <w:webHidden/>
              </w:rPr>
            </w:r>
            <w:r w:rsidR="009429AC">
              <w:rPr>
                <w:noProof/>
                <w:webHidden/>
              </w:rPr>
              <w:fldChar w:fldCharType="separate"/>
            </w:r>
            <w:r w:rsidR="009429AC">
              <w:rPr>
                <w:noProof/>
                <w:webHidden/>
              </w:rPr>
              <w:t>23</w:t>
            </w:r>
            <w:r w:rsidR="009429AC">
              <w:rPr>
                <w:noProof/>
                <w:webHidden/>
              </w:rPr>
              <w:fldChar w:fldCharType="end"/>
            </w:r>
          </w:hyperlink>
        </w:p>
        <w:p w:rsidR="0030730B" w:rsidRDefault="0030730B">
          <w:r>
            <w:rPr>
              <w:b/>
              <w:bCs/>
            </w:rPr>
            <w:fldChar w:fldCharType="end"/>
          </w:r>
        </w:p>
      </w:sdtContent>
    </w:sdt>
    <w:p w:rsidR="0030730B" w:rsidRDefault="0030730B">
      <w:r>
        <w:br w:type="page"/>
      </w:r>
    </w:p>
    <w:p w:rsidR="005C66CB" w:rsidRDefault="00276B99" w:rsidP="00AE2388">
      <w:pPr>
        <w:pStyle w:val="Titre1"/>
      </w:pPr>
      <w:bookmarkStart w:id="0" w:name="_Toc488664316"/>
      <w:r>
        <w:lastRenderedPageBreak/>
        <w:t>Résumé</w:t>
      </w:r>
      <w:bookmarkEnd w:id="0"/>
    </w:p>
    <w:p w:rsidR="00E6333B" w:rsidRDefault="00E6333B">
      <w:r>
        <w:t>TODO 1 : I-Learning, proof of concept SVG pour mot-clé Interactif</w:t>
      </w:r>
    </w:p>
    <w:p w:rsidR="00E6333B" w:rsidRDefault="00E6333B">
      <w:r>
        <w:t>TODO 2 : Formation « serious game » collaborateurs entreprise</w:t>
      </w:r>
    </w:p>
    <w:p w:rsidR="00E6333B" w:rsidRDefault="00E6333B">
      <w:r>
        <w:t>TODO 3 &lt;-&gt; 1 : méthodes agiles</w:t>
      </w:r>
    </w:p>
    <w:p w:rsidR="006C3C06" w:rsidRDefault="00E6333B">
      <w:r>
        <w:t xml:space="preserve">TODO 4 : </w:t>
      </w:r>
      <w:r w:rsidR="006C3C06">
        <w:t>susciter attention, implication, intérêt dans apprentissage (formation, jeu …)</w:t>
      </w:r>
    </w:p>
    <w:p w:rsidR="005C66CB" w:rsidRDefault="006C3C06">
      <w:pPr>
        <w:rPr>
          <w:rFonts w:asciiTheme="majorHAnsi" w:eastAsiaTheme="majorEastAsia" w:hAnsiTheme="majorHAnsi" w:cstheme="majorBidi"/>
          <w:color w:val="007789" w:themeColor="accent1" w:themeShade="BF"/>
          <w:sz w:val="32"/>
        </w:rPr>
      </w:pPr>
      <w:r>
        <w:t>TODO 5 : serious game, futur moyen d’éducation ?</w:t>
      </w:r>
      <w:r w:rsidR="005C66CB">
        <w:br w:type="page"/>
      </w:r>
    </w:p>
    <w:p w:rsidR="00276B99" w:rsidRDefault="005C66CB" w:rsidP="00AE2388">
      <w:pPr>
        <w:pStyle w:val="Titre1"/>
      </w:pPr>
      <w:bookmarkStart w:id="1" w:name="_Toc488664317"/>
      <w:r>
        <w:lastRenderedPageBreak/>
        <w:t>Executive summary</w:t>
      </w:r>
      <w:bookmarkEnd w:id="1"/>
    </w:p>
    <w:p w:rsidR="00276B99" w:rsidRDefault="00276B99">
      <w:pPr>
        <w:rPr>
          <w:rFonts w:asciiTheme="majorHAnsi" w:eastAsiaTheme="majorEastAsia" w:hAnsiTheme="majorHAnsi" w:cstheme="majorBidi"/>
          <w:color w:val="007789" w:themeColor="accent1" w:themeShade="BF"/>
          <w:sz w:val="32"/>
        </w:rPr>
      </w:pPr>
      <w:r>
        <w:br w:type="page"/>
      </w:r>
    </w:p>
    <w:p w:rsidR="0030730B" w:rsidRDefault="0030730B" w:rsidP="00800306">
      <w:pPr>
        <w:pStyle w:val="Titre1"/>
        <w:numPr>
          <w:ilvl w:val="0"/>
          <w:numId w:val="17"/>
        </w:numPr>
      </w:pPr>
      <w:bookmarkStart w:id="2" w:name="_Toc488664318"/>
      <w:r>
        <w:lastRenderedPageBreak/>
        <w:t>Introduction</w:t>
      </w:r>
      <w:bookmarkEnd w:id="2"/>
    </w:p>
    <w:p w:rsidR="008E4BDE" w:rsidRDefault="00EB5252" w:rsidP="00EB5252">
      <w:r>
        <w:tab/>
        <w:t xml:space="preserve">Pour conclure le cycle d’ingénieur à l’ESIEA, </w:t>
      </w:r>
      <w:r w:rsidR="00752689">
        <w:t>il nous est requis d’effectuer un stage de fin d’études d’une durée de six mois</w:t>
      </w:r>
      <w:r w:rsidR="00A55DC3">
        <w:t>, non seulement pour la préparation à la vie active mais également pour mettre en pratique les connaissances acquises tout le long du cursus d’ingénieur, enrichir ses expériences professionnelles, ses capacités techniques et personnelles</w:t>
      </w:r>
      <w:r w:rsidR="00236A1C">
        <w:t>, dans un environnement qui se prête au métier d’ingénieur.</w:t>
      </w:r>
    </w:p>
    <w:p w:rsidR="00BC5D08" w:rsidRDefault="008E4BDE" w:rsidP="00EB5252">
      <w:r>
        <w:t xml:space="preserve">J’ai choisi Viseo Technologies, une société de conseil et de services numériques, pour effectuer mon stage de fin d’études : d’une part, cette première expérience dans une entreprise de services du numérique est un tremplin </w:t>
      </w:r>
      <w:r w:rsidR="00D85C4F">
        <w:t xml:space="preserve">pour mon orientation professionnelle et d’autre part, </w:t>
      </w:r>
      <w:r w:rsidR="006D2615">
        <w:t>elle me permet de devenir pertinent sur le marché du travail actuel car les technologies que j’aborde au sein de mon projet sont en rapport avec les besoins du marché.</w:t>
      </w:r>
    </w:p>
    <w:p w:rsidR="00BA1C23" w:rsidRDefault="000D7009" w:rsidP="00EB5252">
      <w:r>
        <w:tab/>
        <w:t>Ma mission au sein de Viseo Technologies s’est concentrée principalement autour d’un projet interne</w:t>
      </w:r>
      <w:r w:rsidR="00122E34">
        <w:t xml:space="preserve"> dans les technologies du Web, avec des ateliers et formations ponctuelles pour me former avec l’environnement technique qui entoure le projet.</w:t>
      </w:r>
    </w:p>
    <w:p w:rsidR="00A730AF" w:rsidRDefault="00A730AF" w:rsidP="00EB5252">
      <w:r>
        <w:tab/>
      </w:r>
      <w:r w:rsidR="008F1310">
        <w:t>Dans ce mémoire, je détaillerai le contour de mon projet en parlant de l’entreprise d’accueil dans un premier temps, ensuite j’aborderai les différents objectifs fixés pour le sujet que j’ai eu la chance de choisir parmi d’autres, ainsi que les intérêts de l’entreprise dans la réalisation de ce projet</w:t>
      </w:r>
      <w:r w:rsidR="00305BAE">
        <w:t>.</w:t>
      </w:r>
      <w:r w:rsidR="00305BAE">
        <w:br/>
        <w:t>Enfin, je présenterai mon sujet d’études de mon mémoire à travers un état de l’art</w:t>
      </w:r>
      <w:r w:rsidR="00524CD3">
        <w:t>, sujet</w:t>
      </w:r>
      <w:r w:rsidR="00305BAE">
        <w:t xml:space="preserve"> qui se rapproche étroitement du but d</w:t>
      </w:r>
      <w:r w:rsidR="00524CD3">
        <w:t>e ma mission</w:t>
      </w:r>
      <w:r w:rsidR="003048AD">
        <w:t>, dont l</w:t>
      </w:r>
      <w:r w:rsidR="00C50900">
        <w:t>’objet porte sur le « Serious Game ».</w:t>
      </w:r>
    </w:p>
    <w:p w:rsidR="0030730B" w:rsidRPr="00723F3E" w:rsidRDefault="0030730B" w:rsidP="00EB5252">
      <w:r>
        <w:br w:type="page"/>
      </w:r>
    </w:p>
    <w:p w:rsidR="005C66CB" w:rsidRDefault="005C66CB" w:rsidP="003D7730">
      <w:pPr>
        <w:pStyle w:val="Titre2"/>
      </w:pPr>
      <w:bookmarkStart w:id="3" w:name="_Toc488664319"/>
      <w:r>
        <w:lastRenderedPageBreak/>
        <w:t>Entreprise d’accueil</w:t>
      </w:r>
      <w:bookmarkEnd w:id="3"/>
    </w:p>
    <w:p w:rsidR="00FB5AB7" w:rsidRDefault="00FB5AB7">
      <w:r>
        <w:tab/>
        <w:t>VISEO est une société de conseil et de services, créé</w:t>
      </w:r>
      <w:r w:rsidR="00E26228">
        <w:t>e</w:t>
      </w:r>
      <w:r>
        <w:t xml:space="preserve"> en 1999</w:t>
      </w:r>
      <w:r w:rsidR="00E26228">
        <w:t xml:space="preserve"> </w:t>
      </w:r>
      <w:r w:rsidR="00E26228" w:rsidRPr="00E26228">
        <w:t>par Olivier Dhonte et Éric Perrier</w:t>
      </w:r>
      <w:r w:rsidR="004420AF">
        <w:t xml:space="preserve"> qui est présente à l’international, notamment en Europe, en Asie, au Maroc, aux Etats-Unis et en Australie.</w:t>
      </w:r>
    </w:p>
    <w:p w:rsidR="00AA1A7E" w:rsidRDefault="00AA1A7E">
      <w:r>
        <w:tab/>
        <w:t xml:space="preserve">L’entreprise n’a cessé de croître </w:t>
      </w:r>
      <w:r w:rsidR="001165ED">
        <w:t>au fil des anné</w:t>
      </w:r>
      <w:r w:rsidR="006C34D2">
        <w:t>es en procédant par acquisitions, dans l’objectif de répondre à des problématiques diverses, d’être capable d’accompagner ses clients dans leur transition numérique en étant présent à travers de nombreux secteurs d’activités</w:t>
      </w:r>
      <w:r w:rsidR="001957AE">
        <w:t xml:space="preserve"> comme la finance et les assurances</w:t>
      </w:r>
      <w:r w:rsidR="00A52D0B">
        <w:t xml:space="preserve"> (</w:t>
      </w:r>
      <w:r w:rsidR="00A52D0B" w:rsidRPr="00901F79">
        <w:rPr>
          <w:b/>
        </w:rPr>
        <w:t>Allianz</w:t>
      </w:r>
      <w:r w:rsidR="00A52D0B">
        <w:t>), l’industrie (</w:t>
      </w:r>
      <w:r w:rsidR="00A52D0B" w:rsidRPr="00901F79">
        <w:rPr>
          <w:b/>
        </w:rPr>
        <w:t>PSA Peugeot Citroën</w:t>
      </w:r>
      <w:r w:rsidR="00A52D0B">
        <w:t>)</w:t>
      </w:r>
      <w:r w:rsidR="00BE71D2">
        <w:t>, l’énergie (</w:t>
      </w:r>
      <w:r w:rsidR="00BE71D2" w:rsidRPr="00901F79">
        <w:rPr>
          <w:b/>
        </w:rPr>
        <w:t>Intent Technologies</w:t>
      </w:r>
      <w:r w:rsidR="00BE71D2">
        <w:t>), le transport et le tourisme (</w:t>
      </w:r>
      <w:r w:rsidR="00BE71D2" w:rsidRPr="00901F79">
        <w:rPr>
          <w:b/>
        </w:rPr>
        <w:t>Voyages SNCF</w:t>
      </w:r>
      <w:r w:rsidR="00BE71D2">
        <w:t>).</w:t>
      </w:r>
    </w:p>
    <w:p w:rsidR="00AA1A7E" w:rsidRDefault="00AA1A7E" w:rsidP="00AA1A7E">
      <w:pPr>
        <w:keepNext/>
      </w:pPr>
      <w:r>
        <w:rPr>
          <w:noProof/>
        </w:rPr>
        <w:drawing>
          <wp:inline distT="0" distB="0" distL="0" distR="0">
            <wp:extent cx="5274310" cy="3001645"/>
            <wp:effectExtent l="76200" t="38100" r="78740" b="1225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orique_du_groupe_fr_0.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001645"/>
                    </a:xfrm>
                    <a:prstGeom prst="rect">
                      <a:avLst/>
                    </a:prstGeom>
                    <a:ln>
                      <a:solidFill>
                        <a:schemeClr val="tx1"/>
                      </a:solidFill>
                    </a:ln>
                    <a:effectLst>
                      <a:outerShdw blurRad="50800" dist="38100" dir="5400000" algn="t" rotWithShape="0">
                        <a:prstClr val="black">
                          <a:alpha val="40000"/>
                        </a:prstClr>
                      </a:outerShdw>
                    </a:effectLst>
                  </pic:spPr>
                </pic:pic>
              </a:graphicData>
            </a:graphic>
          </wp:inline>
        </w:drawing>
      </w:r>
    </w:p>
    <w:p w:rsidR="00AA1A7E" w:rsidRDefault="00AA1A7E" w:rsidP="00717000">
      <w:pPr>
        <w:pStyle w:val="Lgende"/>
        <w:jc w:val="center"/>
      </w:pPr>
      <w:r>
        <w:t xml:space="preserve">Figure </w:t>
      </w:r>
      <w:fldSimple w:instr=" SEQ Figure \* ARABIC ">
        <w:r w:rsidR="00D03A9D">
          <w:rPr>
            <w:noProof/>
          </w:rPr>
          <w:t>1</w:t>
        </w:r>
      </w:fldSimple>
      <w:r>
        <w:t xml:space="preserve"> – Evolution du </w:t>
      </w:r>
      <w:r w:rsidR="00717000">
        <w:t>groupe VISEO depuis sa création</w:t>
      </w:r>
    </w:p>
    <w:p w:rsidR="000077F4" w:rsidRDefault="000077F4" w:rsidP="00AA1A7E">
      <w:r>
        <w:tab/>
        <w:t xml:space="preserve">VISEO </w:t>
      </w:r>
      <w:r w:rsidR="00A93B6F">
        <w:t xml:space="preserve">se distingue des autres sociétés de services du numérique en intégrant les </w:t>
      </w:r>
      <w:r w:rsidR="00A93B6F" w:rsidRPr="00901F79">
        <w:rPr>
          <w:b/>
        </w:rPr>
        <w:t>méthodes agiles</w:t>
      </w:r>
      <w:r w:rsidR="00A93B6F">
        <w:t xml:space="preserve"> pour l’organisation et la gestion de ses projets</w:t>
      </w:r>
      <w:r w:rsidR="002467E5">
        <w:t> : cela permet notamment</w:t>
      </w:r>
      <w:r w:rsidR="0095427E">
        <w:t xml:space="preserve"> de</w:t>
      </w:r>
      <w:r w:rsidR="00702D6D">
        <w:t xml:space="preserve"> s</w:t>
      </w:r>
      <w:r w:rsidR="00E011E6">
        <w:t>e coordonner avec les clients sur leurs attentes du projet</w:t>
      </w:r>
      <w:r w:rsidR="006D2435">
        <w:t>, itérer</w:t>
      </w:r>
      <w:r w:rsidR="002D2216">
        <w:t xml:space="preserve"> sur un produit fonctionnel auquel se rajoute les nouvelles fonctionnalités du projet en lien avec ce que le client espère obtenir, </w:t>
      </w:r>
      <w:r w:rsidR="00333A9C">
        <w:t>permettre à l’équipe de développement de monter en compétences sur les technologies requises à la conception du projet selon les tâches à réaliser et enfin, lorsque l’itération est terminée, le client et l’équipe de projet agile se mettent d’accord sur ce qui a été fait, ce qui doit être rectifié et sur les nouvelles caractéristiques du projet à implémenter lors de la prochaine itération.</w:t>
      </w:r>
      <w:r w:rsidR="009A0445">
        <w:br/>
        <w:t xml:space="preserve">Elle met notamment la </w:t>
      </w:r>
      <w:r w:rsidR="009A0445" w:rsidRPr="009A0445">
        <w:rPr>
          <w:b/>
        </w:rPr>
        <w:t>collaboration</w:t>
      </w:r>
      <w:r w:rsidR="009A0445">
        <w:t xml:space="preserve"> et la </w:t>
      </w:r>
      <w:r w:rsidR="009A0445" w:rsidRPr="009A0445">
        <w:rPr>
          <w:b/>
        </w:rPr>
        <w:t>qualité</w:t>
      </w:r>
      <w:r w:rsidR="009A0445">
        <w:t xml:space="preserve"> au centre de l’engagement.</w:t>
      </w:r>
    </w:p>
    <w:p w:rsidR="005D2FD3" w:rsidRDefault="00D03A9D" w:rsidP="00AA1A7E">
      <w:r>
        <w:rPr>
          <w:noProof/>
        </w:rPr>
        <w:lastRenderedPageBreak/>
        <mc:AlternateContent>
          <mc:Choice Requires="wps">
            <w:drawing>
              <wp:anchor distT="0" distB="0" distL="114300" distR="114300" simplePos="0" relativeHeight="251671552" behindDoc="0" locked="0" layoutInCell="1" allowOverlap="1" wp14:anchorId="648D8419" wp14:editId="2411A55A">
                <wp:simplePos x="0" y="0"/>
                <wp:positionH relativeFrom="column">
                  <wp:posOffset>-588645</wp:posOffset>
                </wp:positionH>
                <wp:positionV relativeFrom="paragraph">
                  <wp:posOffset>3354705</wp:posOffset>
                </wp:positionV>
                <wp:extent cx="3836035"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3836035" cy="635"/>
                        </a:xfrm>
                        <a:prstGeom prst="rect">
                          <a:avLst/>
                        </a:prstGeom>
                        <a:solidFill>
                          <a:prstClr val="white"/>
                        </a:solidFill>
                        <a:ln>
                          <a:noFill/>
                        </a:ln>
                      </wps:spPr>
                      <wps:txbx>
                        <w:txbxContent>
                          <w:p w:rsidR="00D03A9D" w:rsidRPr="00F8372B" w:rsidRDefault="00D03A9D" w:rsidP="00D03A9D">
                            <w:pPr>
                              <w:pStyle w:val="Lgende"/>
                              <w:rPr>
                                <w:noProof/>
                                <w:color w:val="595959" w:themeColor="text1" w:themeTint="A6"/>
                              </w:rPr>
                            </w:pPr>
                            <w:r>
                              <w:t xml:space="preserve">Figure </w:t>
                            </w:r>
                            <w:fldSimple w:instr=" SEQ Figure \* ARABIC ">
                              <w:r>
                                <w:rPr>
                                  <w:noProof/>
                                </w:rPr>
                                <w:t>2</w:t>
                              </w:r>
                            </w:fldSimple>
                            <w:r>
                              <w:t xml:space="preserve"> – Branches d’activité de VISEO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8D8419" id="_x0000_t202" coordsize="21600,21600" o:spt="202" path="m,l,21600r21600,l21600,xe">
                <v:stroke joinstyle="miter"/>
                <v:path gradientshapeok="t" o:connecttype="rect"/>
              </v:shapetype>
              <v:shape id="Zone de texte 15" o:spid="_x0000_s1026" type="#_x0000_t202" style="position:absolute;margin-left:-46.35pt;margin-top:264.15pt;width:302.0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" stroked="f">
                <v:textbox style="mso-fit-shape-to-text:t" inset="0,0,0,0">
                  <w:txbxContent>
                    <w:p w:rsidR="00D03A9D" w:rsidRPr="00F8372B" w:rsidRDefault="00D03A9D" w:rsidP="00D03A9D">
                      <w:pPr>
                        <w:pStyle w:val="Lgende"/>
                        <w:rPr>
                          <w:noProof/>
                          <w:color w:val="595959" w:themeColor="text1" w:themeTint="A6"/>
                        </w:rPr>
                      </w:pPr>
                      <w:r>
                        <w:t xml:space="preserve">Figure </w:t>
                      </w:r>
                      <w:fldSimple w:instr=" SEQ Figure \* ARABIC ">
                        <w:r>
                          <w:rPr>
                            <w:noProof/>
                          </w:rPr>
                          <w:t>2</w:t>
                        </w:r>
                      </w:fldSimple>
                      <w:r>
                        <w:t xml:space="preserve"> – Branches d’activité de VISEO</w:t>
                      </w:r>
                    </w:p>
                  </w:txbxContent>
                </v:textbox>
                <w10:wrap type="square"/>
              </v:shape>
            </w:pict>
          </mc:Fallback>
        </mc:AlternateContent>
      </w:r>
      <w:r w:rsidR="009A0445">
        <w:rPr>
          <w:noProof/>
        </w:rPr>
        <w:drawing>
          <wp:anchor distT="0" distB="0" distL="114300" distR="114300" simplePos="0" relativeHeight="251661312" behindDoc="1" locked="0" layoutInCell="1" allowOverlap="1">
            <wp:simplePos x="0" y="0"/>
            <wp:positionH relativeFrom="column">
              <wp:posOffset>-588645</wp:posOffset>
            </wp:positionH>
            <wp:positionV relativeFrom="paragraph">
              <wp:posOffset>125730</wp:posOffset>
            </wp:positionV>
            <wp:extent cx="3836035" cy="3171825"/>
            <wp:effectExtent l="76200" t="38100" r="69215" b="1238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e VISEO BUs.PNG"/>
                    <pic:cNvPicPr/>
                  </pic:nvPicPr>
                  <pic:blipFill rotWithShape="1">
                    <a:blip r:embed="rId11">
                      <a:extLst>
                        <a:ext uri="{28A0092B-C50C-407E-A947-70E740481C1C}">
                          <a14:useLocalDpi xmlns:a14="http://schemas.microsoft.com/office/drawing/2010/main" val="0"/>
                        </a:ext>
                      </a:extLst>
                    </a:blip>
                    <a:srcRect t="3143"/>
                    <a:stretch/>
                  </pic:blipFill>
                  <pic:spPr bwMode="auto">
                    <a:xfrm>
                      <a:off x="0" y="0"/>
                      <a:ext cx="3836035" cy="3171825"/>
                    </a:xfrm>
                    <a:prstGeom prst="rect">
                      <a:avLst/>
                    </a:prstGeom>
                    <a:ln>
                      <a:solidFill>
                        <a:schemeClr val="tx1"/>
                      </a:solid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2FD3">
        <w:tab/>
      </w:r>
      <w:r w:rsidR="006205FF">
        <w:t>VISEO a réparti son activité en 4 Business Unit</w:t>
      </w:r>
      <w:r w:rsidR="009A0445">
        <w:t> :</w:t>
      </w:r>
    </w:p>
    <w:p w:rsidR="009A0445" w:rsidRDefault="009A0445" w:rsidP="009A0445">
      <w:pPr>
        <w:pStyle w:val="Paragraphedeliste"/>
        <w:numPr>
          <w:ilvl w:val="0"/>
          <w:numId w:val="16"/>
        </w:numPr>
      </w:pPr>
      <w:r>
        <w:t>VISEO Digital</w:t>
      </w:r>
    </w:p>
    <w:p w:rsidR="009A0445" w:rsidRDefault="009A0445" w:rsidP="009A0445">
      <w:pPr>
        <w:pStyle w:val="Paragraphedeliste"/>
        <w:numPr>
          <w:ilvl w:val="0"/>
          <w:numId w:val="16"/>
        </w:numPr>
      </w:pPr>
      <w:r>
        <w:t>VISEO Process</w:t>
      </w:r>
    </w:p>
    <w:p w:rsidR="009A0445" w:rsidRDefault="009A0445" w:rsidP="009A0445">
      <w:pPr>
        <w:pStyle w:val="Paragraphedeliste"/>
        <w:numPr>
          <w:ilvl w:val="0"/>
          <w:numId w:val="16"/>
        </w:numPr>
      </w:pPr>
      <w:r>
        <w:t>VISEO Technologies</w:t>
      </w:r>
    </w:p>
    <w:p w:rsidR="009A0445" w:rsidRDefault="009A0445" w:rsidP="009A0445">
      <w:pPr>
        <w:pStyle w:val="Paragraphedeliste"/>
        <w:numPr>
          <w:ilvl w:val="0"/>
          <w:numId w:val="16"/>
        </w:numPr>
      </w:pPr>
      <w:r>
        <w:t>VISEO Data</w:t>
      </w:r>
    </w:p>
    <w:p w:rsidR="009A0445" w:rsidRDefault="009A0445" w:rsidP="009A0445">
      <w:pPr>
        <w:pStyle w:val="Paragraphedeliste"/>
      </w:pPr>
    </w:p>
    <w:p w:rsidR="00B5543D" w:rsidRDefault="00B5543D" w:rsidP="009A0445">
      <w:pPr>
        <w:pStyle w:val="Paragraphedeliste"/>
      </w:pPr>
      <w:r>
        <w:t xml:space="preserve">L’Agence Digitale concentre les activités orientées UX </w:t>
      </w:r>
      <w:r w:rsidR="009E3BE0">
        <w:t>design, marketing et stratégie</w:t>
      </w:r>
      <w:r w:rsidR="00321F41">
        <w:t xml:space="preserve"> ; VISEO Process regroupe son expertise dans « l’intégration de solutions de gestion intégrées (ERP) », notamment SAP et Microsoft ; VISEO </w:t>
      </w:r>
      <w:r w:rsidR="005D19AC">
        <w:t>Data comprend les activités liées à la Business Intelligence</w:t>
      </w:r>
      <w:r w:rsidR="00D1639A">
        <w:t xml:space="preserve"> et Big Data</w:t>
      </w:r>
      <w:r w:rsidR="002B2F29">
        <w:t> ;</w:t>
      </w:r>
    </w:p>
    <w:p w:rsidR="00717000" w:rsidRDefault="0009555D" w:rsidP="00793012">
      <w:pPr>
        <w:ind w:firstLine="720"/>
      </w:pPr>
      <w:r>
        <w:t>VISEO Technologies</w:t>
      </w:r>
      <w:r w:rsidR="00DB2C54">
        <w:t xml:space="preserve"> représente une entité d</w:t>
      </w:r>
      <w:r w:rsidR="00793012">
        <w:t>u groupe VISEO experte dans les technologies</w:t>
      </w:r>
      <w:r w:rsidR="00DB2C54">
        <w:t xml:space="preserve"> du Web et Mobile </w:t>
      </w:r>
      <w:r w:rsidR="00C75F32">
        <w:t xml:space="preserve">(Android, iOS, HTML5, JavaScript, etc.) </w:t>
      </w:r>
      <w:r w:rsidR="00DB2C54">
        <w:t>ainsi que dans les architectures objets</w:t>
      </w:r>
      <w:r w:rsidR="00C75F32">
        <w:t xml:space="preserve"> (Java, JEE, .Net)</w:t>
      </w:r>
      <w:r w:rsidR="006125B0">
        <w:t xml:space="preserve"> : elle accompagne ses clients via l’Assistance à Maîtrise d’Ouvrage (AMOA), délivre </w:t>
      </w:r>
      <w:r w:rsidR="00C75F32">
        <w:t>ses projets agiles</w:t>
      </w:r>
      <w:r w:rsidR="004E2C6A">
        <w:t xml:space="preserve"> </w:t>
      </w:r>
      <w:r w:rsidR="00F27418">
        <w:t>dans le respect de ses engagements avec la culture et l’expérience des nouvelles technologies.</w:t>
      </w:r>
    </w:p>
    <w:p w:rsidR="005C66CB" w:rsidRPr="00793012" w:rsidRDefault="00717000" w:rsidP="00717000">
      <w:pPr>
        <w:ind w:firstLine="720"/>
      </w:pPr>
      <w:r>
        <w:br w:type="page"/>
      </w:r>
      <w:r>
        <w:rPr>
          <w:noProof/>
        </w:rPr>
        <w:lastRenderedPageBreak/>
        <w:drawing>
          <wp:anchor distT="0" distB="0" distL="114300" distR="114300" simplePos="0" relativeHeight="251669504" behindDoc="1" locked="0" layoutInCell="1" allowOverlap="1">
            <wp:simplePos x="0" y="0"/>
            <wp:positionH relativeFrom="margin">
              <wp:align>center</wp:align>
            </wp:positionH>
            <wp:positionV relativeFrom="margin">
              <wp:posOffset>-225425</wp:posOffset>
            </wp:positionV>
            <wp:extent cx="5274310" cy="3708400"/>
            <wp:effectExtent l="76200" t="38100" r="78740" b="12065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708400"/>
                    </a:xfrm>
                    <a:prstGeom prst="rect">
                      <a:avLst/>
                    </a:prstGeom>
                    <a:ln>
                      <a:solidFill>
                        <a:schemeClr val="tx1"/>
                      </a:solidFill>
                    </a:ln>
                    <a:effectLst>
                      <a:outerShdw blurRad="50800" dist="38100" dir="5400000" algn="t" rotWithShape="0">
                        <a:prstClr val="black">
                          <a:alpha val="40000"/>
                        </a:prstClr>
                      </a:outerShdw>
                    </a:effectLst>
                  </pic:spPr>
                </pic:pic>
              </a:graphicData>
            </a:graphic>
          </wp:anchor>
        </w:drawing>
      </w:r>
      <w:r w:rsidR="00D03A9D">
        <w:rPr>
          <w:noProof/>
        </w:rPr>
        <mc:AlternateContent>
          <mc:Choice Requires="wps">
            <w:drawing>
              <wp:anchor distT="0" distB="0" distL="114300" distR="114300" simplePos="0" relativeHeight="251673600" behindDoc="0" locked="0" layoutInCell="1" allowOverlap="1" wp14:anchorId="6E0343F8" wp14:editId="0E5369FF">
                <wp:simplePos x="0" y="0"/>
                <wp:positionH relativeFrom="column">
                  <wp:posOffset>-1270</wp:posOffset>
                </wp:positionH>
                <wp:positionV relativeFrom="paragraph">
                  <wp:posOffset>3765550</wp:posOffset>
                </wp:positionV>
                <wp:extent cx="5274310" cy="635"/>
                <wp:effectExtent l="0" t="0" r="0" b="0"/>
                <wp:wrapSquare wrapText="bothSides"/>
                <wp:docPr id="16" name="Zone de texte 16"/>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D03A9D" w:rsidRPr="008229BF" w:rsidRDefault="00D03A9D" w:rsidP="00D03A9D">
                            <w:pPr>
                              <w:pStyle w:val="Lgende"/>
                              <w:rPr>
                                <w:noProof/>
                                <w:color w:val="595959" w:themeColor="text1" w:themeTint="A6"/>
                              </w:rPr>
                            </w:pPr>
                            <w:r>
                              <w:t xml:space="preserve">Figure </w:t>
                            </w:r>
                            <w:fldSimple w:instr=" SEQ Figure \* ARABIC ">
                              <w:r>
                                <w:rPr>
                                  <w:noProof/>
                                </w:rPr>
                                <w:t>3</w:t>
                              </w:r>
                            </w:fldSimple>
                            <w:r>
                              <w:t xml:space="preserve"> – Organigramme de VISEO Technologies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0343F8" id="Zone de texte 16" o:spid="_x0000_s1027" type="#_x0000_t202" style="position:absolute;left:0;text-align:left;margin-left:-.1pt;margin-top:296.5pt;width:415.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" stroked="f">
                <v:textbox style="mso-fit-shape-to-text:t" inset="0,0,0,0">
                  <w:txbxContent>
                    <w:p w:rsidR="00D03A9D" w:rsidRPr="008229BF" w:rsidRDefault="00D03A9D" w:rsidP="00D03A9D">
                      <w:pPr>
                        <w:pStyle w:val="Lgende"/>
                        <w:rPr>
                          <w:noProof/>
                          <w:color w:val="595959" w:themeColor="text1" w:themeTint="A6"/>
                        </w:rPr>
                      </w:pPr>
                      <w:r>
                        <w:t xml:space="preserve">Figure </w:t>
                      </w:r>
                      <w:fldSimple w:instr=" SEQ Figure \* ARABIC ">
                        <w:r>
                          <w:rPr>
                            <w:noProof/>
                          </w:rPr>
                          <w:t>3</w:t>
                        </w:r>
                      </w:fldSimple>
                      <w:r>
                        <w:t xml:space="preserve"> – Organigramme de VISEO Technologies</w:t>
                      </w:r>
                    </w:p>
                  </w:txbxContent>
                </v:textbox>
                <w10:wrap type="square"/>
              </v:shape>
            </w:pict>
          </mc:Fallback>
        </mc:AlternateContent>
      </w:r>
      <w:bookmarkStart w:id="4" w:name="_GoBack"/>
      <w:bookmarkEnd w:id="4"/>
      <w:r w:rsidR="00723D4E">
        <w:t>Au sein de la branche VISEO Technologies,</w:t>
      </w:r>
      <w:r w:rsidR="00F27418">
        <w:t xml:space="preserve"> j’ai réalisé mon stage en </w:t>
      </w:r>
      <w:r w:rsidR="00021677">
        <w:t>tant qu’Ingénieur Etude et Développement full-stack JavaScript au</w:t>
      </w:r>
      <w:r w:rsidR="00723D4E">
        <w:t xml:space="preserve"> sein de la practice Web / Java qui est pilotée par Henri DARMET.</w:t>
      </w:r>
      <w:r w:rsidR="00723D4E">
        <w:br/>
        <w:t>Les practice managers sont responsables du fonctionnement de leur practice correspondante. Ils échangent avec plusieurs Mentors qui ont un contact direct et établi avec 8 salariés maximum afin d’assurer un suivi personnalisé et garder c</w:t>
      </w:r>
      <w:r>
        <w:t xml:space="preserve">e lien entre les collaborateurs et la direction. </w:t>
      </w:r>
      <w:r w:rsidR="00021677">
        <w:br/>
      </w:r>
      <w:r w:rsidR="00021677">
        <w:br/>
      </w:r>
      <w:r w:rsidR="005C66CB">
        <w:br w:type="page"/>
      </w:r>
    </w:p>
    <w:p w:rsidR="00E54282" w:rsidRDefault="005C66CB" w:rsidP="003D7730">
      <w:pPr>
        <w:pStyle w:val="Titre2"/>
      </w:pPr>
      <w:bookmarkStart w:id="5" w:name="_Toc488664320"/>
      <w:r>
        <w:lastRenderedPageBreak/>
        <w:t>Contexte projet</w:t>
      </w:r>
      <w:bookmarkEnd w:id="5"/>
    </w:p>
    <w:p w:rsidR="0009555D" w:rsidRDefault="00FA5928" w:rsidP="00E54282">
      <w:r>
        <w:t xml:space="preserve">TODO 9 : </w:t>
      </w:r>
      <w:r w:rsidRPr="00582367">
        <w:rPr>
          <w:strike/>
        </w:rPr>
        <w:t>missions confiées</w:t>
      </w:r>
      <w:r>
        <w:t xml:space="preserve"> et planification</w:t>
      </w:r>
    </w:p>
    <w:p w:rsidR="008E5AD0" w:rsidRDefault="001D7B97" w:rsidP="00E54282">
      <w:r>
        <w:tab/>
        <w:t>Le projet I-Learning a débuté l’année dernière avec un premier groupe de stagiaires : lorsque j’ai intégré VISEO</w:t>
      </w:r>
      <w:r w:rsidR="00063C56">
        <w:t xml:space="preserve"> Technologies</w:t>
      </w:r>
      <w:r>
        <w:t xml:space="preserve"> au mois de février, nous étions 3 stagiaires à reprendre le projet tel qu’il avait été laissé et l’objectif était de continuer à apporter de la valeur aux travaux existants.</w:t>
      </w:r>
    </w:p>
    <w:p w:rsidR="008E5AD0" w:rsidRDefault="00E57983" w:rsidP="008E5AD0">
      <w:pPr>
        <w:ind w:firstLine="720"/>
      </w:pPr>
      <w:r>
        <w:t>Ce dernier consiste à un ensemble de jeux destinés à des collaborateurs d’une entreprise de services du numérique (ESN) leur permettant de suivre des formations de manière ludique et innovante.</w:t>
      </w:r>
    </w:p>
    <w:p w:rsidR="00DB6C2D" w:rsidRDefault="001D7B97" w:rsidP="008E5AD0">
      <w:pPr>
        <w:ind w:firstLine="720"/>
      </w:pPr>
      <w:r>
        <w:t xml:space="preserve">Par la suite, trois nouveaux collaborateurs – également des stagiaires – nous ont rejoint et une des membres de l’équipe de développement avait décidé de changer de projet car le design du projet n’était pas en adéquation avec </w:t>
      </w:r>
      <w:r w:rsidR="00DB6C2D">
        <w:t>son envie de créer du contenu de qualité.</w:t>
      </w:r>
    </w:p>
    <w:p w:rsidR="007167E5" w:rsidRPr="00E90189" w:rsidRDefault="00DB6C2D" w:rsidP="00E54282">
      <w:pPr>
        <w:rPr>
          <w:b/>
        </w:rPr>
      </w:pPr>
      <w:r>
        <w:tab/>
        <w:t xml:space="preserve">Notre mission sur I-Learning ne présente pas d’attentes de livraison d’un produit fonctionnel, ni de présentation auprès d’un client potentiel à l’entreprise : il s’agit d’un proof-of-concept de la technologie </w:t>
      </w:r>
      <w:r w:rsidRPr="00901F79">
        <w:rPr>
          <w:b/>
        </w:rPr>
        <w:t>SVG</w:t>
      </w:r>
      <w:r>
        <w:t xml:space="preserve"> dans le domaine du Web.</w:t>
      </w:r>
      <w:r w:rsidR="00A37602">
        <w:br/>
        <w:t xml:space="preserve">Le projet présente une </w:t>
      </w:r>
      <w:r w:rsidR="00A37602" w:rsidRPr="00A37602">
        <w:rPr>
          <w:b/>
        </w:rPr>
        <w:t>full-stack</w:t>
      </w:r>
      <w:r w:rsidR="00A37602">
        <w:t xml:space="preserve"> </w:t>
      </w:r>
      <w:r w:rsidR="00A37602">
        <w:rPr>
          <w:b/>
        </w:rPr>
        <w:t xml:space="preserve">JavaScript, </w:t>
      </w:r>
      <w:r w:rsidR="00A37602">
        <w:t xml:space="preserve">c’est-à-dire que côté </w:t>
      </w:r>
      <w:r w:rsidR="00A37602" w:rsidRPr="00A37602">
        <w:rPr>
          <w:b/>
        </w:rPr>
        <w:t>front-end</w:t>
      </w:r>
      <w:r w:rsidR="00A37602">
        <w:t xml:space="preserve"> nous utilisons le </w:t>
      </w:r>
      <w:r w:rsidR="00A37602">
        <w:rPr>
          <w:b/>
        </w:rPr>
        <w:t xml:space="preserve">JavaScript </w:t>
      </w:r>
      <w:r w:rsidR="00A37602">
        <w:t xml:space="preserve">et côté </w:t>
      </w:r>
      <w:r w:rsidR="00A37602" w:rsidRPr="00A37602">
        <w:rPr>
          <w:b/>
        </w:rPr>
        <w:t>back-end</w:t>
      </w:r>
      <w:r w:rsidR="00A37602">
        <w:t>, nous utilisons</w:t>
      </w:r>
      <w:r w:rsidR="002633BD">
        <w:t xml:space="preserve"> </w:t>
      </w:r>
      <w:r w:rsidR="002633BD" w:rsidRPr="00E60EC3">
        <w:rPr>
          <w:b/>
        </w:rPr>
        <w:t>Node.js</w:t>
      </w:r>
      <w:r w:rsidR="00825864">
        <w:rPr>
          <w:b/>
        </w:rPr>
        <w:t xml:space="preserve"> </w:t>
      </w:r>
      <w:r w:rsidR="00825864">
        <w:t>couplé</w:t>
      </w:r>
      <w:r w:rsidR="002F4334">
        <w:t xml:space="preserve"> à une base de données </w:t>
      </w:r>
      <w:r w:rsidR="002F4334">
        <w:rPr>
          <w:b/>
        </w:rPr>
        <w:t>MongoDB.</w:t>
      </w:r>
    </w:p>
    <w:p w:rsidR="008E5AD0" w:rsidRDefault="00484767" w:rsidP="008E5AD0">
      <w:pPr>
        <w:ind w:firstLine="720"/>
        <w:rPr>
          <w:color w:val="FF0000"/>
        </w:rPr>
      </w:pPr>
      <w:r>
        <w:t xml:space="preserve">L’étude de faisabilité a été déterminée par l’équipe précédente, dans la mesure où entre </w:t>
      </w:r>
      <w:r w:rsidRPr="00484767">
        <w:rPr>
          <w:b/>
        </w:rPr>
        <w:t>SVG</w:t>
      </w:r>
      <w:r>
        <w:t xml:space="preserve"> et </w:t>
      </w:r>
      <w:r w:rsidRPr="00484767">
        <w:rPr>
          <w:b/>
        </w:rPr>
        <w:t>Canvas</w:t>
      </w:r>
      <w:r>
        <w:t xml:space="preserve">, </w:t>
      </w:r>
      <w:r w:rsidR="008E5AD0" w:rsidRPr="008E5AD0">
        <w:rPr>
          <w:b/>
        </w:rPr>
        <w:t>SVG</w:t>
      </w:r>
      <w:r w:rsidR="008E5AD0">
        <w:t xml:space="preserve"> était le plus à même de répondre aux besoins du projet (</w:t>
      </w:r>
      <w:r w:rsidR="008E5AD0">
        <w:rPr>
          <w:color w:val="FF0000"/>
        </w:rPr>
        <w:t>TODO : à revoir)</w:t>
      </w:r>
    </w:p>
    <w:p w:rsidR="00501A26" w:rsidRPr="00063C56" w:rsidRDefault="00063C56" w:rsidP="00063C56">
      <w:pPr>
        <w:ind w:firstLine="720"/>
      </w:pPr>
      <w:r w:rsidRPr="00063C56">
        <w:t xml:space="preserve">Pour commencer, </w:t>
      </w:r>
      <w:r>
        <w:t xml:space="preserve">nous devions nous mettre à jour pour disposer d’un environnement de développement adapté au projet. </w:t>
      </w:r>
      <w:r w:rsidR="00E1267E">
        <w:br/>
        <w:t xml:space="preserve">Etant donné que nous utilisons une distribution Windows, les librairies nécessaires à la compilation de code </w:t>
      </w:r>
      <w:r w:rsidR="00E1267E">
        <w:rPr>
          <w:b/>
        </w:rPr>
        <w:t>JavaScript</w:t>
      </w:r>
      <w:r w:rsidR="00E1267E">
        <w:t xml:space="preserve"> sont disponibles via Visual Studio : pour des raisons pratiques, nous avons instauré un tutoriel qui déroule toutes les étapes d’installation de l’environnement de développement sur le « README » du </w:t>
      </w:r>
      <w:r w:rsidR="00E1267E">
        <w:rPr>
          <w:b/>
        </w:rPr>
        <w:t xml:space="preserve">repo GitHub </w:t>
      </w:r>
      <w:r w:rsidR="00E1267E">
        <w:t>du projet.</w:t>
      </w:r>
      <w:r>
        <w:br/>
        <w:t xml:space="preserve">Par la suite, nous avons intégré </w:t>
      </w:r>
      <w:r>
        <w:rPr>
          <w:b/>
        </w:rPr>
        <w:t xml:space="preserve">l’IDE </w:t>
      </w:r>
      <w:r>
        <w:t>WebStorm de la suite JetBrains qui est le principal outil de développement utilisé chez VISEO Technologies.</w:t>
      </w:r>
      <w:r w:rsidR="00B74741">
        <w:br/>
        <w:t xml:space="preserve">Nous avons également pour objectif de réaliser des tests unitaires avec une couverture de code à 100%, à la fois pour </w:t>
      </w:r>
      <w:r w:rsidR="00BF6F4C">
        <w:t>produire du code de qualité et qui permet de se protéger le plus possible contre les régressions mais également être capable de se démarquer de la concurrence de fait que le code apporté est fiable.</w:t>
      </w:r>
      <w:r w:rsidR="00BF6F4C">
        <w:br/>
        <w:t xml:space="preserve">C’est pour cette raison que nous utilisons le </w:t>
      </w:r>
      <w:r w:rsidR="00BF6F4C">
        <w:rPr>
          <w:b/>
        </w:rPr>
        <w:t>framework Mocha</w:t>
      </w:r>
      <w:r w:rsidR="00BF6F4C">
        <w:t xml:space="preserve"> couplé à la librairie </w:t>
      </w:r>
      <w:r w:rsidR="00BF6F4C">
        <w:rPr>
          <w:b/>
        </w:rPr>
        <w:t>Istanbul</w:t>
      </w:r>
      <w:r w:rsidR="00095BC9">
        <w:rPr>
          <w:b/>
        </w:rPr>
        <w:t xml:space="preserve"> JS </w:t>
      </w:r>
      <w:r w:rsidR="00095BC9">
        <w:t xml:space="preserve">qui propose un </w:t>
      </w:r>
      <w:r w:rsidR="00095BC9">
        <w:rPr>
          <w:b/>
        </w:rPr>
        <w:t xml:space="preserve">code coverage </w:t>
      </w:r>
      <w:r w:rsidR="00095BC9">
        <w:t>en ligne de commande et sous format HTML pour plus de simplicité.</w:t>
      </w:r>
      <w:r>
        <w:br/>
        <w:t xml:space="preserve">Enfin, il ne manquait plus qu’à installer une base de données </w:t>
      </w:r>
      <w:r w:rsidRPr="00063C56">
        <w:rPr>
          <w:b/>
        </w:rPr>
        <w:t>MongoDB</w:t>
      </w:r>
      <w:r>
        <w:rPr>
          <w:b/>
        </w:rPr>
        <w:t xml:space="preserve"> </w:t>
      </w:r>
      <w:r>
        <w:t xml:space="preserve">ainsi que l’environnement d’exécution </w:t>
      </w:r>
      <w:r>
        <w:rPr>
          <w:b/>
        </w:rPr>
        <w:t xml:space="preserve">Node.js </w:t>
      </w:r>
      <w:r>
        <w:t xml:space="preserve">qui nous permet de configurer un serveur </w:t>
      </w:r>
      <w:r w:rsidR="00036643">
        <w:t>HTTP</w:t>
      </w:r>
      <w:r>
        <w:t xml:space="preserve"> et d’exécuter du code </w:t>
      </w:r>
      <w:r>
        <w:rPr>
          <w:b/>
        </w:rPr>
        <w:t>JavaScript</w:t>
      </w:r>
      <w:r w:rsidR="00A37602">
        <w:t>.</w:t>
      </w:r>
      <w:r w:rsidR="00A37602">
        <w:br/>
      </w:r>
    </w:p>
    <w:p w:rsidR="008E5AD0" w:rsidRDefault="00DB6C2D" w:rsidP="008E5AD0">
      <w:pPr>
        <w:ind w:firstLine="720"/>
      </w:pPr>
      <w:r w:rsidRPr="00063C56">
        <w:lastRenderedPageBreak/>
        <w:t xml:space="preserve">Le premier intérêt </w:t>
      </w:r>
      <w:r>
        <w:t xml:space="preserve">pour VISEO est de permettre aux stagiaires de se familiariser avec les codes de l’entreprise, les méthodes de travail ainsi que de </w:t>
      </w:r>
      <w:r w:rsidR="00146258">
        <w:t>simplifier l’intégration pour l’entrée du stagiaire lorsqu’il est embauché par l’entreprise d’accueil.</w:t>
      </w:r>
    </w:p>
    <w:p w:rsidR="008E5AD0" w:rsidRDefault="00901F79" w:rsidP="008E5AD0">
      <w:pPr>
        <w:ind w:firstLine="720"/>
      </w:pPr>
      <w:r>
        <w:t xml:space="preserve">De ce fait, nous avons procédé par la </w:t>
      </w:r>
      <w:r w:rsidRPr="00901F79">
        <w:rPr>
          <w:b/>
        </w:rPr>
        <w:t>méthode Scrum</w:t>
      </w:r>
      <w:r>
        <w:t xml:space="preserve"> en collaboration avec des </w:t>
      </w:r>
      <w:r w:rsidRPr="00901F79">
        <w:rPr>
          <w:b/>
        </w:rPr>
        <w:t>Proxy Product Owner</w:t>
      </w:r>
      <w:r>
        <w:t xml:space="preserve"> (</w:t>
      </w:r>
      <w:r w:rsidRPr="00901F79">
        <w:rPr>
          <w:b/>
        </w:rPr>
        <w:t>PPO</w:t>
      </w:r>
      <w:r>
        <w:t xml:space="preserve">) qui construisaient des scénarii en lien avec le projet, que l’on nomme </w:t>
      </w:r>
      <w:r w:rsidRPr="00901F79">
        <w:rPr>
          <w:b/>
        </w:rPr>
        <w:t>User Story</w:t>
      </w:r>
      <w:r>
        <w:t xml:space="preserve"> (</w:t>
      </w:r>
      <w:r w:rsidRPr="00901F79">
        <w:rPr>
          <w:b/>
        </w:rPr>
        <w:t>US</w:t>
      </w:r>
      <w:r>
        <w:t>)</w:t>
      </w:r>
      <w:r w:rsidR="008E5AD0">
        <w:t>.</w:t>
      </w:r>
    </w:p>
    <w:p w:rsidR="008E5AD0" w:rsidRPr="00E90189" w:rsidRDefault="00901F79" w:rsidP="008E5AD0">
      <w:pPr>
        <w:ind w:firstLine="720"/>
      </w:pPr>
      <w:r>
        <w:t xml:space="preserve">Durant chaque </w:t>
      </w:r>
      <w:r w:rsidRPr="00901F79">
        <w:rPr>
          <w:b/>
        </w:rPr>
        <w:t>Sprint</w:t>
      </w:r>
      <w:r>
        <w:t xml:space="preserve">, d’une durée de deux semaines, nous étions chargés de réaliser les US sur lesquels nous nous étions engagés avec les PPO, en fonction de notre </w:t>
      </w:r>
      <w:r w:rsidRPr="008B6A3A">
        <w:rPr>
          <w:b/>
        </w:rPr>
        <w:t>vélocité</w:t>
      </w:r>
      <w:r>
        <w:t xml:space="preserve"> sur le </w:t>
      </w:r>
      <w:r w:rsidRPr="008B6A3A">
        <w:t>Sprint</w:t>
      </w:r>
      <w:r w:rsidR="00484767">
        <w:t>.</w:t>
      </w:r>
      <w:r w:rsidR="00E90189">
        <w:br/>
        <w:t xml:space="preserve">Henri nous avait donné comme consigne de respecter nos engagements et de réaliser le nombre de points sur lesquels nous étions fixés à chaque </w:t>
      </w:r>
      <w:r w:rsidR="00E90189" w:rsidRPr="00E90189">
        <w:rPr>
          <w:b/>
        </w:rPr>
        <w:t>Sprint</w:t>
      </w:r>
      <w:r w:rsidR="00E90189">
        <w:rPr>
          <w:b/>
        </w:rPr>
        <w:t>.</w:t>
      </w:r>
      <w:r w:rsidR="00E90189">
        <w:rPr>
          <w:b/>
        </w:rPr>
        <w:br/>
      </w:r>
      <w:r w:rsidR="00E90189">
        <w:t xml:space="preserve">Concernant le groupe I-Learning, ces engagements ont été tenus du premier jusqu’au dernier </w:t>
      </w:r>
      <w:r w:rsidR="00E90189">
        <w:rPr>
          <w:b/>
        </w:rPr>
        <w:t xml:space="preserve">Sprint </w:t>
      </w:r>
      <w:r w:rsidR="00E90189">
        <w:t xml:space="preserve">et à chaque </w:t>
      </w:r>
      <w:r w:rsidR="00E90189">
        <w:rPr>
          <w:b/>
        </w:rPr>
        <w:t xml:space="preserve">Sprint Review, </w:t>
      </w:r>
      <w:r w:rsidR="00E90189">
        <w:t>nous pouvions constater les nouvelles fonctionnalités apportées au projet.</w:t>
      </w:r>
    </w:p>
    <w:p w:rsidR="008E5AD0" w:rsidRDefault="008E5AD0" w:rsidP="008E5AD0">
      <w:pPr>
        <w:ind w:firstLine="720"/>
      </w:pPr>
      <w:r>
        <w:t xml:space="preserve">Je reviendrai plus en détails sur la </w:t>
      </w:r>
      <w:r>
        <w:rPr>
          <w:b/>
        </w:rPr>
        <w:t>méthode Scrum</w:t>
      </w:r>
      <w:r>
        <w:t xml:space="preserve"> ainsi que </w:t>
      </w:r>
      <w:r w:rsidR="00E90189">
        <w:t xml:space="preserve">sur </w:t>
      </w:r>
      <w:r>
        <w:t xml:space="preserve">le cadre du </w:t>
      </w:r>
      <w:r>
        <w:rPr>
          <w:b/>
        </w:rPr>
        <w:t>Sprint</w:t>
      </w:r>
      <w:r>
        <w:t xml:space="preserve"> et du projet dans une partie ultérieure.</w:t>
      </w:r>
    </w:p>
    <w:p w:rsidR="00BF6F4C" w:rsidRPr="009B7A05" w:rsidRDefault="00146258" w:rsidP="00BF6F4C">
      <w:pPr>
        <w:ind w:firstLine="720"/>
      </w:pPr>
      <w:r>
        <w:t xml:space="preserve">D’un point de vue opérationnel, nous avons donc suivi plusieurs formations, dont celle sur les </w:t>
      </w:r>
      <w:r w:rsidRPr="008B6A3A">
        <w:rPr>
          <w:b/>
        </w:rPr>
        <w:t>méthodes Agile</w:t>
      </w:r>
      <w:r w:rsidR="008B6A3A" w:rsidRPr="008B6A3A">
        <w:rPr>
          <w:b/>
        </w:rPr>
        <w:t>s</w:t>
      </w:r>
      <w:r>
        <w:t xml:space="preserve">, en particulier la méthode </w:t>
      </w:r>
      <w:r w:rsidRPr="008B6A3A">
        <w:rPr>
          <w:b/>
        </w:rPr>
        <w:t>Scrum</w:t>
      </w:r>
      <w:r>
        <w:t xml:space="preserve"> mais également une formation en </w:t>
      </w:r>
      <w:r w:rsidRPr="008B6A3A">
        <w:rPr>
          <w:b/>
        </w:rPr>
        <w:t>JavaScript</w:t>
      </w:r>
      <w:r>
        <w:t xml:space="preserve"> du fait est que, en tant que stagiaires, nous faisions partie de la practice </w:t>
      </w:r>
      <w:r w:rsidRPr="008B6A3A">
        <w:rPr>
          <w:b/>
        </w:rPr>
        <w:t>Web / Java</w:t>
      </w:r>
      <w:r>
        <w:t xml:space="preserve"> qui est pilotée par Henri DARMET.</w:t>
      </w:r>
      <w:r w:rsidR="00BF6F4C">
        <w:br/>
        <w:t xml:space="preserve">Un collaborateur de VISEO Technologies, Julien BORDENEUVE, a notamment été présent pour notre formation sur </w:t>
      </w:r>
      <w:r w:rsidR="00BF6F4C" w:rsidRPr="00BF6F4C">
        <w:rPr>
          <w:b/>
        </w:rPr>
        <w:t>Git</w:t>
      </w:r>
      <w:r w:rsidR="00BF6F4C">
        <w:rPr>
          <w:b/>
        </w:rPr>
        <w:t xml:space="preserve"> </w:t>
      </w:r>
      <w:r w:rsidR="00BF6F4C">
        <w:t xml:space="preserve">et il a également animé des séances de </w:t>
      </w:r>
      <w:r w:rsidR="00BF6F4C">
        <w:rPr>
          <w:b/>
        </w:rPr>
        <w:t>Test Driven Development</w:t>
      </w:r>
      <w:r w:rsidR="009B7A05">
        <w:rPr>
          <w:b/>
        </w:rPr>
        <w:t xml:space="preserve"> </w:t>
      </w:r>
      <w:r w:rsidR="009B7A05">
        <w:t>qui consiste</w:t>
      </w:r>
      <w:r w:rsidR="00A77121">
        <w:t xml:space="preserve"> à produire du code testable et testé.</w:t>
      </w:r>
    </w:p>
    <w:p w:rsidR="008E5AD0" w:rsidRDefault="001C152F" w:rsidP="008E5AD0">
      <w:pPr>
        <w:ind w:firstLine="720"/>
      </w:pPr>
      <w:r>
        <w:t>Nous avons également eu l’occasion d’assister à plusieurs ateliers, sur des thèmes divers comme le retour d’expérience de consultants</w:t>
      </w:r>
      <w:r w:rsidR="006E7B63">
        <w:t xml:space="preserve"> actuels</w:t>
      </w:r>
      <w:r>
        <w:t>, des présentations et des échanges sur des sujets techniques ainsi que</w:t>
      </w:r>
      <w:r w:rsidR="006E7B63">
        <w:t xml:space="preserve"> de nombreuses séances de préparation à la soutenance de stage, non seulement pour l’obtention du diplôme mais préparer les stagiaires à diriger ces ateliers – qu’on surnomme </w:t>
      </w:r>
      <w:r w:rsidR="006E7B63" w:rsidRPr="008B6A3A">
        <w:rPr>
          <w:b/>
        </w:rPr>
        <w:t>BBL</w:t>
      </w:r>
      <w:r w:rsidR="006E7B63">
        <w:t>, une histoire de « </w:t>
      </w:r>
      <w:r w:rsidR="006E7B63" w:rsidRPr="008B6A3A">
        <w:rPr>
          <w:b/>
        </w:rPr>
        <w:t>Brown Bag Lunch</w:t>
      </w:r>
      <w:r w:rsidR="006E7B63">
        <w:t> » étant donné que ceux-ci se déroulent en général durant la pause déjeuner -.</w:t>
      </w:r>
      <w:r w:rsidR="003E1DAF" w:rsidRPr="003E1DAF">
        <w:t xml:space="preserve"> </w:t>
      </w:r>
      <w:r w:rsidR="003E1DAF" w:rsidRPr="008B6A3A">
        <w:rPr>
          <w:i/>
        </w:rPr>
        <w:t>Entreprise qui se démarque dans ses processus de formation et qui innove dans les méthodes d’accompagnement des collaborateurs</w:t>
      </w:r>
    </w:p>
    <w:p w:rsidR="008E5AD0" w:rsidRDefault="00FC783B" w:rsidP="008E5AD0">
      <w:pPr>
        <w:ind w:firstLine="720"/>
      </w:pPr>
      <w:r>
        <w:t xml:space="preserve">A travers ce projet, les ressources humaines auront possibilité </w:t>
      </w:r>
      <w:r w:rsidR="002A7AA8">
        <w:t xml:space="preserve">d’évaluer les nouveaux collaborateurs de l’entreprise en leur faisant jouer les différents exercices mais à terme, </w:t>
      </w:r>
      <w:r w:rsidR="00602250">
        <w:t xml:space="preserve">lors de la mise en production du projet, celui-ci </w:t>
      </w:r>
      <w:r w:rsidR="00230866">
        <w:t>apportera un outil supplémentaire à VISEO pour accompagner les consultants dans leur montée en compétences</w:t>
      </w:r>
      <w:r w:rsidR="008B6A3A">
        <w:t>.</w:t>
      </w:r>
    </w:p>
    <w:p w:rsidR="008E5AD0" w:rsidRDefault="008B6A3A" w:rsidP="008E5AD0">
      <w:pPr>
        <w:ind w:firstLine="720"/>
      </w:pPr>
      <w:r>
        <w:t>Par ailleurs, la technologie SVG est peu exploitée sur le marché et cela permettrait d’ouvrir de nouvelles opportunités dans le domaine du Web car il y a une tendance à développer des applications qui sont intuitives, simples à utiliser dans le se</w:t>
      </w:r>
      <w:r w:rsidR="004B47D1">
        <w:t>ns où sans acquis préalable de l’application, on</w:t>
      </w:r>
      <w:r w:rsidR="008E5AD0">
        <w:t xml:space="preserve"> sache la prendre en main.</w:t>
      </w:r>
    </w:p>
    <w:p w:rsidR="008E5AD0" w:rsidRDefault="004B47D1" w:rsidP="008E5AD0">
      <w:pPr>
        <w:ind w:firstLine="720"/>
      </w:pPr>
      <w:r>
        <w:lastRenderedPageBreak/>
        <w:t>L’exemple parfait correspond à l’instauration de l’iPhone qui était l’un des premiers terminaux mobiles équipés d’un écran tactile : il a apporté une révolution dans le marché des téléphones mobiles en proposant un objet d’une architecture complexe, simple à utiliser et ce malgré les nombreuses réactions et les critiques que son créateur, le défunt Steve Jobs a pu apporter.</w:t>
      </w:r>
    </w:p>
    <w:p w:rsidR="00511821" w:rsidRPr="008E5AD0" w:rsidRDefault="008B6A3A" w:rsidP="008E5AD0">
      <w:pPr>
        <w:ind w:firstLine="720"/>
        <w:rPr>
          <w:i/>
        </w:rPr>
      </w:pPr>
      <w:r>
        <w:t>Enfin, l’architecture du projet permettra éventuellement d’implémenter de nouveaux types de jeux qui s’intègreront aux jeux existants, dans le cas où I-Learning serait proposé comme mission de stage.</w:t>
      </w:r>
    </w:p>
    <w:p w:rsidR="00F429F5" w:rsidRDefault="001A14E8" w:rsidP="00E54282">
      <w:r>
        <w:t>TODO : éviter formations longues / épuisantes =&gt; futur proche, utilisation DRH recrutements +</w:t>
      </w:r>
      <w:r w:rsidR="00F429F5">
        <w:t xml:space="preserve"> POC pour ouvrir un marché possible </w:t>
      </w:r>
      <w:r w:rsidR="00F429F5">
        <w:br/>
        <w:t>TODO 2 : bon investissement pour VISEO, si production, exploitation possible pour un return on investment car moins de formations à gérer</w:t>
      </w:r>
    </w:p>
    <w:p w:rsidR="00F13D63" w:rsidRDefault="00F429F5" w:rsidP="00E54282">
      <w:r>
        <w:tab/>
        <w:t>Ce projet ne présente aucune contrainte économique outre le fait que l’entreprise engage un certain nombre de stagiaires pour qu’ils puissent monter en compétences, réaliser un projet avec un cadre assez libre et</w:t>
      </w:r>
      <w:r w:rsidR="003220A3">
        <w:t xml:space="preserve"> large sur la forme et le fond, dans une dynamique de progrès, sans attendre de résultats immédiats</w:t>
      </w:r>
      <w:r w:rsidR="001C152F">
        <w:t> : par conséquent, VISEO Technologies porte une grande importance à ses stagiaires et préfère investir sur des atouts de l’entreprise qui ont eu l’occasion de faire leurs preuves durant les 6 mois qui découlent du stage que de piocher sur des consultants qui ne présentent pas forcément les mêmes garanties.</w:t>
      </w:r>
      <w:r w:rsidR="007B7496">
        <w:br/>
      </w:r>
    </w:p>
    <w:p w:rsidR="00582367" w:rsidRDefault="00582367" w:rsidP="00E54282">
      <w:r>
        <w:tab/>
        <w:t>Mon st</w:t>
      </w:r>
      <w:r w:rsidR="0043396B">
        <w:t>age a débuté le 13 février 2017 et s’est achevé le 11 août 2017</w:t>
      </w:r>
    </w:p>
    <w:p w:rsidR="005C66CB" w:rsidRDefault="00D463F8" w:rsidP="00E54282">
      <w:r>
        <w:tab/>
      </w:r>
      <w:r>
        <w:tab/>
      </w:r>
      <w:r w:rsidR="005C66CB">
        <w:br w:type="page"/>
      </w:r>
    </w:p>
    <w:p w:rsidR="0030730B" w:rsidRDefault="00800306" w:rsidP="00800306">
      <w:pPr>
        <w:pStyle w:val="Titre1"/>
        <w:ind w:firstLine="720"/>
      </w:pPr>
      <w:bookmarkStart w:id="6" w:name="_Toc488664321"/>
      <w:r>
        <w:lastRenderedPageBreak/>
        <w:t>II.</w:t>
      </w:r>
      <w:r>
        <w:tab/>
      </w:r>
      <w:r w:rsidR="0030730B">
        <w:t>Etat de l’art</w:t>
      </w:r>
      <w:bookmarkEnd w:id="6"/>
    </w:p>
    <w:p w:rsidR="00E64990" w:rsidRDefault="00E64990" w:rsidP="00E64990">
      <w:pPr>
        <w:pStyle w:val="Titre3"/>
      </w:pPr>
      <w:bookmarkStart w:id="7" w:name="_Toc488664322"/>
      <w:r>
        <w:t>Prélude :</w:t>
      </w:r>
      <w:bookmarkEnd w:id="7"/>
    </w:p>
    <w:p w:rsidR="00150294" w:rsidRDefault="00150294" w:rsidP="00150294">
      <w:pPr>
        <w:ind w:firstLine="720"/>
      </w:pPr>
      <w:r>
        <w:t>L’enseignement est un sujet qui englobe notre quotidien, que ce soit le fait d’apprendre de nouvelles connaissances, d’exercer un métier ou apprendre à pratiquer un sport. De manière générale, la personne qui enseigne un savoir, des connaissances ou des bonnes pratiques arrive à transmettre son savoir-faire à d’autres personnes. En revanche, pour un groupe de personnes ou une audience, c’est là que les résultats diffèrent : puisque toute personne est différente, il n’est pas admis que si l’on suit un enseignement, on puisse acquérir et maîtriser l’art ou le sujet en question du premier coup. Par exemple, parmi un groupe d’étudiants classique, la distraction, le manque d’attention ou le manque de connaissances au préalable sont des facteurs qui déterminent l’efficacité d'un cours.</w:t>
      </w:r>
    </w:p>
    <w:p w:rsidR="00150294" w:rsidRDefault="00150294" w:rsidP="00150294">
      <w:pPr>
        <w:ind w:firstLine="720"/>
      </w:pPr>
      <w:r>
        <w:t>La solution que j’étudie est le « Serious Game » où l’on pose un cadre, on assimile des rôles propres à chaque personne et, la plupart des cas, ces personnes doivent résoudre un problème posé. Le cadre est fictif, les rôles désignés se rapportent à la vie réelle et souvent, le problème à résoudre est un cas courant de la vie quotidienne. Le but du « Serious Game » est de faire intervenir tous les « participants », leur permettre de se projeter dans des rôles qu’ils ne maîtrisent pas et d’une certaine manière, « vivre » dans un contexte particulier. Comme il s’agit de participer à un jeu, on peut se permettre de faire des erreurs, tout comme remplir parfaitement le rôle comme demandé. L’intérêt majeur du « Serious Game » provient du fait que les « participants » se mettent dans les conditions du jeu, se sentent plus impliqués par les sujets et thèmes abordés, et enfin c’est une occasion pour les « joueurs » de mettre en pratique leurs connaissances, de se concentrer sur leurs tâches respectives et de s’approprier les codes selon le contexte choisi.</w:t>
      </w:r>
    </w:p>
    <w:p w:rsidR="00150294" w:rsidRDefault="00150294" w:rsidP="00150294">
      <w:pPr>
        <w:ind w:firstLine="720"/>
      </w:pPr>
      <w:r>
        <w:t>Dans le cas d’une entreprise de services numérique comme VISEO Technologies, le projet I-Learning est un « Serious Game » permettant aux collaborateurs de suivre des formations et de monter en compétences. Il présente des exercices de type quiz et des exercices de type « poupée » : le premier correspond à résoudre plusieurs questions en sélectionnant les bonnes réponses tandis que le second propose une sorte de « puzzle » où il faut rassembler les bonnes réponses avec les énoncés proposés afin de remplir certains objectifs fixés par le jeu. Lorsque l’on a complété le jeu, on découvre nos résultats et on a également accès aux explications des réponses pour vérifier que l’on a bien assimilé le sujet.</w:t>
      </w:r>
    </w:p>
    <w:p w:rsidR="007A31E4" w:rsidRDefault="002D5E6A" w:rsidP="00150294">
      <w:pPr>
        <w:ind w:firstLine="720"/>
      </w:pPr>
      <w:r>
        <w:t xml:space="preserve">A travers cet état de l’art, on s’intéressera à la place du « Serious Game » entre la voie traditionnelle d’apprentissage, d’éducation dès le plus jeune âge mais également </w:t>
      </w:r>
      <w:r w:rsidR="00083CB7">
        <w:t xml:space="preserve">avec </w:t>
      </w:r>
      <w:r>
        <w:t>les différents cadres qui existent dans les universités et écoles d’études supérieures</w:t>
      </w:r>
      <w:r w:rsidR="00414F8C">
        <w:t xml:space="preserve"> dès l’instant où il y a un échange entre un enseignant et des élèves, étudiants. Enfin, on fera également la comparaison avec les formations en ligne où l’</w:t>
      </w:r>
      <w:r w:rsidR="00C139B0">
        <w:t>interaction</w:t>
      </w:r>
      <w:r w:rsidR="00654797">
        <w:t xml:space="preserve"> entre l’enseignant et l’audience </w:t>
      </w:r>
      <w:r w:rsidR="00C139B0">
        <w:t>est indirecte.</w:t>
      </w:r>
      <w:r>
        <w:t xml:space="preserve"> </w:t>
      </w:r>
    </w:p>
    <w:p w:rsidR="0030730B" w:rsidRPr="00150294" w:rsidRDefault="0030730B" w:rsidP="00150294">
      <w:pPr>
        <w:ind w:firstLine="720"/>
      </w:pPr>
      <w:r>
        <w:br w:type="page"/>
      </w:r>
    </w:p>
    <w:p w:rsidR="0030730B" w:rsidRDefault="0030730B" w:rsidP="009429AC">
      <w:pPr>
        <w:pStyle w:val="Titre2"/>
      </w:pPr>
      <w:bookmarkStart w:id="8" w:name="_Toc488664323"/>
      <w:r>
        <w:lastRenderedPageBreak/>
        <w:t>Plan I/</w:t>
      </w:r>
      <w:bookmarkEnd w:id="8"/>
    </w:p>
    <w:p w:rsidR="002D2474" w:rsidRDefault="0008276D" w:rsidP="00CF67AE">
      <w:r>
        <w:tab/>
        <w:t>L’</w:t>
      </w:r>
      <w:r w:rsidR="009F2825">
        <w:t xml:space="preserve">enseignement prend </w:t>
      </w:r>
      <w:r w:rsidR="008D0BF1">
        <w:t>une grande place dans la manière de vivre, de penser mais également sur les connaissances acquises, passées et futures.</w:t>
      </w:r>
      <w:r w:rsidR="008D0BF1">
        <w:br/>
        <w:t xml:space="preserve">Lorsque l’on naît, on doit une grande partie de cette éducation à l’attention qui nous est accordée par les parents : arrivé à un stade où l’on commence à marcher, à pouvoir former des mots et à comprendre certains concepts, principes, on débute par </w:t>
      </w:r>
      <w:r w:rsidR="00BA7120">
        <w:t xml:space="preserve">l’école </w:t>
      </w:r>
      <w:r w:rsidR="007009D2">
        <w:t>primaire</w:t>
      </w:r>
      <w:r w:rsidR="002D74ED">
        <w:t xml:space="preserve"> </w:t>
      </w:r>
      <w:r w:rsidR="00D73BD2">
        <w:t>et au fur et à mesure que l’on grandit, les institutions changent ainsi que le cadre, les sujets abordés, la difficulté, etc.</w:t>
      </w:r>
      <w:r w:rsidR="00D73BD2">
        <w:br/>
        <w:t>La place de l’éducation parentale, les codes mis en place dans son propre domic</w:t>
      </w:r>
      <w:r w:rsidR="00CF67AE">
        <w:t>ile familial</w:t>
      </w:r>
      <w:r w:rsidR="00D73BD2">
        <w:t xml:space="preserve"> </w:t>
      </w:r>
      <w:r w:rsidR="00C82BC6">
        <w:t>et la manière de vivre</w:t>
      </w:r>
      <w:r w:rsidR="00CF67AE">
        <w:t xml:space="preserve"> sont les premières marches vers l’indépendance, lorsque l’on n’a pas encore atteint la majorité.</w:t>
      </w:r>
      <w:r w:rsidR="00CF67AE">
        <w:br/>
      </w:r>
      <w:r w:rsidR="002D2474">
        <w:t>« </w:t>
      </w:r>
      <w:r w:rsidR="00CF67AE">
        <w:t>D’après l’article 371-2 du Code civil : « Chacun des parents contribue à l’entretien et à l’éducation des enfants à proportion de ses ressources, de celles de l’autre parent, ainsi que des besoins de l’enfant.</w:t>
      </w:r>
      <w:r w:rsidR="00CF67AE">
        <w:br/>
        <w:t>Cette obligation ne cesse pas de plein droit lorsque l’enfant est majeur. »</w:t>
      </w:r>
      <w:r w:rsidR="00CF67AE">
        <w:br/>
        <w:t>Cela renforce l’idée que chaque enfant dispose d’un soutien relatif de ses parents pour subvenir à ses besoins et que les parents ne sont plus obligés de</w:t>
      </w:r>
      <w:r w:rsidR="002D2474">
        <w:t> »</w:t>
      </w:r>
    </w:p>
    <w:p w:rsidR="0030730B" w:rsidRPr="00CF67AE" w:rsidRDefault="002D2474" w:rsidP="00CF67AE">
      <w:r>
        <w:t>C’est pour cette raison que notre gouvernement dispose d’un ministère de l’Education nationale qui établit les différents programmes scolaires des différents niveaux d’</w:t>
      </w:r>
      <w:r w:rsidR="00BE586F">
        <w:t>éducation</w:t>
      </w:r>
      <w:r>
        <w:t xml:space="preserve"> jusqu’aux sujets abordés dans les épreuves finales du baccalauréat</w:t>
      </w:r>
      <w:r w:rsidR="002D5E6A">
        <w:t>, de façon à accompagner les élèves jusqu’à l’obtention de leurs diplômes respectifs</w:t>
      </w:r>
      <w:r w:rsidR="0030730B">
        <w:br w:type="page"/>
      </w:r>
    </w:p>
    <w:p w:rsidR="0030730B" w:rsidRDefault="0030730B" w:rsidP="009429AC">
      <w:pPr>
        <w:pStyle w:val="Titre2"/>
      </w:pPr>
      <w:bookmarkStart w:id="9" w:name="_Toc488664324"/>
      <w:r>
        <w:lastRenderedPageBreak/>
        <w:t>Plan II/</w:t>
      </w:r>
      <w:bookmarkEnd w:id="9"/>
    </w:p>
    <w:p w:rsidR="001454E3" w:rsidRPr="001454E3" w:rsidRDefault="001454E3" w:rsidP="001454E3">
      <w:pPr>
        <w:rPr>
          <w:strike/>
        </w:rPr>
      </w:pPr>
      <w:r w:rsidRPr="001454E3">
        <w:rPr>
          <w:strike/>
        </w:rPr>
        <w:t>TODO 1 : Return on investment</w:t>
      </w:r>
    </w:p>
    <w:p w:rsidR="001454E3" w:rsidRDefault="001454E3" w:rsidP="001454E3">
      <w:r>
        <w:t>TODO 2 : Avantages</w:t>
      </w:r>
    </w:p>
    <w:p w:rsidR="001454E3" w:rsidRDefault="001454E3" w:rsidP="001454E3">
      <w:r>
        <w:t>TODO 3 : Inconvénients / limites</w:t>
      </w:r>
    </w:p>
    <w:p w:rsidR="001454E3" w:rsidRDefault="001454E3" w:rsidP="001454E3">
      <w:r>
        <w:t>TODO 4 : Intérêts , buts</w:t>
      </w:r>
    </w:p>
    <w:p w:rsidR="001454E3" w:rsidRDefault="001454E3" w:rsidP="001454E3">
      <w:r>
        <w:t>TODO 5 : Qui utilise ?</w:t>
      </w:r>
    </w:p>
    <w:p w:rsidR="001454E3" w:rsidRDefault="001454E3" w:rsidP="001454E3">
      <w:r>
        <w:t>TODO 6 : Pour qui ?</w:t>
      </w:r>
    </w:p>
    <w:p w:rsidR="001454E3" w:rsidRDefault="001454E3" w:rsidP="001454E3">
      <w:r>
        <w:t>TODO 7 : Evolution historique (ex MOOC =&gt; tuto =&gt; vidéos )</w:t>
      </w:r>
    </w:p>
    <w:p w:rsidR="001454E3" w:rsidRDefault="001454E3" w:rsidP="001454E3">
      <w:r>
        <w:tab/>
        <w:t>Serious game (VR / AR)</w:t>
      </w:r>
    </w:p>
    <w:p w:rsidR="0030730B" w:rsidRDefault="001454E3" w:rsidP="001454E3">
      <w:pPr>
        <w:rPr>
          <w:kern w:val="28"/>
          <w:sz w:val="60"/>
        </w:rPr>
      </w:pPr>
      <w:r>
        <w:t xml:space="preserve">TODO 8 : Marché / (coûts &amp; dépenses =&gt; ROI) / secteur </w:t>
      </w:r>
      <w:r w:rsidR="0030730B">
        <w:br w:type="page"/>
      </w:r>
    </w:p>
    <w:p w:rsidR="001454E3" w:rsidRDefault="0030730B" w:rsidP="009429AC">
      <w:pPr>
        <w:pStyle w:val="Titre2"/>
      </w:pPr>
      <w:bookmarkStart w:id="10" w:name="_Toc488664325"/>
      <w:r>
        <w:lastRenderedPageBreak/>
        <w:t>Plan III/</w:t>
      </w:r>
      <w:bookmarkEnd w:id="10"/>
    </w:p>
    <w:p w:rsidR="001454E3" w:rsidRDefault="001454E3">
      <w:r>
        <w:t>TODO 1 : Quiz / QCM</w:t>
      </w:r>
    </w:p>
    <w:p w:rsidR="001454E3" w:rsidRDefault="001454E3">
      <w:r>
        <w:t>TODO 2 : Poupée (I-learning)</w:t>
      </w:r>
    </w:p>
    <w:p w:rsidR="001454E3" w:rsidRDefault="001454E3">
      <w:r>
        <w:t>TODO 3 : Coding game</w:t>
      </w:r>
    </w:p>
    <w:p w:rsidR="001454E3" w:rsidRDefault="001454E3">
      <w:pPr>
        <w:rPr>
          <w:rFonts w:asciiTheme="majorHAnsi" w:eastAsiaTheme="majorEastAsia" w:hAnsiTheme="majorHAnsi" w:cstheme="majorBidi"/>
          <w:color w:val="007789" w:themeColor="accent1" w:themeShade="BF"/>
          <w:sz w:val="32"/>
        </w:rPr>
      </w:pPr>
      <w:r>
        <w:t>TODO 4 : Serious game entreprise (ESIEA =&gt; mineure managériale)</w:t>
      </w:r>
      <w:r>
        <w:br w:type="page"/>
      </w:r>
    </w:p>
    <w:p w:rsidR="00C139B0" w:rsidRDefault="001454E3" w:rsidP="009429AC">
      <w:pPr>
        <w:pStyle w:val="Titre2"/>
      </w:pPr>
      <w:bookmarkStart w:id="11" w:name="_Toc488664326"/>
      <w:r>
        <w:lastRenderedPageBreak/>
        <w:t>Comparaison</w:t>
      </w:r>
      <w:bookmarkEnd w:id="11"/>
    </w:p>
    <w:p w:rsidR="001454E3" w:rsidRDefault="001454E3">
      <w:r>
        <w:t>TODO 1 : traditionnel et Serious game</w:t>
      </w:r>
    </w:p>
    <w:p w:rsidR="001454E3" w:rsidRDefault="001454E3">
      <w:r>
        <w:t>TODO 2 : Serious game et MOOC</w:t>
      </w:r>
    </w:p>
    <w:p w:rsidR="00C139B0" w:rsidRDefault="001454E3">
      <w:pPr>
        <w:rPr>
          <w:rFonts w:asciiTheme="majorHAnsi" w:eastAsiaTheme="majorEastAsia" w:hAnsiTheme="majorHAnsi" w:cstheme="majorBidi"/>
          <w:color w:val="007789" w:themeColor="accent1" w:themeShade="BF"/>
          <w:sz w:val="32"/>
        </w:rPr>
      </w:pPr>
      <w:r>
        <w:t>TODO 3 : traditionnel et MOOC</w:t>
      </w:r>
      <w:r w:rsidR="00C139B0">
        <w:br w:type="page"/>
      </w:r>
    </w:p>
    <w:p w:rsidR="00150CF8" w:rsidRDefault="00C139B0" w:rsidP="00AE2388">
      <w:pPr>
        <w:pStyle w:val="Titre1"/>
      </w:pPr>
      <w:bookmarkStart w:id="12" w:name="_Toc488664327"/>
      <w:r>
        <w:lastRenderedPageBreak/>
        <w:t>Dimensions techniques du projet</w:t>
      </w:r>
      <w:bookmarkEnd w:id="12"/>
    </w:p>
    <w:p w:rsidR="00404E3A" w:rsidRDefault="00C139B0">
      <w:r>
        <w:tab/>
        <w:t xml:space="preserve">J’ai eu l’occasion de choisir parmi une liste de projets la mission sur laquelle </w:t>
      </w:r>
      <w:r w:rsidR="00732B29">
        <w:t>j’ai été</w:t>
      </w:r>
      <w:r>
        <w:t xml:space="preserve"> affecté durant mon stage chez VISEO Technologies</w:t>
      </w:r>
      <w:r w:rsidR="000E79F2">
        <w:t> : les principales</w:t>
      </w:r>
      <w:r w:rsidR="005F10DB">
        <w:t xml:space="preserve"> technologies utilisées reposent sur le Javascript.</w:t>
      </w:r>
      <w:r w:rsidR="00732B29">
        <w:br/>
        <w:t>Comme mentionné dans le contexte du projet, nous avons r</w:t>
      </w:r>
      <w:r w:rsidR="00CF16DE">
        <w:t xml:space="preserve">écupéré le travail effectué par un groupe d’anciens stagiaires de VISEO Technologies qui ont établi une première base </w:t>
      </w:r>
      <w:r w:rsidR="00026BDD">
        <w:t>au projet I-Learning.</w:t>
      </w:r>
      <w:r w:rsidR="005F10DB">
        <w:br/>
      </w:r>
      <w:r w:rsidR="00036643">
        <w:t xml:space="preserve">(TODO : répétition ? ) </w:t>
      </w:r>
      <w:r w:rsidR="005F10DB">
        <w:t xml:space="preserve">Côté serveur, </w:t>
      </w:r>
      <w:r w:rsidR="00036C55">
        <w:t xml:space="preserve">nous utilisons </w:t>
      </w:r>
      <w:r w:rsidR="008154D8">
        <w:t>Node.js qui nous permet d’exécuter du JavaScript côté serveur</w:t>
      </w:r>
      <w:r w:rsidR="000E79F2">
        <w:t xml:space="preserve"> </w:t>
      </w:r>
      <w:r w:rsidR="00D46C21">
        <w:t>mais également</w:t>
      </w:r>
      <w:r w:rsidR="00021677">
        <w:t xml:space="preserve"> </w:t>
      </w:r>
      <w:r w:rsidR="00404E3A">
        <w:t>pour mettre en place un serveur HTTP ainsi qu’une base de données MongoDB qui repose sur du NoSQL.</w:t>
      </w:r>
      <w:r w:rsidR="00036643">
        <w:br/>
        <w:t>C</w:t>
      </w:r>
      <w:r w:rsidR="00404E3A">
        <w:t>ôté client, nous utilisons uniquement du JavaScript pour l’intégralité de l’application Web avec une librairie qu’Henri DARMET a développée en particulier pour le SVG.</w:t>
      </w:r>
      <w:r w:rsidR="00036643">
        <w:br/>
        <w:t>Du côté des tests unitaires, ce sont le framework Mocha et la librairie Istanbul JS qui sont utilisés ( TOCHECK )</w:t>
      </w:r>
    </w:p>
    <w:p w:rsidR="006A0A22" w:rsidRDefault="00404E3A">
      <w:r>
        <w:tab/>
      </w:r>
      <w:r w:rsidR="00732B29">
        <w:t>Lors de ce projet,</w:t>
      </w:r>
      <w:r w:rsidR="00026BDD">
        <w:t xml:space="preserve"> je me suis accordé sur plusieurs tâches à accomplir</w:t>
      </w:r>
      <w:r w:rsidR="00C627D4">
        <w:t xml:space="preserve"> durant les multiples itérations, en concordance avec l’équipe de développeurs et les tâches en cours.</w:t>
      </w:r>
      <w:r w:rsidR="006A0A22">
        <w:br/>
      </w:r>
      <w:r w:rsidR="006A0A22" w:rsidRPr="00F0612A">
        <w:rPr>
          <w:color w:val="007DEB" w:themeColor="background2" w:themeShade="80"/>
        </w:rPr>
        <w:t>Ayant débuté le premier Sprint, nous avions pour objectif de mettre à jour notre machine pour être capable de démarrer le projet, de se familiariser avec le code et d’entamer les premières modifications.</w:t>
      </w:r>
      <w:r w:rsidR="00F0612A">
        <w:rPr>
          <w:color w:val="007DEB" w:themeColor="background2" w:themeShade="80"/>
        </w:rPr>
        <w:br/>
        <w:t>Grâce à l’équipe de stagiaires</w:t>
      </w:r>
      <w:r w:rsidR="00F96CE1">
        <w:rPr>
          <w:color w:val="007DEB" w:themeColor="background2" w:themeShade="80"/>
        </w:rPr>
        <w:t xml:space="preserve"> de l’an passé, nous av</w:t>
      </w:r>
      <w:r w:rsidR="00F0612A">
        <w:rPr>
          <w:color w:val="007DEB" w:themeColor="background2" w:themeShade="80"/>
        </w:rPr>
        <w:t>ons pu échanger des informations concernant le projet</w:t>
      </w:r>
      <w:r w:rsidR="00F96CE1">
        <w:rPr>
          <w:color w:val="007DEB" w:themeColor="background2" w:themeShade="80"/>
        </w:rPr>
        <w:t xml:space="preserve">, notamment </w:t>
      </w:r>
      <w:r w:rsidR="002A5FFA">
        <w:rPr>
          <w:color w:val="007DEB" w:themeColor="background2" w:themeShade="80"/>
        </w:rPr>
        <w:t xml:space="preserve">récupérer les accès aux serveurs d’intégration et de déploiement : le service d’intégration et de déploiement continu utilisé est Codeship et ce dernier </w:t>
      </w:r>
      <w:r w:rsidR="00A21E2E">
        <w:rPr>
          <w:color w:val="007DEB" w:themeColor="background2" w:themeShade="80"/>
        </w:rPr>
        <w:t>est compatible avec GitHub notamment.</w:t>
      </w:r>
      <w:r w:rsidR="006A0A22">
        <w:br/>
      </w:r>
    </w:p>
    <w:p w:rsidR="008F3E66" w:rsidRDefault="00036643" w:rsidP="006A0A22">
      <w:pPr>
        <w:ind w:firstLine="720"/>
      </w:pPr>
      <w:r w:rsidRPr="00F0612A">
        <w:rPr>
          <w:color w:val="003E75" w:themeColor="background2" w:themeShade="40"/>
        </w:rPr>
        <w:t>Une des tâches à accomplir pour le projet coïncide avec le test du code avec une couverture à hauteur de 100% afin que le code soit de qualité</w:t>
      </w:r>
      <w:r w:rsidR="00826E71" w:rsidRPr="00F0612A">
        <w:rPr>
          <w:color w:val="003E75" w:themeColor="background2" w:themeShade="40"/>
        </w:rPr>
        <w:t>, qu’il ne présente pas de régression et</w:t>
      </w:r>
      <w:r w:rsidR="006A0A22" w:rsidRPr="00F0612A">
        <w:rPr>
          <w:color w:val="003E75" w:themeColor="background2" w:themeShade="40"/>
        </w:rPr>
        <w:t xml:space="preserve"> être certain qu’il fonctionne.</w:t>
      </w:r>
      <w:r w:rsidR="006A0A22" w:rsidRPr="00F0612A">
        <w:rPr>
          <w:color w:val="003E75" w:themeColor="background2" w:themeShade="40"/>
        </w:rPr>
        <w:br/>
      </w:r>
      <w:r w:rsidR="00826E71" w:rsidRPr="00F0612A">
        <w:rPr>
          <w:color w:val="003E75" w:themeColor="background2" w:themeShade="40"/>
        </w:rPr>
        <w:t>Lorsque nous avons débuté la première itération, la couverture de code du projet montait à 90%</w:t>
      </w:r>
      <w:r w:rsidR="004B1580" w:rsidRPr="00F0612A">
        <w:rPr>
          <w:color w:val="003E75" w:themeColor="background2" w:themeShade="40"/>
        </w:rPr>
        <w:t>, ce qui était gage d’un projet fonctionnel et</w:t>
      </w:r>
      <w:r w:rsidR="0067569F" w:rsidRPr="00F0612A">
        <w:rPr>
          <w:color w:val="003E75" w:themeColor="background2" w:themeShade="40"/>
        </w:rPr>
        <w:t xml:space="preserve"> qui limite le</w:t>
      </w:r>
      <w:r w:rsidR="001F6ECB" w:rsidRPr="00F0612A">
        <w:rPr>
          <w:color w:val="003E75" w:themeColor="background2" w:themeShade="40"/>
        </w:rPr>
        <w:t xml:space="preserve"> nombre </w:t>
      </w:r>
      <w:r w:rsidR="0067569F" w:rsidRPr="00F0612A">
        <w:rPr>
          <w:color w:val="003E75" w:themeColor="background2" w:themeShade="40"/>
        </w:rPr>
        <w:t xml:space="preserve"> </w:t>
      </w:r>
      <w:r w:rsidR="001F6ECB" w:rsidRPr="00F0612A">
        <w:rPr>
          <w:color w:val="003E75" w:themeColor="background2" w:themeShade="40"/>
        </w:rPr>
        <w:t>d’</w:t>
      </w:r>
      <w:r w:rsidR="0067569F" w:rsidRPr="00F0612A">
        <w:rPr>
          <w:color w:val="003E75" w:themeColor="background2" w:themeShade="40"/>
        </w:rPr>
        <w:t>anomalies liées à l’ajout de nouvelles fonctionnalités.</w:t>
      </w:r>
      <w:r w:rsidR="006A0A22" w:rsidRPr="00F0612A">
        <w:rPr>
          <w:color w:val="003E75" w:themeColor="background2" w:themeShade="40"/>
        </w:rPr>
        <w:br/>
        <w:t>Je m’étais donc consacré à la réalisation des tests du projet dans un premier temps</w:t>
      </w:r>
      <w:r w:rsidR="00F65FC0">
        <w:t xml:space="preserve"> </w:t>
      </w:r>
      <w:r w:rsidR="00F65FC0" w:rsidRPr="00F65FC0">
        <w:rPr>
          <w:color w:val="FF0000"/>
        </w:rPr>
        <w:t>(..)</w:t>
      </w:r>
    </w:p>
    <w:p w:rsidR="002E7516" w:rsidRDefault="002E7516">
      <w:r>
        <w:tab/>
      </w:r>
      <w:r w:rsidRPr="00F0612A">
        <w:rPr>
          <w:color w:val="7030A0"/>
        </w:rPr>
        <w:t>Nous avons procédé</w:t>
      </w:r>
      <w:r w:rsidR="00760753" w:rsidRPr="00F0612A">
        <w:rPr>
          <w:color w:val="7030A0"/>
        </w:rPr>
        <w:t xml:space="preserve"> à une refonte de l’architecture du projet </w:t>
      </w:r>
      <w:r w:rsidR="004678D0" w:rsidRPr="00F0612A">
        <w:rPr>
          <w:color w:val="7030A0"/>
        </w:rPr>
        <w:t xml:space="preserve">au bout de six itérations car </w:t>
      </w:r>
      <w:r w:rsidR="005C5BAB" w:rsidRPr="00F0612A">
        <w:rPr>
          <w:color w:val="7030A0"/>
        </w:rPr>
        <w:t xml:space="preserve">nous avions fait face à des problèmes de dépendances d’éléments du projet qui étaient supposés être indépendants, ce qui rendait les ajouts de nouvelles fonctionnalités difficiles ainsi qu’un problème de visibilité et de clarté du code du fait est que l’affichage des éléments </w:t>
      </w:r>
      <w:r w:rsidR="001F6ECB" w:rsidRPr="00F0612A">
        <w:rPr>
          <w:color w:val="7030A0"/>
        </w:rPr>
        <w:t>était fortement lié au modèle de données à afficher, la globalité du code reposait sur trois fichiers qui présentaient un nombre important de lignes de codes et que le projet manquait de structuration : on pouvait difficilement apercevoir le début de l’exécution du projet et jusqu’où le code s’arrêtait.</w:t>
      </w:r>
    </w:p>
    <w:p w:rsidR="008F3E66" w:rsidRDefault="008F3E66">
      <w:r>
        <w:t>TODO 1 : travaux contribution</w:t>
      </w:r>
      <w:r w:rsidR="00404E3A">
        <w:t xml:space="preserve"> 1) tests unitaires</w:t>
      </w:r>
      <w:r w:rsidR="003A48BB">
        <w:t xml:space="preserve"> </w:t>
      </w:r>
      <w:r w:rsidR="00404E3A">
        <w:t>2) QuizAdmin</w:t>
      </w:r>
      <w:r w:rsidR="00732B29">
        <w:t xml:space="preserve"> Vue</w:t>
      </w:r>
      <w:r w:rsidR="00404E3A">
        <w:t xml:space="preserve"> 3) Sauvegarde Modèle données Quiz &amp; partie Doll 4) règles poupée 5) </w:t>
      </w:r>
      <w:r w:rsidR="008D2939">
        <w:t xml:space="preserve">(front) récupération mot de </w:t>
      </w:r>
      <w:r w:rsidR="008D2939">
        <w:lastRenderedPageBreak/>
        <w:t xml:space="preserve">passe oublié 6) </w:t>
      </w:r>
      <w:r w:rsidR="008D2939" w:rsidRPr="001F6ECB">
        <w:rPr>
          <w:strike/>
        </w:rPr>
        <w:t xml:space="preserve">Refonte </w:t>
      </w:r>
      <w:r w:rsidR="008D2939">
        <w:t>&amp; Refactor du code 7) Résolution de bugs</w:t>
      </w:r>
      <w:r w:rsidR="00D162D0">
        <w:t xml:space="preserve"> 8) Responsive windows</w:t>
      </w:r>
      <w:r w:rsidR="00732B29">
        <w:t xml:space="preserve"> 9) Test Driven Development</w:t>
      </w:r>
    </w:p>
    <w:p w:rsidR="00A4474C" w:rsidRDefault="008F3E66">
      <w:r>
        <w:t xml:space="preserve">TODO 2 : </w:t>
      </w:r>
      <w:r w:rsidR="00732B29">
        <w:t>Planification des travaux (agile … Imprévisible)</w:t>
      </w:r>
    </w:p>
    <w:p w:rsidR="00A4474C" w:rsidRDefault="00A4474C">
      <w:r>
        <w:t>TODO 3 : Rôle sein équipe</w:t>
      </w:r>
      <w:r w:rsidR="008D2939">
        <w:t xml:space="preserve"> ( Scrum Master x 3 sprints + dév )</w:t>
      </w:r>
    </w:p>
    <w:p w:rsidR="0086166D" w:rsidRDefault="00E97743">
      <w:r>
        <w:t>Sprint 2 – 6 – 11</w:t>
      </w:r>
    </w:p>
    <w:p w:rsidR="001D3A2E" w:rsidRDefault="005D1B05" w:rsidP="001D3A2E">
      <w:pPr>
        <w:keepNext/>
      </w:pPr>
      <w:r>
        <w:rPr>
          <w:noProof/>
        </w:rPr>
        <w:drawing>
          <wp:inline distT="0" distB="0" distL="0" distR="0">
            <wp:extent cx="2671612" cy="3352800"/>
            <wp:effectExtent l="0" t="0" r="0" b="0"/>
            <wp:docPr id="4" name="Image 4" descr="C:\Users\dma3622\AppData\Local\Microsoft\Windows\INetCache\Content.Word\Burndow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a3622\AppData\Local\Microsoft\Windows\INetCache\Content.Word\Burndown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3898" cy="3355669"/>
                    </a:xfrm>
                    <a:prstGeom prst="rect">
                      <a:avLst/>
                    </a:prstGeom>
                    <a:noFill/>
                    <a:ln>
                      <a:noFill/>
                    </a:ln>
                  </pic:spPr>
                </pic:pic>
              </a:graphicData>
            </a:graphic>
          </wp:inline>
        </w:drawing>
      </w:r>
    </w:p>
    <w:p w:rsidR="001D3A2E" w:rsidRDefault="001D3A2E" w:rsidP="001D3A2E">
      <w:pPr>
        <w:pStyle w:val="Lgende"/>
      </w:pPr>
      <w:r>
        <w:t xml:space="preserve">Figure </w:t>
      </w:r>
      <w:fldSimple w:instr=" SEQ Figure \* ARABIC ">
        <w:r w:rsidR="00D03A9D">
          <w:rPr>
            <w:noProof/>
          </w:rPr>
          <w:t>4</w:t>
        </w:r>
      </w:fldSimple>
    </w:p>
    <w:p w:rsidR="001D3A2E" w:rsidRDefault="005D1B05" w:rsidP="001D3A2E">
      <w:pPr>
        <w:keepNext/>
      </w:pPr>
      <w:r>
        <w:rPr>
          <w:noProof/>
        </w:rPr>
        <w:lastRenderedPageBreak/>
        <w:drawing>
          <wp:inline distT="0" distB="0" distL="0" distR="0">
            <wp:extent cx="2577465" cy="3352607"/>
            <wp:effectExtent l="0" t="0" r="0" b="635"/>
            <wp:docPr id="5" name="Image 5" descr="C:\Users\dma3622\AppData\Local\Microsoft\Windows\INetCache\Content.Word\burn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ma3622\AppData\Local\Microsoft\Windows\INetCache\Content.Word\burndown.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86088" cy="3363823"/>
                    </a:xfrm>
                    <a:prstGeom prst="rect">
                      <a:avLst/>
                    </a:prstGeom>
                    <a:noFill/>
                    <a:ln>
                      <a:noFill/>
                    </a:ln>
                  </pic:spPr>
                </pic:pic>
              </a:graphicData>
            </a:graphic>
          </wp:inline>
        </w:drawing>
      </w:r>
    </w:p>
    <w:p w:rsidR="001D3A2E" w:rsidRDefault="001D3A2E" w:rsidP="001D3A2E">
      <w:pPr>
        <w:pStyle w:val="Lgende"/>
      </w:pPr>
      <w:r>
        <w:t xml:space="preserve">Figure </w:t>
      </w:r>
      <w:fldSimple w:instr=" SEQ Figure \* ARABIC ">
        <w:r w:rsidR="00D03A9D">
          <w:rPr>
            <w:noProof/>
          </w:rPr>
          <w:t>5</w:t>
        </w:r>
      </w:fldSimple>
    </w:p>
    <w:p w:rsidR="001D3A2E" w:rsidRDefault="001D3A2E" w:rsidP="001D3A2E">
      <w:pPr>
        <w:keepNext/>
      </w:pPr>
      <w:r>
        <w:rPr>
          <w:noProof/>
        </w:rPr>
        <w:drawing>
          <wp:inline distT="0" distB="0" distL="0" distR="0">
            <wp:extent cx="3047626" cy="4067175"/>
            <wp:effectExtent l="0" t="0" r="635" b="0"/>
            <wp:docPr id="6" name="Image 6" descr="C:\Users\dma3622\AppData\Local\Microsoft\Windows\INetCache\Content.Word\IMG_20170721_1113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ma3622\AppData\Local\Microsoft\Windows\INetCache\Content.Word\IMG_20170721_11134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8792" cy="4068731"/>
                    </a:xfrm>
                    <a:prstGeom prst="rect">
                      <a:avLst/>
                    </a:prstGeom>
                    <a:noFill/>
                    <a:ln>
                      <a:noFill/>
                    </a:ln>
                  </pic:spPr>
                </pic:pic>
              </a:graphicData>
            </a:graphic>
          </wp:inline>
        </w:drawing>
      </w:r>
    </w:p>
    <w:p w:rsidR="005D1B05" w:rsidRDefault="001D3A2E" w:rsidP="001D3A2E">
      <w:pPr>
        <w:pStyle w:val="Lgende"/>
      </w:pPr>
      <w:r>
        <w:t xml:space="preserve">Figure </w:t>
      </w:r>
      <w:fldSimple w:instr=" SEQ Figure \* ARABIC ">
        <w:r w:rsidR="00D03A9D">
          <w:rPr>
            <w:noProof/>
          </w:rPr>
          <w:t>6</w:t>
        </w:r>
      </w:fldSimple>
    </w:p>
    <w:p w:rsidR="00E97743" w:rsidRDefault="00AA4BE1">
      <w:r>
        <w:t>Dictés par</w:t>
      </w:r>
      <w:r w:rsidR="00E97743">
        <w:t xml:space="preserve"> la méthode agile Scrum, une des personnes de l’équipe de développement doit tenir le rôle de Scrum Master : cela ne veut pas forcément dire que son rôle au sein </w:t>
      </w:r>
      <w:r w:rsidR="00E97743">
        <w:lastRenderedPageBreak/>
        <w:t>de l’équipe le place à un niveau différent des autres membres de l’équipe.</w:t>
      </w:r>
      <w:r w:rsidR="00E97743">
        <w:br/>
        <w:t>Au contraire, il réalise des tâches tout autant que les autres membres de l’équipe de développement mais il doit se porter garant de l’application de la méthode Scrum pendant le projet</w:t>
      </w:r>
      <w:r w:rsidR="002376BA">
        <w:t xml:space="preserve"> : notamment les différents « rituels » tels que les Stand-up Meeting, Planning Poker, Sprint Review et Sprint Rétro. </w:t>
      </w:r>
      <w:r w:rsidR="00C12FC2">
        <w:br/>
        <w:t>Concernant le projet I-Learning, nous avons décidé qu’à chaque itération, le rôle de Scrum Master s’échangerait entre chaque membre de l’équipe pour que chacun et chacune ait une expérience de Scrum Mastering qui nous sera utile pour les prochains projets que l’on pourrait mener chez VISEO Technologies.</w:t>
      </w:r>
    </w:p>
    <w:p w:rsidR="005D7751" w:rsidRDefault="00AC6321" w:rsidP="00F7166A">
      <w:pPr>
        <w:ind w:firstLine="720"/>
      </w:pPr>
      <w:r>
        <w:t xml:space="preserve">Ayant </w:t>
      </w:r>
      <w:r w:rsidR="00C12FC2">
        <w:t>été Scrum Master à trois reprises, durant le 2</w:t>
      </w:r>
      <w:r w:rsidR="00C12FC2" w:rsidRPr="00C12FC2">
        <w:rPr>
          <w:vertAlign w:val="superscript"/>
        </w:rPr>
        <w:t>nd</w:t>
      </w:r>
      <w:r w:rsidR="00C12FC2">
        <w:t xml:space="preserve"> Sprint, le Sprint 6 et 11, </w:t>
      </w:r>
      <w:r w:rsidR="00374079">
        <w:t xml:space="preserve">j’ai pu </w:t>
      </w:r>
      <w:r w:rsidR="00017895">
        <w:t>apprendre et mettre en pratique mes connaissances acquises lors de la formation Agile</w:t>
      </w:r>
      <w:r w:rsidR="00201782">
        <w:t>.</w:t>
      </w:r>
      <w:r w:rsidR="005D7751">
        <w:br/>
        <w:t xml:space="preserve">Lors du second Sprint, nous étions encore dans cette phase d’adaptation sur le projet avec une formation JavaScript incluse </w:t>
      </w:r>
      <w:r w:rsidR="00BC2755">
        <w:t xml:space="preserve">et notre vélocité se limitait à 19 points pour plusieurs raisons : tout d’abord, une des personnes de l’équipe a souhaité changer de projet car </w:t>
      </w:r>
      <w:r w:rsidR="003D7BD3">
        <w:t>la forme ne correspondait pas à ses attentes et nous avons pris contact avec</w:t>
      </w:r>
      <w:r w:rsidR="00BC2755">
        <w:t xml:space="preserve"> </w:t>
      </w:r>
      <w:r w:rsidR="003D7BD3">
        <w:t xml:space="preserve">le groupe projet qui portait sur Drive parce que nous </w:t>
      </w:r>
      <w:r w:rsidR="00F53AB9">
        <w:t>n’étions pas certains de continuer le projet I-Learning.</w:t>
      </w:r>
      <w:r w:rsidR="00F53AB9">
        <w:br/>
        <w:t>En conclusion de notre discussion avec l’équipe Drive, le projet en lui-même présentait une base suffisamment fonctionnelle, présentable et il aurait été dif</w:t>
      </w:r>
      <w:r w:rsidR="00AA4BE1">
        <w:t>ficile d’y apporter des</w:t>
      </w:r>
      <w:r w:rsidR="00F53AB9">
        <w:t xml:space="preserve"> fonctionnalités</w:t>
      </w:r>
      <w:r w:rsidR="00AA4BE1">
        <w:t xml:space="preserve"> ou des services supplémentaires</w:t>
      </w:r>
      <w:r w:rsidR="000477CF">
        <w:t xml:space="preserve"> par rapport</w:t>
      </w:r>
      <w:r w:rsidR="00AA4BE1">
        <w:t xml:space="preserve"> à ce que le projet proposait déjà.</w:t>
      </w:r>
      <w:r w:rsidR="00F7166A">
        <w:br/>
        <w:t>Non seulement</w:t>
      </w:r>
      <w:r w:rsidR="00E665F6">
        <w:t xml:space="preserve"> adapter le code du projet à la nouvelle librairie SVG fournie par notre maître de stage était l’une des premières difficultés que nous avons rencontré, au vu des modifications faites sur la librairie mais aussi les ajouts propres à l’équipe de l’an passé qui n’ont pas toutes été prises en compte sur cette panoplie de fonctionnalités SVG, mais il nous fallait un certain temps pour s’approprier le projet, comprendre les fonctionnalités implémentées et pouvoir </w:t>
      </w:r>
      <w:r w:rsidR="00921E4C">
        <w:t>commencer à</w:t>
      </w:r>
      <w:r w:rsidR="00FF3865">
        <w:t xml:space="preserve"> rajouter de nouvelles fonctions.</w:t>
      </w:r>
    </w:p>
    <w:p w:rsidR="00F7166A" w:rsidRDefault="00F7166A" w:rsidP="005D7751">
      <w:pPr>
        <w:ind w:firstLine="720"/>
      </w:pPr>
    </w:p>
    <w:p w:rsidR="005C66CB" w:rsidRDefault="00A4474C">
      <w:r>
        <w:t xml:space="preserve">TODO 4 : </w:t>
      </w:r>
      <w:r w:rsidR="005C66CB">
        <w:t>Travaux et réalisation en perspective // ensemble projet</w:t>
      </w:r>
    </w:p>
    <w:p w:rsidR="005C66CB" w:rsidRDefault="005C66CB">
      <w:r>
        <w:t>TODO 5 : Historique</w:t>
      </w:r>
    </w:p>
    <w:p w:rsidR="005C66CB" w:rsidRDefault="005C66CB">
      <w:r>
        <w:br w:type="page"/>
      </w:r>
    </w:p>
    <w:p w:rsidR="005C66CB" w:rsidRDefault="005C66CB" w:rsidP="005C66CB">
      <w:pPr>
        <w:pStyle w:val="Titre1"/>
      </w:pPr>
      <w:bookmarkStart w:id="13" w:name="_Toc488664328"/>
      <w:r>
        <w:lastRenderedPageBreak/>
        <w:t>Dimensions humaines et managériales internes à VISEO Technologies</w:t>
      </w:r>
      <w:bookmarkEnd w:id="13"/>
    </w:p>
    <w:p w:rsidR="005A4963" w:rsidRDefault="005A4963">
      <w:r>
        <w:t>TODO 1 : méthodes agiles</w:t>
      </w:r>
    </w:p>
    <w:p w:rsidR="005A4963" w:rsidRDefault="005A4963">
      <w:r>
        <w:t>TODO 2 : Mentor / Mentii (8 max)</w:t>
      </w:r>
    </w:p>
    <w:p w:rsidR="005A4963" w:rsidRDefault="00026BDD">
      <w:r>
        <w:t>TODO 3 : BBL</w:t>
      </w:r>
      <w:r w:rsidR="005A4963">
        <w:t>, ateliers, présentations, « Refresh »</w:t>
      </w:r>
    </w:p>
    <w:p w:rsidR="005A4963" w:rsidRDefault="005A4963">
      <w:r>
        <w:t>TODO 4 : Podcast innovation</w:t>
      </w:r>
    </w:p>
    <w:p w:rsidR="005A4963" w:rsidRDefault="005A4963">
      <w:r>
        <w:t>TODO 5 : formations</w:t>
      </w:r>
    </w:p>
    <w:p w:rsidR="00026BDD" w:rsidRDefault="005A4963">
      <w:r>
        <w:t>TODO 6 : entente stagiaires – groupes projets – évènements externes CE</w:t>
      </w:r>
    </w:p>
    <w:p w:rsidR="005C66CB" w:rsidRDefault="00026BDD">
      <w:pPr>
        <w:rPr>
          <w:rFonts w:asciiTheme="majorHAnsi" w:eastAsiaTheme="majorEastAsia" w:hAnsiTheme="majorHAnsi" w:cstheme="majorBidi"/>
          <w:color w:val="007789" w:themeColor="accent1" w:themeShade="BF"/>
          <w:sz w:val="32"/>
        </w:rPr>
      </w:pPr>
      <w:r>
        <w:t>TODO 7 : revalorisation salariale, entretiens mi et fin d’année</w:t>
      </w:r>
      <w:r w:rsidR="005C66CB">
        <w:br w:type="page"/>
      </w:r>
    </w:p>
    <w:p w:rsidR="005C66CB" w:rsidRDefault="005C66CB" w:rsidP="005C66CB">
      <w:pPr>
        <w:pStyle w:val="Titre1"/>
      </w:pPr>
      <w:bookmarkStart w:id="14" w:name="_Toc488664329"/>
      <w:r>
        <w:lastRenderedPageBreak/>
        <w:t>Dimensions développement durable et responsabilité sociale et sociétale</w:t>
      </w:r>
      <w:bookmarkEnd w:id="14"/>
    </w:p>
    <w:p w:rsidR="005C66CB" w:rsidRPr="002144D6" w:rsidRDefault="000C6893" w:rsidP="000C6893">
      <w:pPr>
        <w:pStyle w:val="Titre2"/>
      </w:pPr>
      <w:r>
        <w:t>Environnement</w:t>
      </w:r>
    </w:p>
    <w:p w:rsidR="00614B8A" w:rsidRDefault="005E7E23" w:rsidP="00614B8A">
      <w:pPr>
        <w:ind w:firstLine="720"/>
      </w:pPr>
      <w:r>
        <w:t xml:space="preserve">VISEO </w:t>
      </w:r>
      <w:r w:rsidR="00497619">
        <w:t>a été certifié par la norme « NF HQE »</w:t>
      </w:r>
      <w:r w:rsidR="00A55CB0">
        <w:t xml:space="preserve"> pour le siège social de l’entreprise qui est une garantie de locaux « dont les performances environnementales et énergétiques correspondent aux meilleures pratiques actuelles »</w:t>
      </w:r>
      <w:r w:rsidR="00A55CB0">
        <w:rPr>
          <w:rStyle w:val="Appelnotedebasdep"/>
        </w:rPr>
        <w:footnoteReference w:id="1"/>
      </w:r>
      <w:r w:rsidR="00614B8A">
        <w:t>.</w:t>
      </w:r>
    </w:p>
    <w:p w:rsidR="00150CF8" w:rsidRDefault="00614B8A" w:rsidP="00614B8A">
      <w:pPr>
        <w:ind w:firstLine="720"/>
      </w:pPr>
      <w:r>
        <w:t>VISEO met également la réduction de la consommation d’eau et d’énergie comme priorités, tout comme l’entreprise instaure une politique de recyclage des déchets : les cartouches d’encre, les déchets électroniques, les téléphones portables sont recyclés et il y a également une mise en place d’un tri des déchets pour favoriser la réutilisation des matières recyclées.</w:t>
      </w:r>
      <w:r w:rsidR="002144D6">
        <w:br/>
        <w:t>Par exemple, dans les espaces sanitaires, les interrupteurs permettant d’éclairer ces espaces fonctionnent en deux temps : soit les lumières s’éteignent si l’interrupteur n’a pas détecté de présence physique ou de mouvement pendant un court laps de temps soit l’on peut fixer l’interrupteur pour que l’espace soit éclairé en permanence.</w:t>
      </w:r>
      <w:r w:rsidR="002144D6">
        <w:br/>
        <w:t>Par la suite, nous disposons de fontaines à eau dans la plupart des étages avec à disposition des gobelets en plastique pour favoriser le recyclage des déchets.</w:t>
      </w:r>
      <w:r w:rsidR="002144D6">
        <w:br/>
        <w:t xml:space="preserve">Lors de mon arrivée chez VISEO Technologies, </w:t>
      </w:r>
      <w:r w:rsidR="00F2245F">
        <w:t>j’ai reçu également un « éco-cup » à l’effigie de l’entreprise qui m’a accueilli pour éviter justement de gaspiller des gobelets réutilisables ou tout simplement préparer ma boisson chaude quotidienne.</w:t>
      </w:r>
      <w:r w:rsidR="00F2245F">
        <w:br/>
        <w:t xml:space="preserve">Avec l’arrivée des </w:t>
      </w:r>
      <w:r w:rsidR="001D54CE">
        <w:t xml:space="preserve">fortes chaleurs, </w:t>
      </w:r>
      <w:r w:rsidR="000C6893">
        <w:t>il nous était rappelé également qu’avant de quitter les locaux, nous devions éteindre le système de climatisation pour éviter que ce dernier fonctionne d’une journée à une autre et gaspille des ressources sans raison.</w:t>
      </w:r>
      <w:r w:rsidR="00F2245F">
        <w:t xml:space="preserve"> </w:t>
      </w:r>
    </w:p>
    <w:p w:rsidR="00614B8A" w:rsidRDefault="001D54CE" w:rsidP="00614B8A">
      <w:pPr>
        <w:ind w:firstLine="720"/>
      </w:pPr>
      <w:r>
        <w:t>C</w:t>
      </w:r>
      <w:r w:rsidR="00614B8A">
        <w:t xml:space="preserve">oncernant le matériel informatique, celui-ci est redistribué aux écoles pour équiper les salles informatiques </w:t>
      </w:r>
      <w:r w:rsidR="00794AE5">
        <w:t>si jamais un renouveau du parc informatique s’impose : cela permet d’amortir le matériel investi.</w:t>
      </w:r>
    </w:p>
    <w:p w:rsidR="00794AE5" w:rsidRDefault="00794AE5" w:rsidP="00614B8A">
      <w:pPr>
        <w:ind w:firstLine="720"/>
      </w:pPr>
      <w:r>
        <w:t>On trouve également une politique de réduction des déplacements, notamment l’installation de systèmes de visio-conférence dans chaque site du Groupe pour les meetings ou réunions de collaborateurs se trouvant dans différents sites géographiques et une mise à disposition de moyens de communication à distance (Lync, Jitsi) pour tous les collaborateurs, qu’il s’</w:t>
      </w:r>
      <w:r w:rsidR="00AB2943">
        <w:t>agisse entre une personne et une autre ou bien pour un groupe de personnes en simultané.</w:t>
      </w:r>
    </w:p>
    <w:p w:rsidR="00E07BCF" w:rsidRDefault="00AB2943" w:rsidP="00614B8A">
      <w:pPr>
        <w:ind w:firstLine="720"/>
      </w:pPr>
      <w:r>
        <w:t>Dans la même idée, le télétravail a été mise en place pour réduire les trajets entre le domicile et le lieu de travail mais certaines c</w:t>
      </w:r>
      <w:r w:rsidR="00E07BCF">
        <w:t>onditions sont nécessaires et le télétravail est limité à un certain nombre de jour par mois.</w:t>
      </w:r>
    </w:p>
    <w:p w:rsidR="00AB2943" w:rsidRDefault="00E07BCF" w:rsidP="00614B8A">
      <w:pPr>
        <w:ind w:firstLine="720"/>
      </w:pPr>
      <w:r>
        <w:t xml:space="preserve">En conclusion sur les actions menées pour le développement durable, les titres restaurants papiers ont été remplacés par un format numérique qui fonctionne comme </w:t>
      </w:r>
      <w:r>
        <w:lastRenderedPageBreak/>
        <w:t xml:space="preserve">une carte bancaire : cela réduit la consommation en papier de manière considérable si l’on considère chaque collaborateur de l’entreprise qui en bénéficie. </w:t>
      </w:r>
    </w:p>
    <w:p w:rsidR="00AB1C80" w:rsidRDefault="00AB1C80" w:rsidP="000C6893">
      <w:pPr>
        <w:pStyle w:val="Titre2"/>
      </w:pPr>
      <w:bookmarkStart w:id="15" w:name="_Toc488664330"/>
      <w:r>
        <w:t>SOCIAL</w:t>
      </w:r>
    </w:p>
    <w:p w:rsidR="00AB1C80" w:rsidRDefault="00AB1C80" w:rsidP="00AB1C80">
      <w:r>
        <w:tab/>
        <w:t>VISEO s’engage à lutter contre les discriminations à l’embauche et tout au long de la carrière en instaurant une charte de la non-discrimination et de la diversité et en sensibilisant les managers.</w:t>
      </w:r>
    </w:p>
    <w:p w:rsidR="0019286D" w:rsidRDefault="00AB1C80" w:rsidP="00AB1C80">
      <w:r>
        <w:tab/>
        <w:t xml:space="preserve">L’entreprise cherche également à faciliter l’accès à l’emploi des jeunes diplômés en embauchant des étudiants en contrat d’apprentissage et en contrat de professionnalisation, en établissant des partenariats avec des écoles et en </w:t>
      </w:r>
      <w:r w:rsidR="0019286D">
        <w:t>menant une politique sur les stages de fin d’études pouvant déboucher sur un contrat d’embauche.</w:t>
      </w:r>
    </w:p>
    <w:p w:rsidR="0019286D" w:rsidRDefault="0019286D" w:rsidP="00AB1C80">
      <w:r>
        <w:tab/>
        <w:t>Elle cherche également à promouvoir l’égalité professionnelle entre les Femmes et les Hommes en aménageant des horaires pour la rentrée scolaire et elle noue un partenariat avec Babirelais pour gérer les urgences concernant la garde des enfants.</w:t>
      </w:r>
    </w:p>
    <w:p w:rsidR="0019286D" w:rsidRDefault="0019286D" w:rsidP="00AB1C80">
      <w:r>
        <w:tab/>
        <w:t>VISEO accompagne ses collaborateurs seniors sur leur 2</w:t>
      </w:r>
      <w:r w:rsidRPr="0019286D">
        <w:rPr>
          <w:vertAlign w:val="superscript"/>
        </w:rPr>
        <w:t>nde</w:t>
      </w:r>
      <w:r>
        <w:t xml:space="preserve"> partie de carrière à travers des entretiens et en proposant un flan de formation personnalisé pour les guider dans leur vie professionnelle.</w:t>
      </w:r>
    </w:p>
    <w:p w:rsidR="00141AD6" w:rsidRDefault="0019286D" w:rsidP="00AB1C80">
      <w:r>
        <w:tab/>
        <w:t>VISEO présente la particularité de posséder et de continuer à développer le mentoring sur toutes les entités du groupe où tous les ans, de nouveaux mentors sont promus.</w:t>
      </w:r>
      <w:r w:rsidR="007A4B16">
        <w:br/>
        <w:t>On limite également le nombre de collaborateurs par mentor car c’est un réel effort de superviser plusieurs personnes sur le long terme et il ne faut pas que cela devienne rédhibitoire.</w:t>
      </w:r>
      <w:r>
        <w:br/>
        <w:t>Il y a également une mise en place d’un module</w:t>
      </w:r>
      <w:r w:rsidR="007A4B16">
        <w:t xml:space="preserve"> de formation propre à VISEO </w:t>
      </w:r>
      <w:r w:rsidR="00295C71">
        <w:t>pour faciliter l’intégration des nouveaux collaborateurs.</w:t>
      </w:r>
    </w:p>
    <w:p w:rsidR="00BB320C" w:rsidRDefault="0002145C" w:rsidP="00AB1C80">
      <w:r w:rsidRPr="00BB320C">
        <w:drawing>
          <wp:anchor distT="0" distB="0" distL="114300" distR="114300" simplePos="0" relativeHeight="251663360" behindDoc="1" locked="0" layoutInCell="1" allowOverlap="1">
            <wp:simplePos x="0" y="0"/>
            <wp:positionH relativeFrom="margin">
              <wp:posOffset>3495675</wp:posOffset>
            </wp:positionH>
            <wp:positionV relativeFrom="paragraph">
              <wp:posOffset>625475</wp:posOffset>
            </wp:positionV>
            <wp:extent cx="1762760" cy="638175"/>
            <wp:effectExtent l="0" t="0" r="8890" b="9525"/>
            <wp:wrapTight wrapText="bothSides">
              <wp:wrapPolygon edited="0">
                <wp:start x="0" y="0"/>
                <wp:lineTo x="0" y="21278"/>
                <wp:lineTo x="21476" y="21278"/>
                <wp:lineTo x="21476" y="0"/>
                <wp:lineTo x="0" y="0"/>
              </wp:wrapPolygon>
            </wp:wrapTight>
            <wp:docPr id="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762760" cy="638175"/>
                    </a:xfrm>
                    <a:prstGeom prst="rect">
                      <a:avLst/>
                    </a:prstGeom>
                  </pic:spPr>
                </pic:pic>
              </a:graphicData>
            </a:graphic>
            <wp14:sizeRelH relativeFrom="margin">
              <wp14:pctWidth>0</wp14:pctWidth>
            </wp14:sizeRelH>
            <wp14:sizeRelV relativeFrom="margin">
              <wp14:pctHeight>0</wp14:pctHeight>
            </wp14:sizeRelV>
          </wp:anchor>
        </w:drawing>
      </w:r>
      <w:r w:rsidRPr="00BB320C">
        <w:drawing>
          <wp:anchor distT="0" distB="0" distL="114300" distR="114300" simplePos="0" relativeHeight="251662336" behindDoc="1" locked="0" layoutInCell="1" allowOverlap="1">
            <wp:simplePos x="0" y="0"/>
            <wp:positionH relativeFrom="margin">
              <wp:posOffset>2409825</wp:posOffset>
            </wp:positionH>
            <wp:positionV relativeFrom="paragraph">
              <wp:posOffset>729615</wp:posOffset>
            </wp:positionV>
            <wp:extent cx="1009650" cy="774700"/>
            <wp:effectExtent l="0" t="0" r="0" b="6350"/>
            <wp:wrapTight wrapText="bothSides">
              <wp:wrapPolygon edited="0">
                <wp:start x="0" y="0"/>
                <wp:lineTo x="0" y="21246"/>
                <wp:lineTo x="21192" y="21246"/>
                <wp:lineTo x="21192" y="0"/>
                <wp:lineTo x="0" y="0"/>
              </wp:wrapPolygon>
            </wp:wrapTight>
            <wp:docPr id="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rotWithShape="1">
                    <a:blip r:embed="rId17">
                      <a:extLst>
                        <a:ext uri="{28A0092B-C50C-407E-A947-70E740481C1C}">
                          <a14:useLocalDpi xmlns:a14="http://schemas.microsoft.com/office/drawing/2010/main" val="0"/>
                        </a:ext>
                      </a:extLst>
                    </a:blip>
                    <a:srcRect l="8823" t="15000" r="3825" b="17941"/>
                    <a:stretch/>
                  </pic:blipFill>
                  <pic:spPr bwMode="auto">
                    <a:xfrm>
                      <a:off x="0" y="0"/>
                      <a:ext cx="1009650" cy="774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1AD6">
        <w:tab/>
        <w:t xml:space="preserve">Vis-à-vis des effets que l’on peut subir en entreprise comme des troubles de la concentration, du sommeil, la nervosité et autres, VISEO mène une campagne de prévention contre ces risques psychosociaux et forme également ses collaborateurs pour </w:t>
      </w:r>
      <w:r w:rsidR="00BB320C">
        <w:t>déceler</w:t>
      </w:r>
      <w:r w:rsidR="00141AD6">
        <w:t xml:space="preserve"> les symptômes</w:t>
      </w:r>
      <w:r w:rsidR="00BB320C">
        <w:t xml:space="preserve"> liés.</w:t>
      </w:r>
    </w:p>
    <w:p w:rsidR="00206F4B" w:rsidRDefault="0002145C" w:rsidP="00AB1C80">
      <w:pPr>
        <w:rPr>
          <w:noProof/>
        </w:rPr>
      </w:pPr>
      <w:r w:rsidRPr="0002145C">
        <w:drawing>
          <wp:anchor distT="0" distB="0" distL="114300" distR="114300" simplePos="0" relativeHeight="251665408" behindDoc="1" locked="0" layoutInCell="1" allowOverlap="1">
            <wp:simplePos x="0" y="0"/>
            <wp:positionH relativeFrom="column">
              <wp:posOffset>1962150</wp:posOffset>
            </wp:positionH>
            <wp:positionV relativeFrom="paragraph">
              <wp:posOffset>720090</wp:posOffset>
            </wp:positionV>
            <wp:extent cx="2907030" cy="1428750"/>
            <wp:effectExtent l="0" t="0" r="7620" b="0"/>
            <wp:wrapTight wrapText="bothSides">
              <wp:wrapPolygon edited="0">
                <wp:start x="0" y="0"/>
                <wp:lineTo x="0" y="21312"/>
                <wp:lineTo x="21515" y="21312"/>
                <wp:lineTo x="21515" y="0"/>
                <wp:lineTo x="0" y="0"/>
              </wp:wrapPolygon>
            </wp:wrapTight>
            <wp:docPr id="1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907030" cy="1428750"/>
                    </a:xfrm>
                    <a:prstGeom prst="rect">
                      <a:avLst/>
                    </a:prstGeom>
                  </pic:spPr>
                </pic:pic>
              </a:graphicData>
            </a:graphic>
            <wp14:sizeRelH relativeFrom="margin">
              <wp14:pctWidth>0</wp14:pctWidth>
            </wp14:sizeRelH>
            <wp14:sizeRelV relativeFrom="margin">
              <wp14:pctHeight>0</wp14:pctHeight>
            </wp14:sizeRelV>
          </wp:anchor>
        </w:drawing>
      </w:r>
      <w:r w:rsidRPr="00BB320C">
        <w:drawing>
          <wp:anchor distT="0" distB="0" distL="114300" distR="114300" simplePos="0" relativeHeight="251664384" behindDoc="1" locked="0" layoutInCell="1" allowOverlap="1">
            <wp:simplePos x="0" y="0"/>
            <wp:positionH relativeFrom="column">
              <wp:posOffset>4914900</wp:posOffset>
            </wp:positionH>
            <wp:positionV relativeFrom="paragraph">
              <wp:posOffset>472440</wp:posOffset>
            </wp:positionV>
            <wp:extent cx="1040765" cy="737235"/>
            <wp:effectExtent l="0" t="0" r="6985" b="5715"/>
            <wp:wrapTight wrapText="bothSides">
              <wp:wrapPolygon edited="0">
                <wp:start x="0" y="0"/>
                <wp:lineTo x="0" y="21209"/>
                <wp:lineTo x="21350" y="21209"/>
                <wp:lineTo x="21350" y="0"/>
                <wp:lineTo x="0" y="0"/>
              </wp:wrapPolygon>
            </wp:wrapTight>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040765" cy="737235"/>
                    </a:xfrm>
                    <a:prstGeom prst="rect">
                      <a:avLst/>
                    </a:prstGeom>
                  </pic:spPr>
                </pic:pic>
              </a:graphicData>
            </a:graphic>
          </wp:anchor>
        </w:drawing>
      </w:r>
      <w:r w:rsidRPr="0002145C">
        <w:drawing>
          <wp:anchor distT="0" distB="0" distL="114300" distR="114300" simplePos="0" relativeHeight="251666432" behindDoc="1" locked="0" layoutInCell="1" allowOverlap="1">
            <wp:simplePos x="0" y="0"/>
            <wp:positionH relativeFrom="column">
              <wp:posOffset>4933950</wp:posOffset>
            </wp:positionH>
            <wp:positionV relativeFrom="paragraph">
              <wp:posOffset>1320165</wp:posOffset>
            </wp:positionV>
            <wp:extent cx="1243965" cy="1076325"/>
            <wp:effectExtent l="0" t="0" r="0" b="9525"/>
            <wp:wrapTight wrapText="bothSides">
              <wp:wrapPolygon edited="0">
                <wp:start x="0" y="0"/>
                <wp:lineTo x="0" y="21409"/>
                <wp:lineTo x="21170" y="21409"/>
                <wp:lineTo x="21170" y="0"/>
                <wp:lineTo x="0" y="0"/>
              </wp:wrapPolygon>
            </wp:wrapTight>
            <wp:docPr id="1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rotWithShape="1">
                    <a:blip r:embed="rId20">
                      <a:extLst>
                        <a:ext uri="{28A0092B-C50C-407E-A947-70E740481C1C}">
                          <a14:useLocalDpi xmlns:a14="http://schemas.microsoft.com/office/drawing/2010/main" val="0"/>
                        </a:ext>
                      </a:extLst>
                    </a:blip>
                    <a:srcRect l="10181" t="4158" r="14310" b="4383"/>
                    <a:stretch/>
                  </pic:blipFill>
                  <pic:spPr bwMode="auto">
                    <a:xfrm>
                      <a:off x="0" y="0"/>
                      <a:ext cx="1243965" cy="1076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320C">
        <w:tab/>
        <w:t>Par ailleurs, le groupe VISEO est un groupe engagé sur de nombreuses grandes causes : il soutient des associations dont « Les Restos du Cœur », Handicap International ; les collaborateurs de VISEO participent à la « Course des Héros » menée par l’association Vaincre la Mucoviscidose</w:t>
      </w:r>
      <w:r>
        <w:t xml:space="preserve"> ; dans la recherche contre le cancer, les </w:t>
      </w:r>
      <w:r w:rsidR="00C52234" w:rsidRPr="00C52234">
        <w:lastRenderedPageBreak/>
        <w:drawing>
          <wp:anchor distT="0" distB="0" distL="114300" distR="114300" simplePos="0" relativeHeight="251667456" behindDoc="0" locked="0" layoutInCell="1" allowOverlap="1">
            <wp:simplePos x="0" y="0"/>
            <wp:positionH relativeFrom="column">
              <wp:posOffset>4399280</wp:posOffset>
            </wp:positionH>
            <wp:positionV relativeFrom="page">
              <wp:posOffset>584835</wp:posOffset>
            </wp:positionV>
            <wp:extent cx="1631315" cy="1153160"/>
            <wp:effectExtent l="76200" t="133350" r="0" b="180340"/>
            <wp:wrapSquare wrapText="bothSides"/>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941975">
                      <a:off x="0" y="0"/>
                      <a:ext cx="1631315" cy="115316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t>évènements « Une jonquille pour Curie » et la course de « La Parisienne » ont pour but de récolter des fonds pour progresser dans ce domaine.</w:t>
      </w:r>
      <w:r>
        <w:br/>
        <w:t xml:space="preserve">Il apporte </w:t>
      </w:r>
      <w:r w:rsidR="00C52234">
        <w:t xml:space="preserve">également </w:t>
      </w:r>
      <w:r>
        <w:t>son soutien</w:t>
      </w:r>
      <w:r w:rsidR="00C52234">
        <w:t xml:space="preserve"> à l’association « Terre d’Afrique » </w:t>
      </w:r>
      <w:r w:rsidR="00C52234" w:rsidRPr="00C52234">
        <w:drawing>
          <wp:anchor distT="0" distB="0" distL="114300" distR="114300" simplePos="0" relativeHeight="251668480" behindDoc="1" locked="0" layoutInCell="1" allowOverlap="1">
            <wp:simplePos x="0" y="0"/>
            <wp:positionH relativeFrom="column">
              <wp:posOffset>4219575</wp:posOffset>
            </wp:positionH>
            <wp:positionV relativeFrom="paragraph">
              <wp:posOffset>912495</wp:posOffset>
            </wp:positionV>
            <wp:extent cx="1894840" cy="1986915"/>
            <wp:effectExtent l="0" t="0" r="0" b="0"/>
            <wp:wrapTight wrapText="bothSides">
              <wp:wrapPolygon edited="0">
                <wp:start x="10858" y="0"/>
                <wp:lineTo x="3040" y="621"/>
                <wp:lineTo x="2172" y="828"/>
                <wp:lineTo x="2172" y="16568"/>
                <wp:lineTo x="1303" y="19053"/>
                <wp:lineTo x="651" y="20502"/>
                <wp:lineTo x="651" y="21331"/>
                <wp:lineTo x="6515" y="21331"/>
                <wp:lineTo x="21064" y="20917"/>
                <wp:lineTo x="20196" y="19881"/>
                <wp:lineTo x="19327" y="17396"/>
                <wp:lineTo x="19327" y="1243"/>
                <wp:lineTo x="18458" y="621"/>
                <wp:lineTo x="12378" y="0"/>
                <wp:lineTo x="10858" y="0"/>
              </wp:wrapPolygon>
            </wp:wrapTight>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94840" cy="198691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C52234">
        <w:t>qui intervient au Sénégal pour que les personnes aient un accès à l’eau potable.</w:t>
      </w:r>
      <w:r w:rsidR="00C52234">
        <w:br/>
        <w:t>VISEO est partenaire de la charte du plan de déplacement urbain à Grenoble</w:t>
      </w:r>
      <w:r w:rsidR="00C52234" w:rsidRPr="00C52234">
        <w:rPr>
          <w:noProof/>
        </w:rPr>
        <w:t xml:space="preserve"> </w:t>
      </w:r>
      <w:r w:rsidR="00C52234">
        <w:rPr>
          <w:noProof/>
        </w:rPr>
        <w:t>où un challange est organisé tous les ans pour promouvoir les alternatives à la voiture pour le déplacement entre le domicile et le travail et relever des défis pour l’environnement.</w:t>
      </w:r>
    </w:p>
    <w:p w:rsidR="00FA7573" w:rsidRDefault="00206F4B" w:rsidP="00AB1C80">
      <w:pPr>
        <w:rPr>
          <w:noProof/>
        </w:rPr>
      </w:pPr>
      <w:r>
        <w:rPr>
          <w:noProof/>
        </w:rPr>
        <w:tab/>
        <w:t xml:space="preserve">Enfin, pour aider les personnes en situation de handicap à trouver un emploi, VISEO noue un partenariat avec l’association AIRES </w:t>
      </w:r>
      <w:r w:rsidR="00502B40">
        <w:rPr>
          <w:noProof/>
        </w:rPr>
        <w:t>qui œuvre pour une insertion durable des personnes en situation de handicap</w:t>
      </w:r>
      <w:r w:rsidR="00816C18">
        <w:rPr>
          <w:noProof/>
        </w:rPr>
        <w:t xml:space="preserve"> </w:t>
      </w:r>
      <w:r w:rsidR="00F447B9">
        <w:rPr>
          <w:noProof/>
        </w:rPr>
        <w:t>dans des entreprises ordinaires.</w:t>
      </w:r>
      <w:r w:rsidR="00D50E39">
        <w:rPr>
          <w:noProof/>
        </w:rPr>
        <w:br/>
        <w:t>Par son implication active, le groupe a reçu pour la 4</w:t>
      </w:r>
      <w:r w:rsidR="00D50E39" w:rsidRPr="00D50E39">
        <w:rPr>
          <w:noProof/>
          <w:vertAlign w:val="superscript"/>
        </w:rPr>
        <w:t>ème</w:t>
      </w:r>
      <w:r w:rsidR="00D50E39">
        <w:rPr>
          <w:noProof/>
        </w:rPr>
        <w:t xml:space="preserve"> année le Trophée AIRES pour avoir contribué à l’action de l’association.</w:t>
      </w:r>
    </w:p>
    <w:p w:rsidR="00FA7573" w:rsidRDefault="00FA7573" w:rsidP="00AB1C80">
      <w:pPr>
        <w:rPr>
          <w:noProof/>
        </w:rPr>
      </w:pPr>
      <w:r>
        <w:rPr>
          <w:noProof/>
        </w:rPr>
        <w:tab/>
        <w:t>Par rapport aux fournitures, VISEO effectue ses commandes auprès des « Ateliers de la ruche » qui est une Entreprise Adaptée employant 36 personnes reconnues travailleurs handicapés.</w:t>
      </w:r>
    </w:p>
    <w:p w:rsidR="00614B8A" w:rsidRPr="0002145C" w:rsidRDefault="00FA7573" w:rsidP="00AB1C80">
      <w:r>
        <w:rPr>
          <w:noProof/>
        </w:rPr>
        <w:tab/>
        <w:t>Dans la même idée, VISEO a mis en place une livraison hebdomadaire de paniers de fruits par un Etablissement et Service d’Aide par le Travail (ESAT) qui est un établissement médico-social ayant pour objectif l’insertion sociale et professionnelle des adultes handicapés</w:t>
      </w:r>
      <w:r w:rsidR="00C75964">
        <w:rPr>
          <w:rStyle w:val="Appelnotedebasdep"/>
          <w:noProof/>
        </w:rPr>
        <w:footnoteReference w:id="2"/>
      </w:r>
      <w:r>
        <w:rPr>
          <w:noProof/>
        </w:rPr>
        <w:t>.</w:t>
      </w:r>
      <w:r w:rsidR="00614B8A">
        <w:br w:type="page"/>
      </w:r>
    </w:p>
    <w:p w:rsidR="00150CF8" w:rsidRDefault="00150CF8" w:rsidP="00AE2388">
      <w:pPr>
        <w:pStyle w:val="Titre1"/>
      </w:pPr>
      <w:r>
        <w:lastRenderedPageBreak/>
        <w:t>Bilan</w:t>
      </w:r>
      <w:bookmarkEnd w:id="15"/>
    </w:p>
    <w:p w:rsidR="00EB7D0D" w:rsidRDefault="00586D15">
      <w:r>
        <w:t xml:space="preserve">TODO 1 : </w:t>
      </w:r>
      <w:r w:rsidR="00EB7D0D">
        <w:t>réflexion perspectives carrière</w:t>
      </w:r>
    </w:p>
    <w:p w:rsidR="00EB7D0D" w:rsidRDefault="00EB7D0D">
      <w:r>
        <w:t>TODO 2 : analyse difficultés rencontrées</w:t>
      </w:r>
    </w:p>
    <w:p w:rsidR="00150CF8" w:rsidRDefault="00EB7D0D">
      <w:pPr>
        <w:rPr>
          <w:rFonts w:asciiTheme="majorHAnsi" w:eastAsiaTheme="majorEastAsia" w:hAnsiTheme="majorHAnsi" w:cstheme="majorBidi"/>
          <w:color w:val="007789" w:themeColor="accent1" w:themeShade="BF"/>
          <w:sz w:val="32"/>
        </w:rPr>
      </w:pPr>
      <w:r>
        <w:t xml:space="preserve">TODO 3 : compétences développées </w:t>
      </w:r>
      <w:r w:rsidR="00150CF8">
        <w:br w:type="page"/>
      </w:r>
    </w:p>
    <w:p w:rsidR="00150CF8" w:rsidRDefault="00150CF8" w:rsidP="00AE2388">
      <w:pPr>
        <w:pStyle w:val="Titre1"/>
      </w:pPr>
      <w:bookmarkStart w:id="16" w:name="_Toc488664331"/>
      <w:r>
        <w:lastRenderedPageBreak/>
        <w:t>Bibliographie</w:t>
      </w:r>
      <w:bookmarkEnd w:id="16"/>
    </w:p>
    <w:p w:rsidR="00150CF8" w:rsidRDefault="00150CF8">
      <w:pPr>
        <w:rPr>
          <w:rFonts w:asciiTheme="majorHAnsi" w:eastAsiaTheme="majorEastAsia" w:hAnsiTheme="majorHAnsi" w:cstheme="majorBidi"/>
          <w:color w:val="007789" w:themeColor="accent1" w:themeShade="BF"/>
          <w:sz w:val="32"/>
        </w:rPr>
      </w:pPr>
      <w:r>
        <w:br w:type="page"/>
      </w:r>
    </w:p>
    <w:p w:rsidR="00150CF8" w:rsidRDefault="00156575" w:rsidP="00AE2388">
      <w:pPr>
        <w:pStyle w:val="Titre1"/>
      </w:pPr>
      <w:bookmarkStart w:id="17" w:name="_Toc488664332"/>
      <w:r>
        <w:lastRenderedPageBreak/>
        <w:t>Annexes</w:t>
      </w:r>
      <w:bookmarkEnd w:id="17"/>
    </w:p>
    <w:p w:rsidR="00150CF8" w:rsidRDefault="00150CF8">
      <w:pPr>
        <w:rPr>
          <w:rFonts w:asciiTheme="majorHAnsi" w:eastAsiaTheme="majorEastAsia" w:hAnsiTheme="majorHAnsi" w:cstheme="majorBidi"/>
          <w:color w:val="007789" w:themeColor="accent1" w:themeShade="BF"/>
          <w:sz w:val="32"/>
        </w:rPr>
      </w:pPr>
      <w:r>
        <w:br w:type="page"/>
      </w:r>
    </w:p>
    <w:p w:rsidR="0030730B" w:rsidRDefault="00156575" w:rsidP="00AE2388">
      <w:pPr>
        <w:pStyle w:val="Titre1"/>
      </w:pPr>
      <w:bookmarkStart w:id="18" w:name="_Toc488664333"/>
      <w:r>
        <w:lastRenderedPageBreak/>
        <w:t>Glossaire</w:t>
      </w:r>
      <w:bookmarkEnd w:id="18"/>
    </w:p>
    <w:sectPr w:rsidR="0030730B" w:rsidSect="00BB04DB">
      <w:footerReference w:type="default" r:id="rId23"/>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0E55" w:rsidRDefault="00190E55" w:rsidP="00C6554A">
      <w:pPr>
        <w:spacing w:before="0" w:after="0" w:line="240" w:lineRule="auto"/>
      </w:pPr>
      <w:r>
        <w:separator/>
      </w:r>
    </w:p>
  </w:endnote>
  <w:endnote w:type="continuationSeparator" w:id="0">
    <w:p w:rsidR="00190E55" w:rsidRDefault="00190E5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C71" w:rsidRDefault="00295C71">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717000">
      <w:rPr>
        <w:noProof/>
        <w:lang w:bidi="fr-FR"/>
      </w:rPr>
      <w:t>8</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0E55" w:rsidRDefault="00190E55" w:rsidP="00C6554A">
      <w:pPr>
        <w:spacing w:before="0" w:after="0" w:line="240" w:lineRule="auto"/>
      </w:pPr>
      <w:r>
        <w:separator/>
      </w:r>
    </w:p>
  </w:footnote>
  <w:footnote w:type="continuationSeparator" w:id="0">
    <w:p w:rsidR="00190E55" w:rsidRDefault="00190E55" w:rsidP="00C6554A">
      <w:pPr>
        <w:spacing w:before="0" w:after="0" w:line="240" w:lineRule="auto"/>
      </w:pPr>
      <w:r>
        <w:continuationSeparator/>
      </w:r>
    </w:p>
  </w:footnote>
  <w:footnote w:id="1">
    <w:p w:rsidR="00295C71" w:rsidRDefault="00295C71">
      <w:pPr>
        <w:pStyle w:val="Notedebasdepage"/>
      </w:pPr>
      <w:r>
        <w:rPr>
          <w:rStyle w:val="Appelnotedebasdep"/>
        </w:rPr>
        <w:footnoteRef/>
      </w:r>
      <w:r>
        <w:t xml:space="preserve"> </w:t>
      </w:r>
      <w:hyperlink r:id="rId1" w:history="1">
        <w:r w:rsidRPr="006C69EB">
          <w:rPr>
            <w:rStyle w:val="Lienhypertexte"/>
          </w:rPr>
          <w:t>http://www.certivea.fr/offres/certification-nf-hqe-batiments-tertiaires-neuf-ou-renovation</w:t>
        </w:r>
      </w:hyperlink>
    </w:p>
    <w:p w:rsidR="00295C71" w:rsidRPr="00A55CB0" w:rsidRDefault="00295C71">
      <w:pPr>
        <w:pStyle w:val="Notedebasdepage"/>
      </w:pPr>
    </w:p>
  </w:footnote>
  <w:footnote w:id="2">
    <w:p w:rsidR="00C75964" w:rsidRDefault="00C75964">
      <w:pPr>
        <w:pStyle w:val="Notedebasdepage"/>
      </w:pPr>
      <w:r>
        <w:rPr>
          <w:rStyle w:val="Appelnotedebasdep"/>
        </w:rPr>
        <w:footnoteRef/>
      </w:r>
      <w:r>
        <w:t xml:space="preserve"> </w:t>
      </w:r>
      <w:r w:rsidRPr="00C75964">
        <w:rPr>
          <w:i/>
        </w:rPr>
        <w:t>Etablissement et service d’aide par le travail (ESAT)</w:t>
      </w:r>
      <w:r>
        <w:t xml:space="preserve">, </w:t>
      </w:r>
      <w:r w:rsidRPr="00C75964">
        <w:t>http://annuaire.action-sociale.org/etablissements/adultes-handicapes/etablissement-et-service-d-aide-par-le-travail--e-s-a-t---246.html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7C3404"/>
    <w:multiLevelType w:val="hybridMultilevel"/>
    <w:tmpl w:val="94BA51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0464402"/>
    <w:multiLevelType w:val="hybridMultilevel"/>
    <w:tmpl w:val="7ECE4C94"/>
    <w:lvl w:ilvl="0" w:tplc="D8D4B4A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0B3"/>
    <w:rsid w:val="00001CAD"/>
    <w:rsid w:val="00005239"/>
    <w:rsid w:val="00006B55"/>
    <w:rsid w:val="000077F4"/>
    <w:rsid w:val="00017895"/>
    <w:rsid w:val="0002145C"/>
    <w:rsid w:val="00021677"/>
    <w:rsid w:val="00026BDD"/>
    <w:rsid w:val="00036643"/>
    <w:rsid w:val="00036C55"/>
    <w:rsid w:val="0004629F"/>
    <w:rsid w:val="000477CF"/>
    <w:rsid w:val="00047A78"/>
    <w:rsid w:val="00063C56"/>
    <w:rsid w:val="000712A2"/>
    <w:rsid w:val="00076BA4"/>
    <w:rsid w:val="0008276D"/>
    <w:rsid w:val="00083CB7"/>
    <w:rsid w:val="00092BCB"/>
    <w:rsid w:val="0009555D"/>
    <w:rsid w:val="00095BC9"/>
    <w:rsid w:val="000C6893"/>
    <w:rsid w:val="000D7009"/>
    <w:rsid w:val="000E246A"/>
    <w:rsid w:val="000E79F2"/>
    <w:rsid w:val="001165ED"/>
    <w:rsid w:val="00122E34"/>
    <w:rsid w:val="00122F19"/>
    <w:rsid w:val="00130FC6"/>
    <w:rsid w:val="00141AD6"/>
    <w:rsid w:val="001454E3"/>
    <w:rsid w:val="00146258"/>
    <w:rsid w:val="00150294"/>
    <w:rsid w:val="00150CF8"/>
    <w:rsid w:val="00151F2D"/>
    <w:rsid w:val="00156575"/>
    <w:rsid w:val="00190E55"/>
    <w:rsid w:val="0019286D"/>
    <w:rsid w:val="001957AE"/>
    <w:rsid w:val="001A0862"/>
    <w:rsid w:val="001A14E8"/>
    <w:rsid w:val="001C152F"/>
    <w:rsid w:val="001D3A2E"/>
    <w:rsid w:val="001D54CE"/>
    <w:rsid w:val="001D7B97"/>
    <w:rsid w:val="001F6ECB"/>
    <w:rsid w:val="00200AFD"/>
    <w:rsid w:val="00201782"/>
    <w:rsid w:val="00206F4B"/>
    <w:rsid w:val="00213C89"/>
    <w:rsid w:val="002144D6"/>
    <w:rsid w:val="00230866"/>
    <w:rsid w:val="00236A1C"/>
    <w:rsid w:val="002376BA"/>
    <w:rsid w:val="002466DD"/>
    <w:rsid w:val="002467E5"/>
    <w:rsid w:val="002554CD"/>
    <w:rsid w:val="002633BD"/>
    <w:rsid w:val="00276B99"/>
    <w:rsid w:val="00293B83"/>
    <w:rsid w:val="00295C71"/>
    <w:rsid w:val="002A0A4B"/>
    <w:rsid w:val="002A5FFA"/>
    <w:rsid w:val="002A7AA8"/>
    <w:rsid w:val="002B2F29"/>
    <w:rsid w:val="002B30A5"/>
    <w:rsid w:val="002B4294"/>
    <w:rsid w:val="002D2216"/>
    <w:rsid w:val="002D2474"/>
    <w:rsid w:val="002D5E6A"/>
    <w:rsid w:val="002D74ED"/>
    <w:rsid w:val="002D7EE9"/>
    <w:rsid w:val="002E7516"/>
    <w:rsid w:val="002F4334"/>
    <w:rsid w:val="003015C5"/>
    <w:rsid w:val="003048AD"/>
    <w:rsid w:val="00305BAE"/>
    <w:rsid w:val="0030730B"/>
    <w:rsid w:val="00321F41"/>
    <w:rsid w:val="003220A3"/>
    <w:rsid w:val="00333A9C"/>
    <w:rsid w:val="00333D0D"/>
    <w:rsid w:val="00374079"/>
    <w:rsid w:val="003A48BB"/>
    <w:rsid w:val="003D7730"/>
    <w:rsid w:val="003D7BD3"/>
    <w:rsid w:val="003E1DAF"/>
    <w:rsid w:val="003E4CD7"/>
    <w:rsid w:val="003F2925"/>
    <w:rsid w:val="00404E3A"/>
    <w:rsid w:val="00405309"/>
    <w:rsid w:val="00410978"/>
    <w:rsid w:val="00414F8C"/>
    <w:rsid w:val="00422456"/>
    <w:rsid w:val="004261E8"/>
    <w:rsid w:val="004306F5"/>
    <w:rsid w:val="0043396B"/>
    <w:rsid w:val="0044124F"/>
    <w:rsid w:val="004420AF"/>
    <w:rsid w:val="004678D0"/>
    <w:rsid w:val="00484767"/>
    <w:rsid w:val="00497619"/>
    <w:rsid w:val="004B1580"/>
    <w:rsid w:val="004B47D1"/>
    <w:rsid w:val="004C049F"/>
    <w:rsid w:val="004E2C6A"/>
    <w:rsid w:val="005000E2"/>
    <w:rsid w:val="00501A26"/>
    <w:rsid w:val="00502B40"/>
    <w:rsid w:val="00511821"/>
    <w:rsid w:val="00513235"/>
    <w:rsid w:val="00524CD3"/>
    <w:rsid w:val="00547039"/>
    <w:rsid w:val="005657E3"/>
    <w:rsid w:val="00582367"/>
    <w:rsid w:val="00586D15"/>
    <w:rsid w:val="005930AA"/>
    <w:rsid w:val="005A4963"/>
    <w:rsid w:val="005C5BAB"/>
    <w:rsid w:val="005C66CB"/>
    <w:rsid w:val="005D19AC"/>
    <w:rsid w:val="005D1B05"/>
    <w:rsid w:val="005D2FD3"/>
    <w:rsid w:val="005D7751"/>
    <w:rsid w:val="005E4CCE"/>
    <w:rsid w:val="005E7E23"/>
    <w:rsid w:val="005F10DB"/>
    <w:rsid w:val="006010B3"/>
    <w:rsid w:val="00602250"/>
    <w:rsid w:val="006125B0"/>
    <w:rsid w:val="00614B8A"/>
    <w:rsid w:val="006205FF"/>
    <w:rsid w:val="006411C9"/>
    <w:rsid w:val="00654797"/>
    <w:rsid w:val="00657937"/>
    <w:rsid w:val="00672970"/>
    <w:rsid w:val="0067569F"/>
    <w:rsid w:val="00683662"/>
    <w:rsid w:val="006A0A22"/>
    <w:rsid w:val="006A3CE7"/>
    <w:rsid w:val="006C34D2"/>
    <w:rsid w:val="006C3996"/>
    <w:rsid w:val="006C3C06"/>
    <w:rsid w:val="006C7C8F"/>
    <w:rsid w:val="006D2435"/>
    <w:rsid w:val="006D2615"/>
    <w:rsid w:val="006E7B63"/>
    <w:rsid w:val="006F064E"/>
    <w:rsid w:val="006F0C67"/>
    <w:rsid w:val="007009D2"/>
    <w:rsid w:val="00702D6D"/>
    <w:rsid w:val="007167E5"/>
    <w:rsid w:val="00717000"/>
    <w:rsid w:val="00723D4E"/>
    <w:rsid w:val="00723F3E"/>
    <w:rsid w:val="00732B29"/>
    <w:rsid w:val="0075149E"/>
    <w:rsid w:val="00752689"/>
    <w:rsid w:val="00757E18"/>
    <w:rsid w:val="00760753"/>
    <w:rsid w:val="00793012"/>
    <w:rsid w:val="00794AE5"/>
    <w:rsid w:val="007A31E4"/>
    <w:rsid w:val="007A4B16"/>
    <w:rsid w:val="007B7496"/>
    <w:rsid w:val="007C5614"/>
    <w:rsid w:val="007C7566"/>
    <w:rsid w:val="007D6B04"/>
    <w:rsid w:val="007E0864"/>
    <w:rsid w:val="00800306"/>
    <w:rsid w:val="008154D8"/>
    <w:rsid w:val="00816C18"/>
    <w:rsid w:val="00825864"/>
    <w:rsid w:val="00826E71"/>
    <w:rsid w:val="00851315"/>
    <w:rsid w:val="0086166D"/>
    <w:rsid w:val="00887590"/>
    <w:rsid w:val="008A05B7"/>
    <w:rsid w:val="008B6A3A"/>
    <w:rsid w:val="008C6199"/>
    <w:rsid w:val="008D0BF1"/>
    <w:rsid w:val="008D2939"/>
    <w:rsid w:val="008E4BDE"/>
    <w:rsid w:val="008E5AD0"/>
    <w:rsid w:val="008F1310"/>
    <w:rsid w:val="008F3E66"/>
    <w:rsid w:val="008F517A"/>
    <w:rsid w:val="00901F79"/>
    <w:rsid w:val="00921E4C"/>
    <w:rsid w:val="00936F2F"/>
    <w:rsid w:val="009429AC"/>
    <w:rsid w:val="0095427E"/>
    <w:rsid w:val="00963497"/>
    <w:rsid w:val="00970107"/>
    <w:rsid w:val="009A0445"/>
    <w:rsid w:val="009B7A05"/>
    <w:rsid w:val="009D433D"/>
    <w:rsid w:val="009D769D"/>
    <w:rsid w:val="009E3BE0"/>
    <w:rsid w:val="009F2825"/>
    <w:rsid w:val="00A21E2E"/>
    <w:rsid w:val="00A248D0"/>
    <w:rsid w:val="00A37602"/>
    <w:rsid w:val="00A4474C"/>
    <w:rsid w:val="00A47437"/>
    <w:rsid w:val="00A52D0B"/>
    <w:rsid w:val="00A55CB0"/>
    <w:rsid w:val="00A55DC3"/>
    <w:rsid w:val="00A730AF"/>
    <w:rsid w:val="00A77121"/>
    <w:rsid w:val="00A93B6F"/>
    <w:rsid w:val="00AA1A7E"/>
    <w:rsid w:val="00AA4BE1"/>
    <w:rsid w:val="00AB1C80"/>
    <w:rsid w:val="00AB2943"/>
    <w:rsid w:val="00AB7899"/>
    <w:rsid w:val="00AC6321"/>
    <w:rsid w:val="00AD1F84"/>
    <w:rsid w:val="00AE2388"/>
    <w:rsid w:val="00B17E07"/>
    <w:rsid w:val="00B21342"/>
    <w:rsid w:val="00B5543D"/>
    <w:rsid w:val="00B7150C"/>
    <w:rsid w:val="00B74741"/>
    <w:rsid w:val="00BA1C23"/>
    <w:rsid w:val="00BA7120"/>
    <w:rsid w:val="00BB04DB"/>
    <w:rsid w:val="00BB320C"/>
    <w:rsid w:val="00BC2755"/>
    <w:rsid w:val="00BC5D08"/>
    <w:rsid w:val="00BE586F"/>
    <w:rsid w:val="00BE71D2"/>
    <w:rsid w:val="00BF4294"/>
    <w:rsid w:val="00BF6F4C"/>
    <w:rsid w:val="00BF79B5"/>
    <w:rsid w:val="00C12FC2"/>
    <w:rsid w:val="00C139B0"/>
    <w:rsid w:val="00C307C3"/>
    <w:rsid w:val="00C50900"/>
    <w:rsid w:val="00C52234"/>
    <w:rsid w:val="00C627D4"/>
    <w:rsid w:val="00C6554A"/>
    <w:rsid w:val="00C75964"/>
    <w:rsid w:val="00C75F32"/>
    <w:rsid w:val="00C82BC6"/>
    <w:rsid w:val="00CA3ACC"/>
    <w:rsid w:val="00CD5C81"/>
    <w:rsid w:val="00CE57A9"/>
    <w:rsid w:val="00CF16DE"/>
    <w:rsid w:val="00CF67AE"/>
    <w:rsid w:val="00D01EDF"/>
    <w:rsid w:val="00D03080"/>
    <w:rsid w:val="00D03A9D"/>
    <w:rsid w:val="00D162D0"/>
    <w:rsid w:val="00D1639A"/>
    <w:rsid w:val="00D463F8"/>
    <w:rsid w:val="00D46C21"/>
    <w:rsid w:val="00D50E39"/>
    <w:rsid w:val="00D63076"/>
    <w:rsid w:val="00D73BD2"/>
    <w:rsid w:val="00D767B2"/>
    <w:rsid w:val="00D85C4F"/>
    <w:rsid w:val="00D91B88"/>
    <w:rsid w:val="00DB057C"/>
    <w:rsid w:val="00DB2C54"/>
    <w:rsid w:val="00DB6C2D"/>
    <w:rsid w:val="00DC1387"/>
    <w:rsid w:val="00E011E6"/>
    <w:rsid w:val="00E07BCF"/>
    <w:rsid w:val="00E1267E"/>
    <w:rsid w:val="00E26228"/>
    <w:rsid w:val="00E536E3"/>
    <w:rsid w:val="00E54282"/>
    <w:rsid w:val="00E57983"/>
    <w:rsid w:val="00E60EC3"/>
    <w:rsid w:val="00E6333B"/>
    <w:rsid w:val="00E64990"/>
    <w:rsid w:val="00E665F6"/>
    <w:rsid w:val="00E90189"/>
    <w:rsid w:val="00E961CE"/>
    <w:rsid w:val="00E97743"/>
    <w:rsid w:val="00EA7E0A"/>
    <w:rsid w:val="00EB5252"/>
    <w:rsid w:val="00EB7D0D"/>
    <w:rsid w:val="00ED7C44"/>
    <w:rsid w:val="00F02F55"/>
    <w:rsid w:val="00F0612A"/>
    <w:rsid w:val="00F13D63"/>
    <w:rsid w:val="00F15ACF"/>
    <w:rsid w:val="00F2245F"/>
    <w:rsid w:val="00F27271"/>
    <w:rsid w:val="00F27418"/>
    <w:rsid w:val="00F429F5"/>
    <w:rsid w:val="00F447B9"/>
    <w:rsid w:val="00F51D05"/>
    <w:rsid w:val="00F53AB9"/>
    <w:rsid w:val="00F65FC0"/>
    <w:rsid w:val="00F7166A"/>
    <w:rsid w:val="00F91290"/>
    <w:rsid w:val="00F96CE1"/>
    <w:rsid w:val="00FA3B77"/>
    <w:rsid w:val="00FA5928"/>
    <w:rsid w:val="00FA7573"/>
    <w:rsid w:val="00FB5AB7"/>
    <w:rsid w:val="00FB6F86"/>
    <w:rsid w:val="00FC783B"/>
    <w:rsid w:val="00FE5B1E"/>
    <w:rsid w:val="00FF3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DF543"/>
  <w15:chartTrackingRefBased/>
  <w15:docId w15:val="{F6BF3630-1DFF-4B23-B728-2541BC77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410978"/>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410978"/>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Emphase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30730B"/>
    <w:pPr>
      <w:spacing w:before="240" w:after="0" w:line="259" w:lineRule="auto"/>
      <w:contextualSpacing w:val="0"/>
      <w:outlineLvl w:val="9"/>
    </w:pPr>
    <w:rPr>
      <w:szCs w:val="32"/>
      <w:lang w:eastAsia="fr-FR"/>
    </w:rPr>
  </w:style>
  <w:style w:type="paragraph" w:styleId="TM1">
    <w:name w:val="toc 1"/>
    <w:basedOn w:val="Normal"/>
    <w:next w:val="Normal"/>
    <w:autoRedefine/>
    <w:uiPriority w:val="39"/>
    <w:unhideWhenUsed/>
    <w:rsid w:val="0030730B"/>
    <w:pPr>
      <w:spacing w:after="100"/>
    </w:pPr>
  </w:style>
  <w:style w:type="paragraph" w:styleId="TM2">
    <w:name w:val="toc 2"/>
    <w:basedOn w:val="Normal"/>
    <w:next w:val="Normal"/>
    <w:autoRedefine/>
    <w:uiPriority w:val="39"/>
    <w:unhideWhenUsed/>
    <w:rsid w:val="0030730B"/>
    <w:pPr>
      <w:spacing w:after="100"/>
      <w:ind w:left="220"/>
    </w:pPr>
  </w:style>
  <w:style w:type="paragraph" w:styleId="TM3">
    <w:name w:val="toc 3"/>
    <w:basedOn w:val="Normal"/>
    <w:next w:val="Normal"/>
    <w:autoRedefine/>
    <w:uiPriority w:val="39"/>
    <w:unhideWhenUsed/>
    <w:rsid w:val="005C66CB"/>
    <w:pPr>
      <w:spacing w:after="100"/>
      <w:ind w:left="440"/>
    </w:pPr>
  </w:style>
  <w:style w:type="paragraph" w:styleId="Paragraphedeliste">
    <w:name w:val="List Paragraph"/>
    <w:basedOn w:val="Normal"/>
    <w:uiPriority w:val="34"/>
    <w:unhideWhenUsed/>
    <w:qFormat/>
    <w:rsid w:val="009A0445"/>
    <w:pPr>
      <w:ind w:left="720"/>
      <w:contextualSpacing/>
    </w:pPr>
  </w:style>
  <w:style w:type="character" w:styleId="Appeldenotedefin">
    <w:name w:val="endnote reference"/>
    <w:basedOn w:val="Policepardfaut"/>
    <w:uiPriority w:val="99"/>
    <w:semiHidden/>
    <w:unhideWhenUsed/>
    <w:rsid w:val="00A55CB0"/>
    <w:rPr>
      <w:vertAlign w:val="superscript"/>
    </w:rPr>
  </w:style>
  <w:style w:type="character" w:styleId="Appelnotedebasdep">
    <w:name w:val="footnote reference"/>
    <w:basedOn w:val="Policepardfaut"/>
    <w:uiPriority w:val="99"/>
    <w:semiHidden/>
    <w:unhideWhenUsed/>
    <w:rsid w:val="00A55CB0"/>
    <w:rPr>
      <w:vertAlign w:val="superscript"/>
    </w:rPr>
  </w:style>
  <w:style w:type="character" w:styleId="Mentionnonrsolue">
    <w:name w:val="Unresolved Mention"/>
    <w:basedOn w:val="Policepardfaut"/>
    <w:uiPriority w:val="99"/>
    <w:semiHidden/>
    <w:unhideWhenUsed/>
    <w:rsid w:val="00A55C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3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s>
</file>

<file path=word/_rels/footnotes.xml.rels><?xml version="1.0" encoding="UTF-8" standalone="yes"?>
<Relationships xmlns="http://schemas.openxmlformats.org/package/2006/relationships"><Relationship Id="rId1" Type="http://schemas.openxmlformats.org/officeDocument/2006/relationships/hyperlink" Target="http://www.certivea.fr/offres/certification-nf-hqe-batiments-tertiaires-neuf-ou-renov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3622\AppData\Roaming\Microsoft\Templates\Rapport%20d&#8217;&#233;tudiant%20avec%20photo%20en%20page%20de%20gard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http</b:Tag>
    <b:SourceType>InternetSite</b:SourceType>
    <b:Guid>{096B6EFB-3371-4741-BE76-2A383ADC8B66}</b:Guid>
    <b:InternetSiteTitle>Certivea</b:InternetSiteTitle>
    <b:URL>http://www.certivea.fr/offres/certification-nf-hqe-batiments-tertiaires-neuf-ou-renovation</b:URL>
    <b:RefOrder>1</b:RefOrder>
  </b:Source>
</b:Sources>
</file>

<file path=customXml/itemProps1.xml><?xml version="1.0" encoding="utf-8"?>
<ds:datastoreItem xmlns:ds="http://schemas.openxmlformats.org/officeDocument/2006/customXml" ds:itemID="{6DC0F2E3-8429-46BF-834E-F3A84D0C8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 en page de garde</Template>
  <TotalTime>10566</TotalTime>
  <Pages>29</Pages>
  <Words>4885</Words>
  <Characters>26870</Characters>
  <Application>Microsoft Office Word</Application>
  <DocSecurity>0</DocSecurity>
  <Lines>223</Lines>
  <Paragraphs>63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David - DMA3622</dc:creator>
  <cp:keywords/>
  <dc:description/>
  <cp:lastModifiedBy>David Ma</cp:lastModifiedBy>
  <cp:revision>53</cp:revision>
  <cp:lastPrinted>2017-06-30T10:06:00Z</cp:lastPrinted>
  <dcterms:created xsi:type="dcterms:W3CDTF">2017-06-20T12:34:00Z</dcterms:created>
  <dcterms:modified xsi:type="dcterms:W3CDTF">2017-07-29T20:09:00Z</dcterms:modified>
</cp:coreProperties>
</file>