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Farbig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72661" w:rsidTr="0056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Default="00B72661">
            <w:r>
              <w:t>Feld</w:t>
            </w:r>
          </w:p>
        </w:tc>
        <w:tc>
          <w:tcPr>
            <w:tcW w:w="4606" w:type="dxa"/>
          </w:tcPr>
          <w:p w:rsidR="00B72661" w:rsidRDefault="00B72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B72661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Nr</w:t>
            </w:r>
            <w:r w:rsidR="007B1D5F" w:rsidRPr="00566CAA">
              <w:rPr>
                <w:b w:val="0"/>
              </w:rPr>
              <w:t>.</w:t>
            </w:r>
          </w:p>
        </w:tc>
        <w:tc>
          <w:tcPr>
            <w:tcW w:w="4606" w:type="dxa"/>
          </w:tcPr>
          <w:p w:rsidR="00B72661" w:rsidRPr="00566CAA" w:rsidRDefault="007B1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AA">
              <w:t>Interne Referenznummer</w:t>
            </w:r>
          </w:p>
        </w:tc>
      </w:tr>
      <w:tr w:rsidR="00B72661" w:rsidTr="0056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Datensatz</w:t>
            </w:r>
          </w:p>
        </w:tc>
        <w:tc>
          <w:tcPr>
            <w:tcW w:w="4606" w:type="dxa"/>
          </w:tcPr>
          <w:p w:rsidR="00B72661" w:rsidRPr="00566CAA" w:rsidRDefault="0056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des Datensatzes</w:t>
            </w:r>
          </w:p>
        </w:tc>
      </w:tr>
      <w:tr w:rsidR="00B72661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Datenquelle</w:t>
            </w:r>
          </w:p>
        </w:tc>
        <w:tc>
          <w:tcPr>
            <w:tcW w:w="4606" w:type="dxa"/>
          </w:tcPr>
          <w:p w:rsidR="00B72661" w:rsidRPr="00566CAA" w:rsidRDefault="0056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der Datenquelle. </w:t>
            </w:r>
            <w:r w:rsidR="001A4CEA">
              <w:t>Bitte geben Sie an a</w:t>
            </w:r>
            <w:r>
              <w:t>us</w:t>
            </w:r>
            <w:r w:rsidR="001A4CEA">
              <w:t xml:space="preserve"> welchen Objekt oder Instanz</w:t>
            </w:r>
            <w:r>
              <w:t xml:space="preserve"> der Datensatz zu erheben</w:t>
            </w:r>
            <w:r w:rsidR="001A4CEA">
              <w:t xml:space="preserve"> ist</w:t>
            </w:r>
          </w:p>
        </w:tc>
      </w:tr>
      <w:tr w:rsidR="00B72661" w:rsidTr="0056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Datenbeschreibung</w:t>
            </w:r>
          </w:p>
        </w:tc>
        <w:tc>
          <w:tcPr>
            <w:tcW w:w="4606" w:type="dxa"/>
          </w:tcPr>
          <w:p w:rsidR="00B72661" w:rsidRPr="00566CAA" w:rsidRDefault="001A4CEA" w:rsidP="00C83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Bitte geben Sie eine </w:t>
            </w:r>
            <w:r w:rsidR="00566CAA">
              <w:t>Beschreibung der exempla</w:t>
            </w:r>
            <w:r w:rsidR="00C83AA7">
              <w:t>rischen Nutzung des Datensatzes</w:t>
            </w:r>
          </w:p>
        </w:tc>
      </w:tr>
      <w:tr w:rsidR="00B72661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Datenhaltung im Cloud</w:t>
            </w:r>
          </w:p>
        </w:tc>
        <w:tc>
          <w:tcPr>
            <w:tcW w:w="4606" w:type="dxa"/>
          </w:tcPr>
          <w:p w:rsidR="00B72661" w:rsidRPr="00566CAA" w:rsidRDefault="009F16B7" w:rsidP="009F1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Datensätze werden immer über einem Meta-Daten Register gehalten und veröffentlicht. Hier ist noch zu überlegen ob dieser Datensatze physikalisch im Cloud gehalten werden muss.</w:t>
            </w:r>
          </w:p>
        </w:tc>
      </w:tr>
      <w:tr w:rsidR="00B72661" w:rsidTr="0056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Privat/Public</w:t>
            </w:r>
          </w:p>
        </w:tc>
        <w:tc>
          <w:tcPr>
            <w:tcW w:w="4606" w:type="dxa"/>
          </w:tcPr>
          <w:p w:rsidR="00B72661" w:rsidRPr="00566CAA" w:rsidRDefault="00566CAA" w:rsidP="0056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Daten können entweder im privaten oder im öffentlichen Cloud gehalten werden. </w:t>
            </w:r>
            <w:r w:rsidR="001A4CEA">
              <w:t>Welches vom beiden gilt für diesen Datensatz?</w:t>
            </w:r>
          </w:p>
        </w:tc>
      </w:tr>
      <w:tr w:rsidR="00566CAA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66CAA" w:rsidRPr="00566CAA" w:rsidRDefault="005B5664">
            <w:pPr>
              <w:rPr>
                <w:b w:val="0"/>
              </w:rPr>
            </w:pPr>
            <w:r>
              <w:rPr>
                <w:b w:val="0"/>
              </w:rPr>
              <w:t>Data Handling Rules (</w:t>
            </w:r>
            <w:r w:rsidRPr="00566CAA">
              <w:rPr>
                <w:b w:val="0"/>
              </w:rPr>
              <w:t>Regeln/</w:t>
            </w:r>
            <w:proofErr w:type="spellStart"/>
            <w:r w:rsidRPr="00566CAA">
              <w:rPr>
                <w:b w:val="0"/>
              </w:rPr>
              <w:t>Policies</w:t>
            </w:r>
            <w:proofErr w:type="spellEnd"/>
            <w:r>
              <w:rPr>
                <w:b w:val="0"/>
              </w:rPr>
              <w:t xml:space="preserve"> für den Datensatz</w:t>
            </w:r>
            <w:r>
              <w:rPr>
                <w:b w:val="0"/>
              </w:rPr>
              <w:t>)</w:t>
            </w:r>
          </w:p>
        </w:tc>
        <w:tc>
          <w:tcPr>
            <w:tcW w:w="4606" w:type="dxa"/>
          </w:tcPr>
          <w:p w:rsidR="00566CAA" w:rsidRDefault="001A4CEA" w:rsidP="00B8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Gewisse Datensätze brauchen eine bestimmte Sensibilität bei </w:t>
            </w:r>
            <w:r w:rsidR="00B869AC">
              <w:t xml:space="preserve">der Behandlung ausgedrückt in Regeln oder </w:t>
            </w:r>
            <w:proofErr w:type="spellStart"/>
            <w:r w:rsidR="00B869AC">
              <w:t>Policies</w:t>
            </w:r>
            <w:proofErr w:type="spellEnd"/>
            <w:r w:rsidR="00B869AC">
              <w:t>. Außerdem könnten Bedingungen wie z.B. Verschlüsselung oder</w:t>
            </w:r>
            <w:r>
              <w:t xml:space="preserve"> Autorisierung</w:t>
            </w:r>
            <w:r w:rsidR="00B869AC">
              <w:t xml:space="preserve"> gegeben sein</w:t>
            </w:r>
            <w:r>
              <w:t xml:space="preserve">. </w:t>
            </w:r>
          </w:p>
        </w:tc>
      </w:tr>
      <w:tr w:rsidR="00B72661" w:rsidTr="0056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Datenzugriff</w:t>
            </w:r>
          </w:p>
        </w:tc>
        <w:tc>
          <w:tcPr>
            <w:tcW w:w="4606" w:type="dxa"/>
          </w:tcPr>
          <w:p w:rsidR="00566CAA" w:rsidRDefault="00566CAA" w:rsidP="0056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Wie erfolgt die Datenerhebung? Mögliche Antworte hier sind: </w:t>
            </w:r>
            <w:proofErr w:type="spellStart"/>
            <w:r>
              <w:t>Polling</w:t>
            </w:r>
            <w:proofErr w:type="spellEnd"/>
            <w:r>
              <w:t xml:space="preserve">- bzw. </w:t>
            </w:r>
            <w:proofErr w:type="spellStart"/>
            <w:r>
              <w:t>Pushverfahren</w:t>
            </w:r>
            <w:proofErr w:type="spellEnd"/>
            <w:r>
              <w:t>, Abruf über eine URL, API, Datenbank…</w:t>
            </w:r>
          </w:p>
          <w:p w:rsidR="00B72661" w:rsidRPr="00566CAA" w:rsidRDefault="00566CAA" w:rsidP="00B8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9F16B7">
              <w:t>ier</w:t>
            </w:r>
            <w:r>
              <w:t xml:space="preserve"> bitte gesondert eine Spezifikation</w:t>
            </w:r>
            <w:r w:rsidR="009F16B7">
              <w:t xml:space="preserve"> des Zugriff</w:t>
            </w:r>
            <w:r w:rsidR="00B869AC">
              <w:t>sverfahrens</w:t>
            </w:r>
            <w:r>
              <w:t xml:space="preserve"> angeben.</w:t>
            </w:r>
          </w:p>
        </w:tc>
      </w:tr>
      <w:tr w:rsidR="00B72661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Datenformat</w:t>
            </w:r>
          </w:p>
        </w:tc>
        <w:tc>
          <w:tcPr>
            <w:tcW w:w="4606" w:type="dxa"/>
          </w:tcPr>
          <w:p w:rsidR="00B72661" w:rsidRPr="00566CAA" w:rsidRDefault="0056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welches Format liegt der Datensatz</w:t>
            </w:r>
            <w:r w:rsidR="009F16B7">
              <w:t xml:space="preserve"> vor</w:t>
            </w:r>
            <w:r>
              <w:t>. Möglic</w:t>
            </w:r>
            <w:r w:rsidR="009F16B7">
              <w:t xml:space="preserve">he Antworte sind </w:t>
            </w:r>
            <w:proofErr w:type="spellStart"/>
            <w:r w:rsidR="009F16B7">
              <w:t>htlm</w:t>
            </w:r>
            <w:proofErr w:type="spellEnd"/>
            <w:r w:rsidR="009F16B7">
              <w:t xml:space="preserve">, </w:t>
            </w:r>
            <w:proofErr w:type="spellStart"/>
            <w:r w:rsidR="009F16B7">
              <w:t>csv</w:t>
            </w:r>
            <w:proofErr w:type="spellEnd"/>
            <w:r w:rsidR="009F16B7">
              <w:t xml:space="preserve">, </w:t>
            </w:r>
            <w:proofErr w:type="spellStart"/>
            <w:r w:rsidR="009F16B7">
              <w:t>kml</w:t>
            </w:r>
            <w:proofErr w:type="spellEnd"/>
            <w:r w:rsidR="009F16B7">
              <w:t>/</w:t>
            </w:r>
            <w:proofErr w:type="spellStart"/>
            <w:r w:rsidR="009F16B7">
              <w:t>k</w:t>
            </w:r>
            <w:r>
              <w:t>mz</w:t>
            </w:r>
            <w:proofErr w:type="spellEnd"/>
            <w:r>
              <w:t xml:space="preserve">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shapefile</w:t>
            </w:r>
            <w:proofErr w:type="spellEnd"/>
            <w:r>
              <w:t xml:space="preserve">, </w:t>
            </w:r>
            <w:proofErr w:type="spellStart"/>
            <w:r>
              <w:t>txt</w:t>
            </w:r>
            <w:proofErr w:type="spellEnd"/>
            <w:r>
              <w:t>,</w:t>
            </w:r>
            <w:r w:rsidR="009F16B7">
              <w:t xml:space="preserve"> </w:t>
            </w:r>
            <w:proofErr w:type="spellStart"/>
            <w:r>
              <w:t>xls</w:t>
            </w:r>
            <w:proofErr w:type="spellEnd"/>
            <w:r>
              <w:t xml:space="preserve">, </w:t>
            </w:r>
            <w:proofErr w:type="spellStart"/>
            <w:r>
              <w:t>xml</w:t>
            </w:r>
            <w:proofErr w:type="spellEnd"/>
            <w:r>
              <w:t>.</w:t>
            </w:r>
          </w:p>
        </w:tc>
      </w:tr>
      <w:tr w:rsidR="00B72661" w:rsidTr="0056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Daten Aktualität</w:t>
            </w:r>
          </w:p>
        </w:tc>
        <w:tc>
          <w:tcPr>
            <w:tcW w:w="4606" w:type="dxa"/>
          </w:tcPr>
          <w:p w:rsidR="00B72661" w:rsidRPr="00566CAA" w:rsidRDefault="005B5664" w:rsidP="005B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Bitte geben sie an w</w:t>
            </w:r>
            <w:r w:rsidR="00566CAA">
              <w:t xml:space="preserve">ie oft die Daten </w:t>
            </w:r>
            <w:r w:rsidR="009F16B7">
              <w:t>aktualisiert</w:t>
            </w:r>
            <w:r>
              <w:t xml:space="preserve"> werden. Wenn in Echtzeit bitte die Datenrate angeben (in 100kbps, 1Mbps) </w:t>
            </w:r>
          </w:p>
        </w:tc>
      </w:tr>
      <w:tr w:rsidR="00B72661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Daten Verfügbarkeit</w:t>
            </w:r>
          </w:p>
        </w:tc>
        <w:tc>
          <w:tcPr>
            <w:tcW w:w="4606" w:type="dxa"/>
          </w:tcPr>
          <w:p w:rsidR="00B72661" w:rsidRPr="00566CAA" w:rsidRDefault="0056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Existiert schon der Datensatz? Wenn nicht bitte angeben wann dieser verfügbar sein wird.</w:t>
            </w:r>
          </w:p>
        </w:tc>
      </w:tr>
      <w:tr w:rsidR="00B72661" w:rsidTr="0056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Sprache</w:t>
            </w:r>
          </w:p>
        </w:tc>
        <w:tc>
          <w:tcPr>
            <w:tcW w:w="4606" w:type="dxa"/>
          </w:tcPr>
          <w:p w:rsidR="00B72661" w:rsidRPr="00566CAA" w:rsidRDefault="009F1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welcher Sprache liegt der Datensatz vor</w:t>
            </w:r>
          </w:p>
        </w:tc>
      </w:tr>
      <w:tr w:rsidR="00B72661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Kommentar</w:t>
            </w:r>
          </w:p>
        </w:tc>
        <w:tc>
          <w:tcPr>
            <w:tcW w:w="4606" w:type="dxa"/>
          </w:tcPr>
          <w:p w:rsidR="00B72661" w:rsidRPr="00566CAA" w:rsidRDefault="00B7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2661" w:rsidTr="0056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AP</w:t>
            </w:r>
          </w:p>
        </w:tc>
        <w:tc>
          <w:tcPr>
            <w:tcW w:w="4606" w:type="dxa"/>
          </w:tcPr>
          <w:p w:rsidR="00B72661" w:rsidRPr="00566CAA" w:rsidRDefault="009F1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Zu welchem </w:t>
            </w:r>
            <w:r w:rsidR="00B72661" w:rsidRPr="00566CAA">
              <w:t>Arbeitspaket</w:t>
            </w:r>
            <w:r>
              <w:t xml:space="preserve"> gehört der Datensatz</w:t>
            </w:r>
          </w:p>
        </w:tc>
      </w:tr>
      <w:tr w:rsidR="00B72661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proofErr w:type="spellStart"/>
            <w:r w:rsidRPr="00566CAA">
              <w:rPr>
                <w:b w:val="0"/>
              </w:rPr>
              <w:t>FhI</w:t>
            </w:r>
            <w:proofErr w:type="spellEnd"/>
          </w:p>
        </w:tc>
        <w:tc>
          <w:tcPr>
            <w:tcW w:w="4606" w:type="dxa"/>
          </w:tcPr>
          <w:p w:rsidR="00B72661" w:rsidRPr="00566CAA" w:rsidRDefault="00B8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Bitte der z</w:t>
            </w:r>
            <w:r w:rsidR="009F16B7">
              <w:t>uständiges</w:t>
            </w:r>
            <w:r w:rsidR="00B72661" w:rsidRPr="00566CAA">
              <w:t xml:space="preserve"> Fraunhofer Institut</w:t>
            </w:r>
            <w:r>
              <w:t xml:space="preserve"> angeben</w:t>
            </w:r>
          </w:p>
        </w:tc>
      </w:tr>
    </w:tbl>
    <w:p w:rsidR="00B72661" w:rsidRDefault="00B72661" w:rsidP="00B72661"/>
    <w:p w:rsidR="007523A6" w:rsidRDefault="007523A6" w:rsidP="00B72661">
      <w:r>
        <w:t>Beschreibung der Felder der Tabelle: Datendienste</w:t>
      </w:r>
    </w:p>
    <w:tbl>
      <w:tblPr>
        <w:tblStyle w:val="Farbig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23A6" w:rsidTr="00752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523A6" w:rsidRDefault="007523A6" w:rsidP="00B72661">
            <w:r>
              <w:t>Feld</w:t>
            </w:r>
          </w:p>
        </w:tc>
        <w:tc>
          <w:tcPr>
            <w:tcW w:w="4606" w:type="dxa"/>
          </w:tcPr>
          <w:p w:rsidR="007523A6" w:rsidRDefault="007523A6" w:rsidP="00B72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7523A6" w:rsidTr="0075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523A6" w:rsidRDefault="007523A6" w:rsidP="00B72661">
            <w:r>
              <w:t>Dienstbeschreibung</w:t>
            </w:r>
          </w:p>
        </w:tc>
        <w:tc>
          <w:tcPr>
            <w:tcW w:w="4606" w:type="dxa"/>
          </w:tcPr>
          <w:p w:rsidR="007523A6" w:rsidRDefault="007523A6" w:rsidP="00B7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der zu entwickelnden Dienst</w:t>
            </w:r>
          </w:p>
        </w:tc>
      </w:tr>
      <w:tr w:rsidR="007523A6" w:rsidTr="0075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523A6" w:rsidRDefault="007523A6" w:rsidP="00B72661">
            <w:r>
              <w:t>Exemplarische Nutzung</w:t>
            </w:r>
          </w:p>
        </w:tc>
        <w:tc>
          <w:tcPr>
            <w:tcW w:w="4606" w:type="dxa"/>
          </w:tcPr>
          <w:p w:rsidR="007523A6" w:rsidRDefault="007523A6" w:rsidP="004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Bitte geben Sie eine exemplarische Nutzung des Dienstes</w:t>
            </w:r>
            <w:r w:rsidR="004B328B">
              <w:t xml:space="preserve"> an</w:t>
            </w:r>
          </w:p>
        </w:tc>
      </w:tr>
      <w:tr w:rsidR="004B328B" w:rsidTr="0075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B328B" w:rsidRDefault="004B328B" w:rsidP="00B72661">
            <w:r>
              <w:t>Methoden</w:t>
            </w:r>
          </w:p>
        </w:tc>
        <w:tc>
          <w:tcPr>
            <w:tcW w:w="4606" w:type="dxa"/>
          </w:tcPr>
          <w:p w:rsidR="004B328B" w:rsidRDefault="004B328B" w:rsidP="00B7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Bitte geben Sie an im Detail welche konkreten  Methoden Sie von den Dienst erwarten</w:t>
            </w:r>
          </w:p>
        </w:tc>
      </w:tr>
      <w:tr w:rsidR="007523A6" w:rsidTr="0075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523A6" w:rsidRDefault="007523A6" w:rsidP="00B72661">
            <w:r>
              <w:t>Privat/Public</w:t>
            </w:r>
          </w:p>
        </w:tc>
        <w:tc>
          <w:tcPr>
            <w:tcW w:w="4606" w:type="dxa"/>
          </w:tcPr>
          <w:p w:rsidR="007523A6" w:rsidRDefault="007523A6" w:rsidP="00B7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Bitte geben Sie an ob der Dienst im Private oder Public Cloud anzusiedeln ist</w:t>
            </w:r>
          </w:p>
        </w:tc>
      </w:tr>
      <w:tr w:rsidR="007523A6" w:rsidTr="0075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523A6" w:rsidRDefault="007523A6" w:rsidP="00B72661">
            <w:r>
              <w:t>Datensatz Zuordnung</w:t>
            </w:r>
          </w:p>
        </w:tc>
        <w:tc>
          <w:tcPr>
            <w:tcW w:w="4606" w:type="dxa"/>
          </w:tcPr>
          <w:p w:rsidR="007523A6" w:rsidRDefault="004B328B" w:rsidP="004B3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Bitte geben Sie </w:t>
            </w:r>
            <w:bookmarkStart w:id="0" w:name="_GoBack"/>
            <w:bookmarkEnd w:id="0"/>
            <w:r>
              <w:t>die Zuordnung der Datensätze aus der Tabelle „Datensätze“ an</w:t>
            </w:r>
          </w:p>
        </w:tc>
      </w:tr>
    </w:tbl>
    <w:p w:rsidR="007523A6" w:rsidRDefault="007523A6" w:rsidP="00B72661"/>
    <w:sectPr w:rsidR="007523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61"/>
    <w:rsid w:val="001A4CEA"/>
    <w:rsid w:val="004B328B"/>
    <w:rsid w:val="004C5E29"/>
    <w:rsid w:val="004D43B7"/>
    <w:rsid w:val="00566CAA"/>
    <w:rsid w:val="005A562B"/>
    <w:rsid w:val="005B5664"/>
    <w:rsid w:val="007523A6"/>
    <w:rsid w:val="007B1D5F"/>
    <w:rsid w:val="007C7A82"/>
    <w:rsid w:val="00863B0A"/>
    <w:rsid w:val="009F16B7"/>
    <w:rsid w:val="00B72661"/>
    <w:rsid w:val="00B869AC"/>
    <w:rsid w:val="00C83AA7"/>
    <w:rsid w:val="00D6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72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FarbigeListe-Akzent1">
    <w:name w:val="Colorful List Accent 1"/>
    <w:basedOn w:val="NormaleTabelle"/>
    <w:uiPriority w:val="72"/>
    <w:rsid w:val="00566C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72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FarbigeListe-Akzent1">
    <w:name w:val="Colorful List Accent 1"/>
    <w:basedOn w:val="NormaleTabelle"/>
    <w:uiPriority w:val="72"/>
    <w:rsid w:val="00566C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14190-DC3B-4E77-B695-EAE7A490B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lfa</dc:creator>
  <cp:lastModifiedBy>lfa</cp:lastModifiedBy>
  <cp:revision>8</cp:revision>
  <dcterms:created xsi:type="dcterms:W3CDTF">2011-12-29T17:10:00Z</dcterms:created>
  <dcterms:modified xsi:type="dcterms:W3CDTF">2011-12-30T11:35:00Z</dcterms:modified>
</cp:coreProperties>
</file>