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06 — Build AI agents with portal and VS Code</w:t>
      </w:r>
    </w:p>
    <w:p>
      <w:pPr>
        <w:jc w:val="center"/>
      </w:pPr>
      <w:r>
        <w:rPr>
          <w:color w:val="888888"/>
          <w:sz w:val="20"/>
        </w:rPr>
        <w:t>Week 3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created an IT Support agent in the Microsoft Foundry Agent Service portal, grounded it with a policy document and performance CSV using File Search and Code Interpreter tools, then accessed the same agent from VS Code via the Foundry Toolkit extension and ran a Python client application that managed conversation threads and retrieved AI-generated charts.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Agent Playground Portal</w:t>
      </w:r>
    </w:p>
    <w:p>
      <w:r>
        <w:t>Microsoft Foundry portal agent playground showing the it-support-agent chat interface with the Instructions field populated, File Search and Code Interpreter tools listed under Tools, and IT_Policy.txt shown as an indexed file in the File Search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VS Code Foundry Toolkit Sidebar</w:t>
      </w:r>
    </w:p>
    <w:p>
      <w:r>
        <w:t>VS Code Foundry Toolkit extension sidebar displaying the connected Microsoft Foundry project under 'Microsoft Foundry Resources', with the it-support-agent listed under the 'Prompt Agents' section and the embedded playground chat ready for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Python Client Terminal Output</w:t>
      </w:r>
    </w:p>
    <w:p>
      <w:r>
        <w:t>VS Code integrated terminal showing the Python client application running: 'Connected to agent: it-support-agent (id: ...)', agent responses to the password-reset policy query, and a file-saved confirmation line such as '[Agent generated a chart - saved to: agent_outputs/chart_1.png]'.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agent used both File Search and Code Interpreter tools in this lab. Explain the difference in how each tool extends the agent's capabilities and describe a scenario where you would need both running together.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When you ran the Python client, the application created a conversation thread and maintained context across multiple prompts. Why is persistent conversation state important for an IT support scenario, and what risks arise if context is lost between turns?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You accessed the same agent from both the Foundry portal playground and a VS Code Python client. What advantages does building a programmatic client offer over the portal playground alone, and what additional responsibilities does the developer take on?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