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11 — Analyze text</w:t>
      </w:r>
    </w:p>
    <w:p>
      <w:pPr>
        <w:jc w:val="center"/>
      </w:pPr>
      <w:r>
        <w:rPr>
          <w:color w:val="888888"/>
          <w:sz w:val="20"/>
        </w:rPr>
        <w:t>Week 6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provisioned an Azure AI Language resource and built a Python hotel-review analysis app using the Text Analytics SDK. You incrementally added code to detect language, evaluate sentiment, extract key phrases, recognize named entities, and identify linked entities for each review file.</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Language Detection and Sentiment Output</w:t>
      </w:r>
    </w:p>
    <w:p>
      <w:r>
        <w:t>After adding the language detection code (detect_language) and the sentiment analysis code (analyze_sentiment) to text-analysis.py, run the program with 'python text-analysis.py' in Cloud Shell. Capture the terminal output showing the Language and Sentiment results for at least two review files.</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Key Phrases and Entities Output</w:t>
      </w:r>
    </w:p>
    <w:p>
      <w:r>
        <w:t>After adding the key phrase extraction (extract_key_phrases) and entity recognition (recognize_entities) code to text-analysis.py, run the program again. Capture the terminal output showing the Key Phrases list and the Entities list (with category labels such as Location, DateTime, or Person) for at least one review file.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Linked Entities Output</w:t>
      </w:r>
    </w:p>
    <w:p>
      <w:r>
        <w:t>After adding the linked entity recognition code (recognize_linked_entities) to text-analysis.py, run the final version of the program. Capture the terminal output showing the Links section with entity names and their Wikipedia URLs for at least one review file.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Choose one of the hotel review files and report the detected language, overall sentiment, and at least three key phrases returned by the Text Analytics API. Were any of the results surprising or incorrect?</w:t>
      </w:r>
    </w:p>
    <w:p>
      <w:pPr>
        <w:spacing w:after="720"/>
      </w:pPr>
      <w:r>
        <w:rPr>
          <w:i/>
          <w:color w:val="999999"/>
        </w:rPr>
        <w:t>[Your answer here]</w:t>
      </w:r>
    </w:p>
    <w:p>
      <w:r>
        <w:rPr>
          <w:b/>
          <w:sz w:val="22"/>
        </w:rPr>
        <w:t>2. Compare the named entities returned by recognize_entities with the linked entities returned by recognize_linked_entities for the same review. What additional information do linked entities provide, and why might that be useful in a real hotel-review analysis system?</w:t>
      </w:r>
    </w:p>
    <w:p>
      <w:pPr>
        <w:spacing w:after="720"/>
      </w:pPr>
      <w:r>
        <w:rPr>
          <w:i/>
          <w:color w:val="999999"/>
        </w:rPr>
        <w:t>[Your answer here]</w:t>
      </w:r>
    </w:p>
    <w:p>
      <w:r>
        <w:rPr>
          <w:b/>
          <w:sz w:val="22"/>
        </w:rPr>
        <w:t>3. The lab processes each review individually with a separate API call per file. What trade-offs would you consider when choosing between single-document and batch API calls in a production application?</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