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color w:val="666666"/>
          <w:sz w:val="20"/>
        </w:rPr>
        <w:t>CSC 214 — Applied Azure AI</w:t>
      </w:r>
    </w:p>
    <w:p>
      <w:pPr>
        <w:jc w:val="center"/>
      </w:pPr>
      <w:r>
        <w:rPr>
          <w:b/>
          <w:color w:val="1A3C6E"/>
          <w:sz w:val="32"/>
        </w:rPr>
        <w:t>Lab 26 — Create a knowledge mining solution</w:t>
      </w:r>
    </w:p>
    <w:p>
      <w:pPr>
        <w:jc w:val="center"/>
      </w:pPr>
      <w:r>
        <w:rPr>
          <w:color w:val="888888"/>
          <w:sz w:val="20"/>
        </w:rPr>
        <w:t>Week 8  |  Required</w:t>
      </w:r>
    </w:p>
    <w:p/>
    <w:tbl>
      <w:tblPr>
        <w:tblStyle w:val="TableGrid"/>
        <w:tblW w:type="auto" w:w="0"/>
        <w:jc w:val="center"/>
        <w:tblLook w:firstColumn="1" w:firstRow="1" w:lastColumn="0" w:lastRow="0" w:noHBand="0" w:noVBand="1" w:val="04A0"/>
      </w:tblPr>
      <w:tblGrid>
        <w:gridCol w:w="4680"/>
        <w:gridCol w:w="4680"/>
      </w:tblGrid>
      <w:tr>
        <w:tc>
          <w:tcPr>
            <w:tcW w:type="dxa" w:w="2160"/>
          </w:tcPr>
          <w:p>
            <w:pPr>
              <w:spacing w:before="40" w:after="40"/>
            </w:pPr>
            <w:r>
              <w:t>Student Name:</w:t>
            </w:r>
          </w:p>
        </w:tc>
        <w:tc>
          <w:tcPr>
            <w:tcW w:type="dxa" w:w="6480"/>
          </w:tcPr>
          <w:p>
            <w:pPr>
              <w:spacing w:before="40" w:after="40"/>
            </w:pPr>
            <w:r/>
          </w:p>
        </w:tc>
      </w:tr>
      <w:tr>
        <w:tc>
          <w:tcPr>
            <w:tcW w:type="dxa" w:w="2160"/>
          </w:tcPr>
          <w:p>
            <w:pPr>
              <w:spacing w:before="40" w:after="40"/>
            </w:pPr>
            <w:r>
              <w:t>Date Completed:</w:t>
            </w:r>
          </w:p>
        </w:tc>
        <w:tc>
          <w:tcPr>
            <w:tcW w:type="dxa" w:w="6480"/>
          </w:tcPr>
          <w:p>
            <w:pPr>
              <w:spacing w:before="40" w:after="40"/>
            </w:pPr>
            <w:r/>
          </w:p>
        </w:tc>
      </w:tr>
    </w:tbl>
    <w:p/>
    <w:p>
      <w:r>
        <w:rPr>
          <w:b/>
          <w:color w:val="1A3C6E"/>
          <w:sz w:val="24"/>
        </w:rPr>
        <w:t>Lab Overview</w:t>
      </w:r>
    </w:p>
    <w:p>
      <w:r>
        <w:t>In this lab, you created an Azure AI Search solution for Margie's Travel by provisioning Azure AI Search, Azure AI Services, and a Storage account. You uploaded travel brochures and hotel reviews to blob storage, configured an indexer with a cognitive skillset (location extraction, key phrases, language detection, image tags, and image captions), queried the enriched index in Search Explorer, added a sentiment analysis skill via the REST API, and ran a Flask web application to search the index.</w:t>
      </w:r>
    </w:p>
    <w:p/>
    <w:p>
      <w:r>
        <w:rPr>
          <w:b/>
          <w:color w:val="1A3C6E"/>
          <w:sz w:val="24"/>
        </w:rPr>
        <w:t>Instructions</w:t>
      </w:r>
    </w:p>
    <w:p>
      <w:pPr>
        <w:spacing w:after="240"/>
      </w:pPr>
      <w:r>
        <w:t>For each screenshot section below, insert a screenshot from your Skillable lab session that matches the description. Resize your screenshots to fit the page width. Then answer the reflection questions at the end of the worksheet.</w:t>
      </w:r>
    </w:p>
    <w:p>
      <w:r>
        <w:rPr>
          <w:b/>
          <w:sz w:val="22"/>
        </w:rPr>
        <w:t>Screenshot 1 — Skillset Configuration (Import Data Wizard)</w:t>
      </w:r>
    </w:p>
    <w:p>
      <w:r>
        <w:t>During the Import Data wizard on your Azure AI Search resource, capture the 'Add cognitive skills' page showing the enrichment configuration: the skillset name 'margies-skillset,' the 'Enable OCR and merge all text into merged_content field' checkbox selected, and the enriched fields table showing locations, keyphrases, language, imageTags, and imageCaption skills checked.</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2 — Search Explorer Query Results</w:t>
      </w:r>
    </w:p>
    <w:p>
      <w:r>
        <w:t>In Search Explorer on your Azure AI Search resource, run a JSON query searching for 'New York' with select set to 'metadata_storage_name,keyphrases' (or the London sentiment query). Capture the Search Explorer showing the JSON query input and the results including the @odata.count and the returned documents with their enriched fields.</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3 — Margie's Travel Web Application</w:t>
      </w:r>
    </w:p>
    <w:p>
      <w:r>
        <w:t>After configuring the endpoint and query key and running the web application (flask run or dotnet run), open the Web Preview on port 5000. Search for 'London hotel' in the Margie's Travel web application. Capture the search results page showing file names with hyperlinks, highlighted search terms, the Reviewer filter facet, the sentiment labels, and the sort options.</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4 — Indexer Status (Successful Run)</w:t>
      </w:r>
    </w:p>
    <w:p>
      <w:r>
        <w:t>On the Indexers page of your Azure AI Search resource in the Azure portal, capture the margies-indexer showing a successful status after processing all documents. This confirms the data source, skillset, and index were configured correctly.</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color w:val="1A3C6E"/>
          <w:sz w:val="24"/>
        </w:rPr>
        <w:t>Reflection Questions</w:t>
      </w:r>
    </w:p>
    <w:p>
      <w:r>
        <w:rPr>
          <w:b/>
          <w:sz w:val="22"/>
        </w:rPr>
        <w:t>1. The skillset included five cognitive skills (location extraction, key phrases, language detection, image tags, image captions) plus a sentiment skill added via the REST API. Which of these enrichments added the most search value for the Margie's Travel scenario, and why?</w:t>
      </w:r>
    </w:p>
    <w:p>
      <w:pPr>
        <w:spacing w:after="720"/>
      </w:pPr>
      <w:r>
        <w:rPr>
          <w:i/>
          <w:color w:val="999999"/>
        </w:rPr>
        <w:t>[Your answer here]</w:t>
      </w:r>
    </w:p>
    <w:p>
      <w:r>
        <w:rPr>
          <w:b/>
          <w:sz w:val="22"/>
        </w:rPr>
        <w:t>2. In Search Explorer, you ran a filtered query for documents with specific sentiment or authored by a particular reviewer. How does the combination of AI-enriched fields (sentiment) with metadata fields enable queries that would be impossible with basic full-text search alone?</w:t>
      </w:r>
    </w:p>
    <w:p>
      <w:pPr>
        <w:spacing w:after="720"/>
      </w:pPr>
      <w:r>
        <w:rPr>
          <w:i/>
          <w:color w:val="999999"/>
        </w:rPr>
        <w:t>[Your answer here]</w:t>
      </w:r>
    </w:p>
    <w:p>
      <w:r>
        <w:rPr>
          <w:b/>
          <w:sz w:val="22"/>
        </w:rPr>
        <w:t>3. Describe the complete knowledge mining pipeline you built: from raw documents in blob storage to searchable results in the web application. What role does each component (data source, skillset, indexer, index) play in this pipeline?</w:t>
      </w:r>
    </w:p>
    <w:p>
      <w:pPr>
        <w:spacing w:after="720"/>
      </w:pPr>
      <w:r>
        <w:rPr>
          <w:i/>
          <w:color w:val="999999"/>
        </w:rPr>
        <w:t>[Your answer here]</w:t>
      </w:r>
    </w:p>
    <w:p/>
    <w:p>
      <w:pPr>
        <w:jc w:val="center"/>
      </w:pPr>
      <w:r>
        <w:rPr>
          <w:i/>
          <w:color w:val="888888"/>
          <w:sz w:val="18"/>
        </w:rPr>
        <w:t>Save this worksheet as a PDF and upload it to the Lab submission area in Brightspace.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