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0"/>
        </w:rPr>
        <w:t>PINNACLE INDUSTRIES LTD.</w:t>
      </w:r>
    </w:p>
    <w:p>
      <w:pPr>
        <w:jc w:val="center"/>
      </w:pPr>
      <w:r>
        <w:rPr>
          <w:color w:val="2E5E8E"/>
          <w:sz w:val="28"/>
        </w:rPr>
        <w:t>Quality Management System Procedure</w:t>
      </w:r>
    </w:p>
    <w:p>
      <w:pPr>
        <w:jc w:val="center"/>
      </w:pPr>
      <w:r>
        <w:rPr>
          <w:b/>
          <w:color w:val="1B3A5C"/>
          <w:sz w:val="52"/>
        </w:rPr>
        <w:t>Corrective Action</w:t>
      </w:r>
    </w:p>
    <w:p>
      <w:pPr>
        <w:jc w:val="center"/>
      </w:pPr>
      <w:r>
        <w:rPr>
          <w:color w:val="2E5E8E"/>
          <w:sz w:val="32"/>
        </w:rPr>
        <w:t>QP-005</w:t>
      </w:r>
    </w:p>
    <w:p>
      <w:pPr>
        <w:jc w:val="center"/>
      </w:pPr>
      <w:r>
        <w:rPr>
          <w:color w:val="646464"/>
          <w:sz w:val="22"/>
        </w:rPr>
        <w:t>Version: 3.0</w:t>
        <w:br/>
      </w:r>
      <w:r>
        <w:rPr>
          <w:color w:val="646464"/>
          <w:sz w:val="22"/>
        </w:rPr>
        <w:t>Effective Date: May 6, 2026</w:t>
        <w:br/>
      </w:r>
      <w:r>
        <w:rPr>
          <w:color w:val="646464"/>
          <w:sz w:val="22"/>
        </w:rPr>
        <w:t>Classification: Controlled Document</w:t>
        <w:br/>
      </w:r>
    </w:p>
    <w:p>
      <w:pPr>
        <w:jc w:val="center"/>
      </w:pPr>
      <w:r>
        <w:rPr>
          <w:i/>
          <w:color w:val="646464"/>
          <w:sz w:val="18"/>
        </w:rPr>
        <w:t>This document is the property of Pinnacle Industries Ltd.</w:t>
        <w:br/>
        <w:t>Unauthorized reproduction or distribution is prohibited.</w:t>
      </w:r>
    </w:p>
    <w:p>
      <w:r>
        <w:br w:type="page"/>
      </w:r>
    </w:p>
    <w:p>
      <w:pPr>
        <w:pStyle w:val="Heading1"/>
      </w:pPr>
      <w:r>
        <w:rPr>
          <w:color w:val="1B3A5C"/>
        </w:rPr>
        <w:t>Document Control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Document Number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QMS-PM-001 / QP-005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3.0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Revision Date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May 6, 2026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Prepared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Quality Assurance Department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Reviewed By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Sarah Mitchell, Quality Manager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James Carter, Director of Operations</w:t>
            </w:r>
          </w:p>
        </w:tc>
      </w:tr>
    </w:tbl>
    <w:p/>
    <w:p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Initial Release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Jan 15, 2024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2.0</w:t>
            </w:r>
          </w:p>
        </w:tc>
        <w:tc>
          <w:tcPr>
            <w:tcW w:type="dxa" w:w="3969"/>
            <w:shd w:fill="F0F4F8"/>
          </w:tcPr>
          <w:p>
            <w:r/>
            <w:r>
              <w:rPr>
                <w:sz w:val="18"/>
              </w:rPr>
              <w:t>Annual Review &amp; Update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Mar 10, 2025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Sarah Mitchell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Comprehensive Revision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May 6, 2026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Sarah Mitchell</w:t>
            </w:r>
          </w:p>
        </w:tc>
      </w:tr>
    </w:tbl>
    <w:p/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Title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Corrective Action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QP-005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3.0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May 6, 2026</w:t>
            </w:r>
          </w:p>
        </w:tc>
      </w:tr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20"/>
              </w:rPr>
              <w:t>James Carter, Director of Operations</w:t>
            </w:r>
          </w:p>
        </w:tc>
      </w:tr>
    </w:tbl>
    <w:p/>
    <w:p>
      <w:pPr>
        <w:pStyle w:val="Heading2"/>
      </w:pPr>
      <w:r>
        <w:rPr>
          <w:color w:val="1B3A5C"/>
        </w:rPr>
        <w:t>1. Purpose</w:t>
      </w:r>
    </w:p>
    <w:p>
      <w:pPr>
        <w:spacing w:after="120"/>
      </w:pPr>
      <w:r>
        <w:rPr>
          <w:sz w:val="22"/>
        </w:rPr>
        <w:t>To establish a systematic process for identifying, investigating, and eliminating the root causes of nonconformities and for implementing corrective actions to prevent their recurrence.</w:t>
      </w:r>
    </w:p>
    <w:p>
      <w:pPr>
        <w:pStyle w:val="Heading2"/>
      </w:pPr>
      <w:r>
        <w:rPr>
          <w:color w:val="1B3A5C"/>
        </w:rPr>
        <w:t>2. Scope</w:t>
      </w:r>
    </w:p>
    <w:p>
      <w:pPr>
        <w:spacing w:after="120"/>
      </w:pPr>
      <w:r>
        <w:rPr>
          <w:sz w:val="22"/>
        </w:rPr>
        <w:t>This procedure applies to nonconformities from internal audits, customer complaints, process monitoring, management reviews, supplier issues, product nonconformities, and any other sources across all QMS processes.</w:t>
      </w:r>
    </w:p>
    <w:p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Quality Manager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Overseeing the corrective action program; approving action plans for critical/systemic nonconformities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CA Coordinator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Tracking all CARs; ensuring timely completion; compiling trend analysis reports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Process Owner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Conducting root cause analysis; developing and implementing corrective actions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Internal Auditors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Verifying effectiveness of corrective actions during follow-up audits</w:t>
            </w:r>
          </w:p>
        </w:tc>
      </w:tr>
    </w:tbl>
    <w:p/>
    <w:p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7370"/>
            <w:shd w:fill="1B3A5C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Corrective Action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Action to eliminate the root cause of a detected nonconformity to prevent recurrence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Root Cause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The fundamental reason for a nonconformity which, if eliminated, would prevent recurrence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Containment Action</w:t>
            </w:r>
          </w:p>
        </w:tc>
        <w:tc>
          <w:tcPr>
            <w:tcW w:type="dxa" w:w="7370"/>
          </w:tcPr>
          <w:p>
            <w:r/>
            <w:r>
              <w:rPr>
                <w:sz w:val="18"/>
              </w:rPr>
              <w:t>Immediate action to limit impact before root cause analysis is complete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Effectiveness Verification</w:t>
            </w:r>
          </w:p>
        </w:tc>
        <w:tc>
          <w:tcPr>
            <w:tcW w:type="dxa" w:w="7370"/>
            <w:shd w:fill="F0F4F8"/>
          </w:tcPr>
          <w:p>
            <w:r/>
            <w:r>
              <w:rPr>
                <w:sz w:val="18"/>
              </w:rPr>
              <w:t>Confirming corrective actions eliminated the root cause and prevented recurrence</w:t>
            </w:r>
          </w:p>
        </w:tc>
      </w:tr>
    </w:tbl>
    <w:p/>
    <w:p>
      <w:pPr>
        <w:pStyle w:val="Heading2"/>
      </w:pPr>
      <w:r>
        <w:rPr>
          <w:color w:val="1B3A5C"/>
        </w:rPr>
        <w:t>5. Process Steps</w:t>
      </w:r>
    </w:p>
    <w:p>
      <w:pPr>
        <w:spacing w:after="80"/>
      </w:pPr>
      <w:r>
        <w:rPr>
          <w:b/>
          <w:color w:val="1B3A5C"/>
          <w:sz w:val="22"/>
        </w:rPr>
        <w:t xml:space="preserve">1. </w:t>
      </w:r>
      <w:r>
        <w:rPr>
          <w:sz w:val="22"/>
        </w:rPr>
        <w:t>Receive and log the nonconformity from sources: audit findings, NCRs, customer complaints, process data, management review actions. Open a Corrective Action Request (CAR) using form QF-005-01.</w:t>
      </w:r>
    </w:p>
    <w:p>
      <w:pPr>
        <w:spacing w:after="80"/>
      </w:pPr>
      <w:r>
        <w:rPr>
          <w:b/>
          <w:color w:val="1B3A5C"/>
          <w:sz w:val="22"/>
        </w:rPr>
        <w:t xml:space="preserve">2. </w:t>
      </w:r>
      <w:r>
        <w:rPr>
          <w:sz w:val="22"/>
        </w:rPr>
        <w:t>Assess severity: Critical (immediate risk to safety/compliance), Major (significant QMS impact), Minor (isolated, limited impact). Critical CARs require action within 24 hours.</w:t>
      </w:r>
    </w:p>
    <w:p>
      <w:pPr>
        <w:spacing w:after="80"/>
      </w:pPr>
      <w:r>
        <w:rPr>
          <w:b/>
          <w:color w:val="1B3A5C"/>
          <w:sz w:val="22"/>
        </w:rPr>
        <w:t xml:space="preserve">3. </w:t>
      </w:r>
      <w:r>
        <w:rPr>
          <w:sz w:val="22"/>
        </w:rPr>
        <w:t>Implement containment actions immediately to prevent further impact. Document on the CAR form. Notify affected customers if products have been shipped.</w:t>
      </w:r>
    </w:p>
    <w:p>
      <w:pPr>
        <w:spacing w:after="80"/>
      </w:pPr>
      <w:r>
        <w:rPr>
          <w:b/>
          <w:color w:val="1B3A5C"/>
          <w:sz w:val="22"/>
        </w:rPr>
        <w:t xml:space="preserve">4. </w:t>
      </w:r>
      <w:r>
        <w:rPr>
          <w:sz w:val="22"/>
        </w:rPr>
        <w:t>Assemble a cross-functional investigation team. Assign a team leader (Process Owner) for root cause analysis and corrective action plan development.</w:t>
      </w:r>
    </w:p>
    <w:p>
      <w:pPr>
        <w:spacing w:after="80"/>
      </w:pPr>
      <w:r>
        <w:rPr>
          <w:b/>
          <w:color w:val="1B3A5C"/>
          <w:sz w:val="22"/>
        </w:rPr>
        <w:t xml:space="preserve">5. </w:t>
      </w:r>
      <w:r>
        <w:rPr>
          <w:sz w:val="22"/>
        </w:rPr>
        <w:t>Conduct root cause analysis using: (a) 5 Whys for straightforward issues; (b) Ishikawa (Fishbone) diagram for multi-factor analysis; (c) Fault Tree Analysis for complex/safety issues. Document on Root Cause Analysis Worksheet (QF-005-02).</w:t>
      </w:r>
    </w:p>
    <w:p>
      <w:pPr>
        <w:spacing w:after="80"/>
      </w:pPr>
      <w:r>
        <w:rPr>
          <w:b/>
          <w:color w:val="1B3A5C"/>
          <w:sz w:val="22"/>
        </w:rPr>
        <w:t xml:space="preserve">6. </w:t>
      </w:r>
      <w:r>
        <w:rPr>
          <w:sz w:val="22"/>
        </w:rPr>
        <w:t>Develop corrective action plan: actions, responsible persons, resources, timeline, and effectiveness measures. Obtain Quality Manager approval.</w:t>
      </w:r>
    </w:p>
    <w:p>
      <w:pPr>
        <w:spacing w:after="80"/>
      </w:pPr>
      <w:r>
        <w:rPr>
          <w:b/>
          <w:color w:val="1B3A5C"/>
          <w:sz w:val="22"/>
        </w:rPr>
        <w:t xml:space="preserve">7. </w:t>
      </w:r>
      <w:r>
        <w:rPr>
          <w:sz w:val="22"/>
        </w:rPr>
        <w:t>Implement approved corrective actions. Update documents, procedures, training materials, and process controls. Communicate changes to affected personnel.</w:t>
      </w:r>
    </w:p>
    <w:p>
      <w:pPr>
        <w:spacing w:after="80"/>
      </w:pPr>
      <w:r>
        <w:rPr>
          <w:b/>
          <w:color w:val="1B3A5C"/>
          <w:sz w:val="22"/>
        </w:rPr>
        <w:t xml:space="preserve">8. </w:t>
      </w:r>
      <w:r>
        <w:rPr>
          <w:sz w:val="22"/>
        </w:rPr>
        <w:t>Verify effectiveness after monitoring period (minimum 60 days for Major/Critical, 30 days for Minor). Document on Effectiveness Verification Form (QF-005-03).</w:t>
      </w:r>
    </w:p>
    <w:p>
      <w:pPr>
        <w:spacing w:after="80"/>
      </w:pPr>
      <w:r>
        <w:rPr>
          <w:b/>
          <w:color w:val="1B3A5C"/>
          <w:sz w:val="22"/>
        </w:rPr>
        <w:t xml:space="preserve">9. </w:t>
      </w:r>
      <w:r>
        <w:rPr>
          <w:sz w:val="22"/>
        </w:rPr>
        <w:t>Close the CAR upon successful verification. If verification fails, reopen, reassess, and develop revised actions. Escalate persistent issues to Quality Manager.</w:t>
      </w:r>
    </w:p>
    <w:p>
      <w:pPr>
        <w:spacing w:after="80"/>
      </w:pPr>
      <w:r>
        <w:rPr>
          <w:b/>
          <w:color w:val="1B3A5C"/>
          <w:sz w:val="22"/>
        </w:rPr>
        <w:t xml:space="preserve">10. </w:t>
      </w:r>
      <w:r>
        <w:rPr>
          <w:sz w:val="22"/>
        </w:rPr>
        <w:t>Compile and analyze trends quarterly. Present findings to management review (QP-006) and risk assessment (QP-007).</w:t>
      </w:r>
    </w:p>
    <w:p/>
    <w:p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type="dxa" w:w="1701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18"/>
            <w:shd w:fill="1B3A5C"/>
          </w:tcPr>
          <w:p>
            <w:r/>
            <w:r>
              <w:rPr>
                <w:b/>
                <w:color w:val="FFFFFF"/>
                <w:sz w:val="18"/>
              </w:rPr>
              <w:t>Storage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Corrective Action Request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QF-005-01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Root Cause Analysis Worksheet</w:t>
            </w:r>
          </w:p>
        </w:tc>
        <w:tc>
          <w:tcPr>
            <w:tcW w:type="dxa" w:w="1701"/>
            <w:shd w:fill="F0F4F8"/>
          </w:tcPr>
          <w:p>
            <w:r/>
            <w:r>
              <w:rPr>
                <w:sz w:val="18"/>
              </w:rPr>
              <w:t>QF-005-02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7 years</w:t>
            </w:r>
          </w:p>
        </w:tc>
        <w:tc>
          <w:tcPr>
            <w:tcW w:type="dxa" w:w="3118"/>
            <w:shd w:fill="F0F4F8"/>
          </w:tcPr>
          <w:p>
            <w:r/>
            <w:r>
              <w:rPr>
                <w:sz w:val="18"/>
              </w:rPr>
              <w:t>Electronic QMS Portal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Effectiveness Verification Form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QF-005-03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 years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Electronic QMS Portal</w:t>
            </w:r>
          </w:p>
        </w:tc>
      </w:tr>
    </w:tbl>
    <w:p/>
    <w:p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type="dxa" w:w="2835"/>
            <w:shd w:fill="1B3A5C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268"/>
            <w:shd w:fill="1B3A5C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CAR Closure Rate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&gt;90% within timelines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Monthly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 Coordinator</w:t>
            </w:r>
          </w:p>
        </w:tc>
      </w:tr>
      <w:tr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Effectiveness Verification</w:t>
            </w:r>
          </w:p>
        </w:tc>
        <w:tc>
          <w:tcPr>
            <w:tcW w:type="dxa" w:w="2835"/>
            <w:shd w:fill="F0F4F8"/>
          </w:tcPr>
          <w:p>
            <w:r/>
            <w:r>
              <w:rPr>
                <w:sz w:val="18"/>
              </w:rPr>
              <w:t>&gt;85% first-time pass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Quarterly</w:t>
            </w:r>
          </w:p>
        </w:tc>
        <w:tc>
          <w:tcPr>
            <w:tcW w:type="dxa" w:w="2268"/>
            <w:shd w:fill="F0F4F8"/>
          </w:tcPr>
          <w:p>
            <w:r/>
            <w:r>
              <w:rPr>
                <w:sz w:val="18"/>
              </w:rPr>
              <w:t>Quality Manager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Recurrence Rate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&lt;10% repeat NCs in 12 months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Annually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Quality Manager</w:t>
            </w:r>
          </w:p>
        </w:tc>
      </w:tr>
    </w:tbl>
    <w:p/>
    <w:p>
      <w:pPr>
        <w:pStyle w:val="Heading2"/>
      </w:pPr>
      <w:r>
        <w:rPr>
          <w:color w:val="1B3A5C"/>
        </w:rPr>
        <w:t>8. ISO 9001:2015 References</w:t>
      </w:r>
    </w:p>
    <w:p>
      <w:pPr>
        <w:pStyle w:val="ListBullet"/>
      </w:pPr>
      <w:r>
        <w:rPr>
          <w:sz w:val="22"/>
        </w:rPr>
        <w:t>Clause 10.2.1 Nonconformity reaction and corrective action</w:t>
      </w:r>
    </w:p>
    <w:p>
      <w:pPr>
        <w:pStyle w:val="ListBullet"/>
      </w:pPr>
      <w:r>
        <w:rPr>
          <w:sz w:val="22"/>
        </w:rPr>
        <w:t>Clause 10.2.2 Documented information on corrective actions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