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00" w:after="80"/>
      </w:pPr>
      <w:r>
        <w:rPr>
          <w:rFonts w:ascii="Calibri" w:hAnsi="Calibri"/>
          <w:b/>
          <w:color w:val="000000"/>
          <w:sz w:val="48"/>
        </w:rPr>
        <w:t>Physics-Based Shot Calculator</w:t>
      </w:r>
    </w:p>
    <w:p>
      <w:pPr>
        <w:keepNext/>
        <w:spacing w:after="280"/>
      </w:pPr>
      <w:r>
        <w:rPr>
          <w:rFonts w:ascii="Calibri" w:hAnsi="Calibri"/>
          <w:color w:val="666666"/>
          <w:sz w:val="25"/>
        </w:rPr>
        <w:t>Trajectory optimization, drag modeling, shot tracking, and iterative calibration</w:t>
      </w:r>
    </w:p>
    <w:p>
      <w:pPr>
        <w:spacing w:after="40"/>
      </w:pPr>
      <w:r>
        <w:rPr>
          <w:rFonts w:ascii="Calibri" w:hAnsi="Calibri"/>
          <w:b/>
          <w:color w:val="000000"/>
          <w:sz w:val="21"/>
        </w:rPr>
        <w:t xml:space="preserve">Purpose: </w:t>
      </w:r>
      <w:r>
        <w:rPr>
          <w:rFonts w:ascii="Calibri" w:hAnsi="Calibri"/>
          <w:color w:val="000000"/>
          <w:sz w:val="21"/>
        </w:rPr>
        <w:t>Design reference for a distance-to-RPM-and-hood-angle shot calculator</w:t>
      </w:r>
    </w:p>
    <w:p>
      <w:pPr>
        <w:spacing w:after="40"/>
      </w:pPr>
      <w:r>
        <w:rPr>
          <w:rFonts w:ascii="Calibri" w:hAnsi="Calibri"/>
          <w:b/>
          <w:color w:val="000000"/>
          <w:sz w:val="21"/>
        </w:rPr>
        <w:t xml:space="preserve">Initial drag coefficient: </w:t>
      </w:r>
      <w:r>
        <w:rPr>
          <w:rFonts w:ascii="Calibri" w:hAnsi="Calibri"/>
          <w:color w:val="000000"/>
          <w:sz w:val="21"/>
        </w:rPr>
        <w:t>C_d = 0.47</w:t>
      </w:r>
    </w:p>
    <w:p>
      <w:pPr>
        <w:spacing w:after="40"/>
      </w:pPr>
      <w:r>
        <w:rPr>
          <w:rFonts w:ascii="Calibri" w:hAnsi="Calibri"/>
          <w:b/>
          <w:color w:val="000000"/>
          <w:sz w:val="21"/>
        </w:rPr>
        <w:t xml:space="preserve">Primary outputs: </w:t>
      </w:r>
      <w:r>
        <w:rPr>
          <w:rFonts w:ascii="Calibri" w:hAnsi="Calibri"/>
          <w:color w:val="000000"/>
          <w:sz w:val="21"/>
        </w:rPr>
        <w:t>Shooter mechanism RPM and hood angle</w:t>
      </w:r>
    </w:p>
    <w:p>
      <w:pPr>
        <w:spacing w:after="40"/>
      </w:pPr>
      <w:r>
        <w:rPr>
          <w:rFonts w:ascii="Calibri" w:hAnsi="Calibri"/>
          <w:b/>
          <w:color w:val="000000"/>
          <w:sz w:val="21"/>
        </w:rPr>
        <w:t xml:space="preserve">Scope: </w:t>
      </w:r>
      <w:r>
        <w:rPr>
          <w:rFonts w:ascii="Calibri" w:hAnsi="Calibri"/>
          <w:color w:val="000000"/>
          <w:sz w:val="21"/>
        </w:rPr>
        <w:t>Stationary baseline first; shoot-on-the-move extension after validation</w:t>
      </w:r>
    </w:p>
    <w:p>
      <w:pPr>
        <w:spacing w:after="80"/>
      </w:pPr>
    </w:p>
    <w:p>
      <w:pPr>
        <w:pStyle w:val="Callout"/>
        <w:shd w:fill="F4F6F9"/>
        <w:pBdr>
          <w:left w:val="single" w:sz="12" w:space="6" w:color="2E74B5"/>
        </w:pBdr>
      </w:pPr>
      <w:r>
        <w:rPr>
          <w:rFonts w:ascii="Calibri" w:hAnsi="Calibri"/>
          <w:b/>
          <w:color w:val="1F4D78"/>
          <w:sz w:val="22"/>
        </w:rPr>
        <w:t xml:space="preserve">Core design decision. </w:t>
      </w:r>
      <w:r>
        <w:rPr>
          <w:rFonts w:ascii="Calibri" w:hAnsi="Calibri"/>
          <w:color w:val="000000"/>
          <w:sz w:val="22"/>
        </w:rPr>
        <w:t>Use a deterministic physics simulator and numerical optimizer for calculations. Use an LLM only to diagnose residual patterns and propose testable model improvements; never let it directly command the mechanism or freely rewrite equations.</w:t>
      </w:r>
    </w:p>
    <w:p>
      <w:pPr>
        <w:pStyle w:val="Heading1"/>
      </w:pPr>
      <w:r>
        <w:t>1. Purpose and System Goal</w:t>
      </w:r>
    </w:p>
    <w:p>
      <w:r>
        <w:rPr>
          <w:rFonts w:ascii="Calibri" w:hAnsi="Calibri"/>
          <w:color w:val="000000"/>
          <w:sz w:val="22"/>
        </w:rPr>
        <w:t>The shot calculator accepts the robot's horizontal distance from a target and returns a shooter mechanism RPM and hood angle. The first implementation assumes a stationary robot and fixed target geometry. Later versions add robot motion, turret azimuth, firing latency, wind, and spin effects.</w:t>
      </w:r>
    </w:p>
    <w:p>
      <w:r>
        <w:rPr>
          <w:rFonts w:ascii="Calibri" w:hAnsi="Calibri"/>
          <w:color w:val="000000"/>
          <w:sz w:val="22"/>
        </w:rPr>
        <w:t>The final system has two linked responsibilities: generate a feasible reference trajectory and improve the model after comparing tracked shots against that reference. The objective is not merely to hit one point. It is to hit the target while descending, with a useful entry angle, short flight time, and repeatable mechanism commands.</w:t>
      </w:r>
    </w:p>
    <w:p>
      <w:pPr>
        <w:pStyle w:val="Heading1"/>
      </w:pPr>
      <w:r>
        <w:t>2. Coordinate System, Inputs, and Outputs</w:t>
      </w:r>
    </w:p>
    <w:p>
      <w:r>
        <w:rPr>
          <w:rFonts w:ascii="Calibri" w:hAnsi="Calibri"/>
          <w:color w:val="000000"/>
          <w:sz w:val="22"/>
        </w:rPr>
        <w:t>Define x as horizontal distance toward the target and y as vertical height. Place the release point at (0, h_s) and the target center at (d, h_t). Use SI units internally even when driver displays use inches, feet, or RPM.</w:t>
      </w:r>
    </w:p>
    <w:tbl>
      <w:tblPr>
        <w:tblStyle w:val="TableGrid"/>
        <w:tblW w:type="dxa" w:w="9360"/>
        <w:jc w:val="left"/>
        <w:tblLayout w:type="fixed"/>
        <w:tblLook w:firstColumn="1" w:firstRow="1" w:lastColumn="0" w:lastRow="0" w:noHBand="0" w:noVBand="1" w:val="04A0"/>
        <w:tblInd w:w="120" w:type="dxa"/>
      </w:tblPr>
      <w:tblGrid>
        <w:gridCol w:w="1300"/>
        <w:gridCol w:w="6560"/>
        <w:gridCol w:w="1500"/>
      </w:tblGrid>
      <w:tr>
        <w:trPr>
          <w:tblHeader w:val="true"/>
        </w:trPr>
        <w:tc>
          <w:tcPr>
            <w:tcW w:type="dxa" w:w="1300"/>
            <w:shd w:fill="F2F4F7"/>
            <w:vAlign w:val="center"/>
            <w:tcMar>
              <w:top w:w="80" w:type="dxa"/>
              <w:start w:w="120" w:type="dxa"/>
              <w:bottom w:w="80" w:type="dxa"/>
              <w:end w:w="120" w:type="dxa"/>
            </w:tcMar>
          </w:tcPr>
          <w:p>
            <w:r>
              <w:rPr>
                <w:rFonts w:ascii="Calibri" w:hAnsi="Calibri"/>
                <w:b/>
                <w:color w:val="000000"/>
                <w:sz w:val="20"/>
              </w:rPr>
              <w:t>Symbol</w:t>
            </w:r>
          </w:p>
        </w:tc>
        <w:tc>
          <w:tcPr>
            <w:tcW w:type="dxa" w:w="6560"/>
            <w:shd w:fill="F2F4F7"/>
            <w:vAlign w:val="center"/>
            <w:tcMar>
              <w:top w:w="80" w:type="dxa"/>
              <w:start w:w="120" w:type="dxa"/>
              <w:bottom w:w="80" w:type="dxa"/>
              <w:end w:w="120" w:type="dxa"/>
            </w:tcMar>
          </w:tcPr>
          <w:p>
            <w:r>
              <w:rPr>
                <w:rFonts w:ascii="Calibri" w:hAnsi="Calibri"/>
                <w:b/>
                <w:color w:val="000000"/>
                <w:sz w:val="20"/>
              </w:rPr>
              <w:t>Meaning</w:t>
            </w:r>
          </w:p>
        </w:tc>
        <w:tc>
          <w:tcPr>
            <w:tcW w:type="dxa" w:w="1500"/>
            <w:shd w:fill="F2F4F7"/>
            <w:vAlign w:val="center"/>
            <w:tcMar>
              <w:top w:w="80" w:type="dxa"/>
              <w:start w:w="120" w:type="dxa"/>
              <w:bottom w:w="80" w:type="dxa"/>
              <w:end w:w="120" w:type="dxa"/>
            </w:tcMar>
          </w:tcPr>
          <w:p>
            <w:r>
              <w:rPr>
                <w:rFonts w:ascii="Calibri" w:hAnsi="Calibri"/>
                <w:b/>
                <w:color w:val="000000"/>
                <w:sz w:val="20"/>
              </w:rPr>
              <w:t>Unit</w:t>
            </w:r>
          </w:p>
        </w:tc>
      </w:tr>
      <w:tr>
        <w:tc>
          <w:tcPr>
            <w:tcW w:type="dxa" w:w="1300"/>
            <w:vAlign w:val="center"/>
            <w:tcMar>
              <w:top w:w="80" w:type="dxa"/>
              <w:start w:w="120" w:type="dxa"/>
              <w:bottom w:w="80" w:type="dxa"/>
              <w:end w:w="120" w:type="dxa"/>
            </w:tcMar>
          </w:tcPr>
          <w:p>
            <w:pPr>
              <w:spacing w:after="0"/>
            </w:pPr>
            <w:r>
              <w:rPr>
                <w:rFonts w:ascii="Calibri" w:hAnsi="Calibri"/>
                <w:color w:val="000000"/>
                <w:sz w:val="19"/>
              </w:rPr>
              <w:t>d</w:t>
            </w:r>
          </w:p>
        </w:tc>
        <w:tc>
          <w:tcPr>
            <w:tcW w:type="dxa" w:w="6560"/>
            <w:vAlign w:val="center"/>
            <w:tcMar>
              <w:top w:w="80" w:type="dxa"/>
              <w:start w:w="120" w:type="dxa"/>
              <w:bottom w:w="80" w:type="dxa"/>
              <w:end w:w="120" w:type="dxa"/>
            </w:tcMar>
          </w:tcPr>
          <w:p>
            <w:pPr>
              <w:spacing w:after="0"/>
            </w:pPr>
            <w:r>
              <w:rPr>
                <w:rFonts w:ascii="Calibri" w:hAnsi="Calibri"/>
                <w:color w:val="000000"/>
                <w:sz w:val="19"/>
              </w:rPr>
              <w:t>Horizontal distance from release point to target center</w:t>
            </w:r>
          </w:p>
        </w:tc>
        <w:tc>
          <w:tcPr>
            <w:tcW w:type="dxa" w:w="1500"/>
            <w:vAlign w:val="center"/>
            <w:tcMar>
              <w:top w:w="80" w:type="dxa"/>
              <w:start w:w="120" w:type="dxa"/>
              <w:bottom w:w="80" w:type="dxa"/>
              <w:end w:w="120" w:type="dxa"/>
            </w:tcMar>
          </w:tcPr>
          <w:p>
            <w:pPr>
              <w:spacing w:after="0"/>
            </w:pPr>
            <w:r>
              <w:rPr>
                <w:rFonts w:ascii="Calibri" w:hAnsi="Calibri"/>
                <w:color w:val="000000"/>
                <w:sz w:val="19"/>
              </w:rPr>
              <w:t>m</w:t>
            </w:r>
          </w:p>
        </w:tc>
      </w:tr>
      <w:tr>
        <w:tc>
          <w:tcPr>
            <w:tcW w:type="dxa" w:w="1300"/>
            <w:vAlign w:val="center"/>
            <w:tcMar>
              <w:top w:w="80" w:type="dxa"/>
              <w:start w:w="120" w:type="dxa"/>
              <w:bottom w:w="80" w:type="dxa"/>
              <w:end w:w="120" w:type="dxa"/>
            </w:tcMar>
          </w:tcPr>
          <w:p>
            <w:pPr>
              <w:spacing w:after="0"/>
            </w:pPr>
            <w:r>
              <w:rPr>
                <w:rFonts w:ascii="Calibri" w:hAnsi="Calibri"/>
                <w:color w:val="000000"/>
                <w:sz w:val="19"/>
              </w:rPr>
              <w:t>h_s</w:t>
            </w:r>
          </w:p>
        </w:tc>
        <w:tc>
          <w:tcPr>
            <w:tcW w:type="dxa" w:w="6560"/>
            <w:vAlign w:val="center"/>
            <w:tcMar>
              <w:top w:w="80" w:type="dxa"/>
              <w:start w:w="120" w:type="dxa"/>
              <w:bottom w:w="80" w:type="dxa"/>
              <w:end w:w="120" w:type="dxa"/>
            </w:tcMar>
          </w:tcPr>
          <w:p>
            <w:pPr>
              <w:spacing w:after="0"/>
            </w:pPr>
            <w:r>
              <w:rPr>
                <w:rFonts w:ascii="Calibri" w:hAnsi="Calibri"/>
                <w:color w:val="000000"/>
                <w:sz w:val="19"/>
              </w:rPr>
              <w:t>Ball release height</w:t>
            </w:r>
          </w:p>
        </w:tc>
        <w:tc>
          <w:tcPr>
            <w:tcW w:type="dxa" w:w="1500"/>
            <w:vAlign w:val="center"/>
            <w:tcMar>
              <w:top w:w="80" w:type="dxa"/>
              <w:start w:w="120" w:type="dxa"/>
              <w:bottom w:w="80" w:type="dxa"/>
              <w:end w:w="120" w:type="dxa"/>
            </w:tcMar>
          </w:tcPr>
          <w:p>
            <w:pPr>
              <w:spacing w:after="0"/>
            </w:pPr>
            <w:r>
              <w:rPr>
                <w:rFonts w:ascii="Calibri" w:hAnsi="Calibri"/>
                <w:color w:val="000000"/>
                <w:sz w:val="19"/>
              </w:rPr>
              <w:t>m</w:t>
            </w:r>
          </w:p>
        </w:tc>
      </w:tr>
      <w:tr>
        <w:tc>
          <w:tcPr>
            <w:tcW w:type="dxa" w:w="1300"/>
            <w:vAlign w:val="center"/>
            <w:tcMar>
              <w:top w:w="80" w:type="dxa"/>
              <w:start w:w="120" w:type="dxa"/>
              <w:bottom w:w="80" w:type="dxa"/>
              <w:end w:w="120" w:type="dxa"/>
            </w:tcMar>
          </w:tcPr>
          <w:p>
            <w:pPr>
              <w:spacing w:after="0"/>
            </w:pPr>
            <w:r>
              <w:rPr>
                <w:rFonts w:ascii="Calibri" w:hAnsi="Calibri"/>
                <w:color w:val="000000"/>
                <w:sz w:val="19"/>
              </w:rPr>
              <w:t>h_t</w:t>
            </w:r>
          </w:p>
        </w:tc>
        <w:tc>
          <w:tcPr>
            <w:tcW w:type="dxa" w:w="6560"/>
            <w:vAlign w:val="center"/>
            <w:tcMar>
              <w:top w:w="80" w:type="dxa"/>
              <w:start w:w="120" w:type="dxa"/>
              <w:bottom w:w="80" w:type="dxa"/>
              <w:end w:w="120" w:type="dxa"/>
            </w:tcMar>
          </w:tcPr>
          <w:p>
            <w:pPr>
              <w:spacing w:after="0"/>
            </w:pPr>
            <w:r>
              <w:rPr>
                <w:rFonts w:ascii="Calibri" w:hAnsi="Calibri"/>
                <w:color w:val="000000"/>
                <w:sz w:val="19"/>
              </w:rPr>
              <w:t>Target height</w:t>
            </w:r>
          </w:p>
        </w:tc>
        <w:tc>
          <w:tcPr>
            <w:tcW w:type="dxa" w:w="1500"/>
            <w:vAlign w:val="center"/>
            <w:tcMar>
              <w:top w:w="80" w:type="dxa"/>
              <w:start w:w="120" w:type="dxa"/>
              <w:bottom w:w="80" w:type="dxa"/>
              <w:end w:w="120" w:type="dxa"/>
            </w:tcMar>
          </w:tcPr>
          <w:p>
            <w:pPr>
              <w:spacing w:after="0"/>
            </w:pPr>
            <w:r>
              <w:rPr>
                <w:rFonts w:ascii="Calibri" w:hAnsi="Calibri"/>
                <w:color w:val="000000"/>
                <w:sz w:val="19"/>
              </w:rPr>
              <w:t>m</w:t>
            </w:r>
          </w:p>
        </w:tc>
      </w:tr>
      <w:tr>
        <w:tc>
          <w:tcPr>
            <w:tcW w:type="dxa" w:w="1300"/>
            <w:vAlign w:val="center"/>
            <w:tcMar>
              <w:top w:w="80" w:type="dxa"/>
              <w:start w:w="120" w:type="dxa"/>
              <w:bottom w:w="80" w:type="dxa"/>
              <w:end w:w="120" w:type="dxa"/>
            </w:tcMar>
          </w:tcPr>
          <w:p>
            <w:pPr>
              <w:spacing w:after="0"/>
            </w:pPr>
            <w:r>
              <w:rPr>
                <w:rFonts w:ascii="Calibri" w:hAnsi="Calibri"/>
                <w:color w:val="000000"/>
                <w:sz w:val="19"/>
              </w:rPr>
              <w:t>Delta h</w:t>
            </w:r>
          </w:p>
        </w:tc>
        <w:tc>
          <w:tcPr>
            <w:tcW w:type="dxa" w:w="6560"/>
            <w:vAlign w:val="center"/>
            <w:tcMar>
              <w:top w:w="80" w:type="dxa"/>
              <w:start w:w="120" w:type="dxa"/>
              <w:bottom w:w="80" w:type="dxa"/>
              <w:end w:w="120" w:type="dxa"/>
            </w:tcMar>
          </w:tcPr>
          <w:p>
            <w:pPr>
              <w:spacing w:after="0"/>
            </w:pPr>
            <w:r>
              <w:rPr>
                <w:rFonts w:ascii="Calibri" w:hAnsi="Calibri"/>
                <w:color w:val="000000"/>
                <w:sz w:val="19"/>
              </w:rPr>
              <w:t>Height difference h_t - h_s</w:t>
            </w:r>
          </w:p>
        </w:tc>
        <w:tc>
          <w:tcPr>
            <w:tcW w:type="dxa" w:w="1500"/>
            <w:vAlign w:val="center"/>
            <w:tcMar>
              <w:top w:w="80" w:type="dxa"/>
              <w:start w:w="120" w:type="dxa"/>
              <w:bottom w:w="80" w:type="dxa"/>
              <w:end w:w="120" w:type="dxa"/>
            </w:tcMar>
          </w:tcPr>
          <w:p>
            <w:pPr>
              <w:spacing w:after="0"/>
            </w:pPr>
            <w:r>
              <w:rPr>
                <w:rFonts w:ascii="Calibri" w:hAnsi="Calibri"/>
                <w:color w:val="000000"/>
                <w:sz w:val="19"/>
              </w:rPr>
              <w:t>m</w:t>
            </w:r>
          </w:p>
        </w:tc>
      </w:tr>
      <w:tr>
        <w:tc>
          <w:tcPr>
            <w:tcW w:type="dxa" w:w="1300"/>
            <w:vAlign w:val="center"/>
            <w:tcMar>
              <w:top w:w="80" w:type="dxa"/>
              <w:start w:w="120" w:type="dxa"/>
              <w:bottom w:w="80" w:type="dxa"/>
              <w:end w:w="120" w:type="dxa"/>
            </w:tcMar>
          </w:tcPr>
          <w:p>
            <w:pPr>
              <w:spacing w:after="0"/>
            </w:pPr>
            <w:r>
              <w:rPr>
                <w:rFonts w:ascii="Calibri" w:hAnsi="Calibri"/>
                <w:color w:val="000000"/>
                <w:sz w:val="19"/>
              </w:rPr>
              <w:t>theta</w:t>
            </w:r>
          </w:p>
        </w:tc>
        <w:tc>
          <w:tcPr>
            <w:tcW w:type="dxa" w:w="6560"/>
            <w:vAlign w:val="center"/>
            <w:tcMar>
              <w:top w:w="80" w:type="dxa"/>
              <w:start w:w="120" w:type="dxa"/>
              <w:bottom w:w="80" w:type="dxa"/>
              <w:end w:w="120" w:type="dxa"/>
            </w:tcMar>
          </w:tcPr>
          <w:p>
            <w:pPr>
              <w:spacing w:after="0"/>
            </w:pPr>
            <w:r>
              <w:rPr>
                <w:rFonts w:ascii="Calibri" w:hAnsi="Calibri"/>
                <w:color w:val="000000"/>
                <w:sz w:val="19"/>
              </w:rPr>
              <w:t>Ball launch angle above horizontal</w:t>
            </w:r>
          </w:p>
        </w:tc>
        <w:tc>
          <w:tcPr>
            <w:tcW w:type="dxa" w:w="1500"/>
            <w:vAlign w:val="center"/>
            <w:tcMar>
              <w:top w:w="80" w:type="dxa"/>
              <w:start w:w="120" w:type="dxa"/>
              <w:bottom w:w="80" w:type="dxa"/>
              <w:end w:w="120" w:type="dxa"/>
            </w:tcMar>
          </w:tcPr>
          <w:p>
            <w:pPr>
              <w:spacing w:after="0"/>
            </w:pPr>
            <w:r>
              <w:rPr>
                <w:rFonts w:ascii="Calibri" w:hAnsi="Calibri"/>
                <w:color w:val="000000"/>
                <w:sz w:val="19"/>
              </w:rPr>
              <w:t>rad or deg</w:t>
            </w:r>
          </w:p>
        </w:tc>
      </w:tr>
      <w:tr>
        <w:tc>
          <w:tcPr>
            <w:tcW w:type="dxa" w:w="1300"/>
            <w:vAlign w:val="center"/>
            <w:tcMar>
              <w:top w:w="80" w:type="dxa"/>
              <w:start w:w="120" w:type="dxa"/>
              <w:bottom w:w="80" w:type="dxa"/>
              <w:end w:w="120" w:type="dxa"/>
            </w:tcMar>
          </w:tcPr>
          <w:p>
            <w:pPr>
              <w:spacing w:after="0"/>
            </w:pPr>
            <w:r>
              <w:rPr>
                <w:rFonts w:ascii="Calibri" w:hAnsi="Calibri"/>
                <w:color w:val="000000"/>
                <w:sz w:val="19"/>
              </w:rPr>
              <w:t>v_0</w:t>
            </w:r>
          </w:p>
        </w:tc>
        <w:tc>
          <w:tcPr>
            <w:tcW w:type="dxa" w:w="6560"/>
            <w:vAlign w:val="center"/>
            <w:tcMar>
              <w:top w:w="80" w:type="dxa"/>
              <w:start w:w="120" w:type="dxa"/>
              <w:bottom w:w="80" w:type="dxa"/>
              <w:end w:w="120" w:type="dxa"/>
            </w:tcMar>
          </w:tcPr>
          <w:p>
            <w:pPr>
              <w:spacing w:after="0"/>
            </w:pPr>
            <w:r>
              <w:rPr>
                <w:rFonts w:ascii="Calibri" w:hAnsi="Calibri"/>
                <w:color w:val="000000"/>
                <w:sz w:val="19"/>
              </w:rPr>
              <w:t>Ball speed immediately after release</w:t>
            </w:r>
          </w:p>
        </w:tc>
        <w:tc>
          <w:tcPr>
            <w:tcW w:type="dxa" w:w="1500"/>
            <w:vAlign w:val="center"/>
            <w:tcMar>
              <w:top w:w="80" w:type="dxa"/>
              <w:start w:w="120" w:type="dxa"/>
              <w:bottom w:w="80" w:type="dxa"/>
              <w:end w:w="120" w:type="dxa"/>
            </w:tcMar>
          </w:tcPr>
          <w:p>
            <w:pPr>
              <w:spacing w:after="0"/>
            </w:pPr>
            <w:r>
              <w:rPr>
                <w:rFonts w:ascii="Calibri" w:hAnsi="Calibri"/>
                <w:color w:val="000000"/>
                <w:sz w:val="19"/>
              </w:rPr>
              <w:t>m/s</w:t>
            </w:r>
          </w:p>
        </w:tc>
      </w:tr>
      <w:tr>
        <w:tc>
          <w:tcPr>
            <w:tcW w:type="dxa" w:w="1300"/>
            <w:vAlign w:val="center"/>
            <w:tcMar>
              <w:top w:w="80" w:type="dxa"/>
              <w:start w:w="120" w:type="dxa"/>
              <w:bottom w:w="80" w:type="dxa"/>
              <w:end w:w="120" w:type="dxa"/>
            </w:tcMar>
          </w:tcPr>
          <w:p>
            <w:pPr>
              <w:spacing w:after="0"/>
            </w:pPr>
            <w:r>
              <w:rPr>
                <w:rFonts w:ascii="Calibri" w:hAnsi="Calibri"/>
                <w:color w:val="000000"/>
                <w:sz w:val="19"/>
              </w:rPr>
              <w:t>T</w:t>
            </w:r>
          </w:p>
        </w:tc>
        <w:tc>
          <w:tcPr>
            <w:tcW w:type="dxa" w:w="6560"/>
            <w:vAlign w:val="center"/>
            <w:tcMar>
              <w:top w:w="80" w:type="dxa"/>
              <w:start w:w="120" w:type="dxa"/>
              <w:bottom w:w="80" w:type="dxa"/>
              <w:end w:w="120" w:type="dxa"/>
            </w:tcMar>
          </w:tcPr>
          <w:p>
            <w:pPr>
              <w:spacing w:after="0"/>
            </w:pPr>
            <w:r>
              <w:rPr>
                <w:rFonts w:ascii="Calibri" w:hAnsi="Calibri"/>
                <w:color w:val="000000"/>
                <w:sz w:val="19"/>
              </w:rPr>
              <w:t>Time of flight to the target plane</w:t>
            </w:r>
          </w:p>
        </w:tc>
        <w:tc>
          <w:tcPr>
            <w:tcW w:type="dxa" w:w="1500"/>
            <w:vAlign w:val="center"/>
            <w:tcMar>
              <w:top w:w="80" w:type="dxa"/>
              <w:start w:w="120" w:type="dxa"/>
              <w:bottom w:w="80" w:type="dxa"/>
              <w:end w:w="120" w:type="dxa"/>
            </w:tcMar>
          </w:tcPr>
          <w:p>
            <w:pPr>
              <w:spacing w:after="0"/>
            </w:pPr>
            <w:r>
              <w:rPr>
                <w:rFonts w:ascii="Calibri" w:hAnsi="Calibri"/>
                <w:color w:val="000000"/>
                <w:sz w:val="19"/>
              </w:rPr>
              <w:t>s</w:t>
            </w:r>
          </w:p>
        </w:tc>
      </w:tr>
      <w:tr>
        <w:tc>
          <w:tcPr>
            <w:tcW w:type="dxa" w:w="1300"/>
            <w:vAlign w:val="center"/>
            <w:tcMar>
              <w:top w:w="80" w:type="dxa"/>
              <w:start w:w="120" w:type="dxa"/>
              <w:bottom w:w="80" w:type="dxa"/>
              <w:end w:w="120" w:type="dxa"/>
            </w:tcMar>
          </w:tcPr>
          <w:p>
            <w:pPr>
              <w:spacing w:after="0"/>
            </w:pPr>
            <w:r>
              <w:rPr>
                <w:rFonts w:ascii="Calibri" w:hAnsi="Calibri"/>
                <w:color w:val="000000"/>
                <w:sz w:val="19"/>
              </w:rPr>
              <w:t>alpha</w:t>
            </w:r>
          </w:p>
        </w:tc>
        <w:tc>
          <w:tcPr>
            <w:tcW w:type="dxa" w:w="6560"/>
            <w:vAlign w:val="center"/>
            <w:tcMar>
              <w:top w:w="80" w:type="dxa"/>
              <w:start w:w="120" w:type="dxa"/>
              <w:bottom w:w="80" w:type="dxa"/>
              <w:end w:w="120" w:type="dxa"/>
            </w:tcMar>
          </w:tcPr>
          <w:p>
            <w:pPr>
              <w:spacing w:after="0"/>
            </w:pPr>
            <w:r>
              <w:rPr>
                <w:rFonts w:ascii="Calibri" w:hAnsi="Calibri"/>
                <w:color w:val="000000"/>
                <w:sz w:val="19"/>
              </w:rPr>
              <w:t>Downward entry angle at the target</w:t>
            </w:r>
          </w:p>
        </w:tc>
        <w:tc>
          <w:tcPr>
            <w:tcW w:type="dxa" w:w="1500"/>
            <w:vAlign w:val="center"/>
            <w:tcMar>
              <w:top w:w="80" w:type="dxa"/>
              <w:start w:w="120" w:type="dxa"/>
              <w:bottom w:w="80" w:type="dxa"/>
              <w:end w:w="120" w:type="dxa"/>
            </w:tcMar>
          </w:tcPr>
          <w:p>
            <w:pPr>
              <w:spacing w:after="0"/>
            </w:pPr>
            <w:r>
              <w:rPr>
                <w:rFonts w:ascii="Calibri" w:hAnsi="Calibri"/>
                <w:color w:val="000000"/>
                <w:sz w:val="19"/>
              </w:rPr>
              <w:t>rad or deg</w:t>
            </w:r>
          </w:p>
        </w:tc>
      </w:tr>
      <w:tr>
        <w:tc>
          <w:tcPr>
            <w:tcW w:type="dxa" w:w="1300"/>
            <w:vAlign w:val="center"/>
            <w:tcMar>
              <w:top w:w="80" w:type="dxa"/>
              <w:start w:w="120" w:type="dxa"/>
              <w:bottom w:w="80" w:type="dxa"/>
              <w:end w:w="120" w:type="dxa"/>
            </w:tcMar>
          </w:tcPr>
          <w:p>
            <w:pPr>
              <w:spacing w:after="0"/>
            </w:pPr>
            <w:r>
              <w:rPr>
                <w:rFonts w:ascii="Calibri" w:hAnsi="Calibri"/>
                <w:color w:val="000000"/>
                <w:sz w:val="19"/>
              </w:rPr>
              <w:t>rho</w:t>
            </w:r>
          </w:p>
        </w:tc>
        <w:tc>
          <w:tcPr>
            <w:tcW w:type="dxa" w:w="6560"/>
            <w:vAlign w:val="center"/>
            <w:tcMar>
              <w:top w:w="80" w:type="dxa"/>
              <w:start w:w="120" w:type="dxa"/>
              <w:bottom w:w="80" w:type="dxa"/>
              <w:end w:w="120" w:type="dxa"/>
            </w:tcMar>
          </w:tcPr>
          <w:p>
            <w:pPr>
              <w:spacing w:after="0"/>
            </w:pPr>
            <w:r>
              <w:rPr>
                <w:rFonts w:ascii="Calibri" w:hAnsi="Calibri"/>
                <w:color w:val="000000"/>
                <w:sz w:val="19"/>
              </w:rPr>
              <w:t>Air density; initial value 1.225</w:t>
            </w:r>
          </w:p>
        </w:tc>
        <w:tc>
          <w:tcPr>
            <w:tcW w:type="dxa" w:w="1500"/>
            <w:vAlign w:val="center"/>
            <w:tcMar>
              <w:top w:w="80" w:type="dxa"/>
              <w:start w:w="120" w:type="dxa"/>
              <w:bottom w:w="80" w:type="dxa"/>
              <w:end w:w="120" w:type="dxa"/>
            </w:tcMar>
          </w:tcPr>
          <w:p>
            <w:pPr>
              <w:spacing w:after="0"/>
            </w:pPr>
            <w:r>
              <w:rPr>
                <w:rFonts w:ascii="Calibri" w:hAnsi="Calibri"/>
                <w:color w:val="000000"/>
                <w:sz w:val="19"/>
              </w:rPr>
              <w:t>kg/m^3</w:t>
            </w:r>
          </w:p>
        </w:tc>
      </w:tr>
      <w:tr>
        <w:tc>
          <w:tcPr>
            <w:tcW w:type="dxa" w:w="1300"/>
            <w:vAlign w:val="center"/>
            <w:tcMar>
              <w:top w:w="80" w:type="dxa"/>
              <w:start w:w="120" w:type="dxa"/>
              <w:bottom w:w="80" w:type="dxa"/>
              <w:end w:w="120" w:type="dxa"/>
            </w:tcMar>
          </w:tcPr>
          <w:p>
            <w:pPr>
              <w:spacing w:after="0"/>
            </w:pPr>
            <w:r>
              <w:rPr>
                <w:rFonts w:ascii="Calibri" w:hAnsi="Calibri"/>
                <w:color w:val="000000"/>
                <w:sz w:val="19"/>
              </w:rPr>
              <w:t>C_d</w:t>
            </w:r>
          </w:p>
        </w:tc>
        <w:tc>
          <w:tcPr>
            <w:tcW w:type="dxa" w:w="6560"/>
            <w:vAlign w:val="center"/>
            <w:tcMar>
              <w:top w:w="80" w:type="dxa"/>
              <w:start w:w="120" w:type="dxa"/>
              <w:bottom w:w="80" w:type="dxa"/>
              <w:end w:w="120" w:type="dxa"/>
            </w:tcMar>
          </w:tcPr>
          <w:p>
            <w:pPr>
              <w:spacing w:after="0"/>
            </w:pPr>
            <w:r>
              <w:rPr>
                <w:rFonts w:ascii="Calibri" w:hAnsi="Calibri"/>
                <w:color w:val="000000"/>
                <w:sz w:val="19"/>
              </w:rPr>
              <w:t>Drag coefficient; initial value 0.47</w:t>
            </w:r>
          </w:p>
        </w:tc>
        <w:tc>
          <w:tcPr>
            <w:tcW w:type="dxa" w:w="1500"/>
            <w:vAlign w:val="center"/>
            <w:tcMar>
              <w:top w:w="80" w:type="dxa"/>
              <w:start w:w="120" w:type="dxa"/>
              <w:bottom w:w="80" w:type="dxa"/>
              <w:end w:w="120" w:type="dxa"/>
            </w:tcMar>
          </w:tcPr>
          <w:p>
            <w:pPr>
              <w:spacing w:after="0"/>
            </w:pPr>
            <w:r>
              <w:rPr>
                <w:rFonts w:ascii="Calibri" w:hAnsi="Calibri"/>
                <w:color w:val="000000"/>
                <w:sz w:val="19"/>
              </w:rPr>
              <w:t>dimensionless</w:t>
            </w:r>
          </w:p>
        </w:tc>
      </w:tr>
      <w:tr>
        <w:tc>
          <w:tcPr>
            <w:tcW w:type="dxa" w:w="1300"/>
            <w:vAlign w:val="center"/>
            <w:tcMar>
              <w:top w:w="80" w:type="dxa"/>
              <w:start w:w="120" w:type="dxa"/>
              <w:bottom w:w="80" w:type="dxa"/>
              <w:end w:w="120" w:type="dxa"/>
            </w:tcMar>
          </w:tcPr>
          <w:p>
            <w:pPr>
              <w:spacing w:after="0"/>
            </w:pPr>
            <w:r>
              <w:rPr>
                <w:rFonts w:ascii="Calibri" w:hAnsi="Calibri"/>
                <w:color w:val="000000"/>
                <w:sz w:val="19"/>
              </w:rPr>
              <w:t>A</w:t>
            </w:r>
          </w:p>
        </w:tc>
        <w:tc>
          <w:tcPr>
            <w:tcW w:type="dxa" w:w="6560"/>
            <w:vAlign w:val="center"/>
            <w:tcMar>
              <w:top w:w="80" w:type="dxa"/>
              <w:start w:w="120" w:type="dxa"/>
              <w:bottom w:w="80" w:type="dxa"/>
              <w:end w:w="120" w:type="dxa"/>
            </w:tcMar>
          </w:tcPr>
          <w:p>
            <w:pPr>
              <w:spacing w:after="0"/>
            </w:pPr>
            <w:r>
              <w:rPr>
                <w:rFonts w:ascii="Calibri" w:hAnsi="Calibri"/>
                <w:color w:val="000000"/>
                <w:sz w:val="19"/>
              </w:rPr>
              <w:t>Ball frontal area</w:t>
            </w:r>
          </w:p>
        </w:tc>
        <w:tc>
          <w:tcPr>
            <w:tcW w:type="dxa" w:w="1500"/>
            <w:vAlign w:val="center"/>
            <w:tcMar>
              <w:top w:w="80" w:type="dxa"/>
              <w:start w:w="120" w:type="dxa"/>
              <w:bottom w:w="80" w:type="dxa"/>
              <w:end w:w="120" w:type="dxa"/>
            </w:tcMar>
          </w:tcPr>
          <w:p>
            <w:pPr>
              <w:spacing w:after="0"/>
            </w:pPr>
            <w:r>
              <w:rPr>
                <w:rFonts w:ascii="Calibri" w:hAnsi="Calibri"/>
                <w:color w:val="000000"/>
                <w:sz w:val="19"/>
              </w:rPr>
              <w:t>m^2</w:t>
            </w:r>
          </w:p>
        </w:tc>
      </w:tr>
      <w:tr>
        <w:tc>
          <w:tcPr>
            <w:tcW w:type="dxa" w:w="1300"/>
            <w:vAlign w:val="center"/>
            <w:tcMar>
              <w:top w:w="80" w:type="dxa"/>
              <w:start w:w="120" w:type="dxa"/>
              <w:bottom w:w="80" w:type="dxa"/>
              <w:end w:w="120" w:type="dxa"/>
            </w:tcMar>
          </w:tcPr>
          <w:p>
            <w:pPr>
              <w:spacing w:after="0"/>
            </w:pPr>
            <w:r>
              <w:rPr>
                <w:rFonts w:ascii="Calibri" w:hAnsi="Calibri"/>
                <w:color w:val="000000"/>
                <w:sz w:val="19"/>
              </w:rPr>
              <w:t>m</w:t>
            </w:r>
          </w:p>
        </w:tc>
        <w:tc>
          <w:tcPr>
            <w:tcW w:type="dxa" w:w="6560"/>
            <w:vAlign w:val="center"/>
            <w:tcMar>
              <w:top w:w="80" w:type="dxa"/>
              <w:start w:w="120" w:type="dxa"/>
              <w:bottom w:w="80" w:type="dxa"/>
              <w:end w:w="120" w:type="dxa"/>
            </w:tcMar>
          </w:tcPr>
          <w:p>
            <w:pPr>
              <w:spacing w:after="0"/>
            </w:pPr>
            <w:r>
              <w:rPr>
                <w:rFonts w:ascii="Calibri" w:hAnsi="Calibri"/>
                <w:color w:val="000000"/>
                <w:sz w:val="19"/>
              </w:rPr>
              <w:t>Ball mass; initial value 0.215</w:t>
            </w:r>
          </w:p>
        </w:tc>
        <w:tc>
          <w:tcPr>
            <w:tcW w:type="dxa" w:w="1500"/>
            <w:vAlign w:val="center"/>
            <w:tcMar>
              <w:top w:w="80" w:type="dxa"/>
              <w:start w:w="120" w:type="dxa"/>
              <w:bottom w:w="80" w:type="dxa"/>
              <w:end w:w="120" w:type="dxa"/>
            </w:tcMar>
          </w:tcPr>
          <w:p>
            <w:pPr>
              <w:spacing w:after="0"/>
            </w:pPr>
            <w:r>
              <w:rPr>
                <w:rFonts w:ascii="Calibri" w:hAnsi="Calibri"/>
                <w:color w:val="000000"/>
                <w:sz w:val="19"/>
              </w:rPr>
              <w:t>kg</w:t>
            </w:r>
          </w:p>
        </w:tc>
      </w:tr>
    </w:tbl>
    <w:p>
      <w:pPr>
        <w:spacing w:after="0"/>
      </w:pPr>
    </w:p>
    <w:p>
      <w:pPr>
        <w:pStyle w:val="Heading2"/>
      </w:pPr>
      <w:r>
        <w:t>Runtime input</w:t>
      </w:r>
    </w:p>
    <w:p>
      <w:pPr>
        <w:numPr>
          <w:ilvl w:val="0"/>
          <w:numId w:val="10"/>
        </w:numPr>
        <w:spacing w:after="160" w:line="280" w:lineRule="auto"/>
      </w:pPr>
      <w:r>
        <w:rPr>
          <w:rFonts w:ascii="Calibri" w:hAnsi="Calibri"/>
          <w:color w:val="000000"/>
          <w:sz w:val="22"/>
        </w:rPr>
        <w:t>Horizontal distance d from the release point to the target center.</w:t>
      </w:r>
    </w:p>
    <w:p>
      <w:r>
        <w:rPr>
          <w:rFonts w:ascii="Calibri" w:hAnsi="Calibri"/>
          <w:color w:val="000000"/>
          <w:sz w:val="22"/>
        </w:rPr>
        <w:t>All other quantities are fixed robot constants, environmental estimates, or calibrated model parameters.</w:t>
      </w:r>
    </w:p>
    <w:p>
      <w:pPr>
        <w:pStyle w:val="Heading2"/>
      </w:pPr>
      <w:r>
        <w:t>Runtime outputs</w:t>
      </w:r>
    </w:p>
    <w:p>
      <w:pPr>
        <w:numPr>
          <w:ilvl w:val="0"/>
          <w:numId w:val="10"/>
        </w:numPr>
        <w:spacing w:after="160" w:line="280" w:lineRule="auto"/>
      </w:pPr>
      <w:r>
        <w:rPr>
          <w:rFonts w:ascii="Calibri" w:hAnsi="Calibri"/>
          <w:color w:val="000000"/>
          <w:sz w:val="22"/>
        </w:rPr>
        <w:t>Shooter mechanism RPM.</w:t>
      </w:r>
    </w:p>
    <w:p>
      <w:pPr>
        <w:numPr>
          <w:ilvl w:val="0"/>
          <w:numId w:val="10"/>
        </w:numPr>
        <w:spacing w:after="160" w:line="280" w:lineRule="auto"/>
      </w:pPr>
      <w:r>
        <w:rPr>
          <w:rFonts w:ascii="Calibri" w:hAnsi="Calibri"/>
          <w:color w:val="000000"/>
          <w:sz w:val="22"/>
        </w:rPr>
        <w:t>Commanded hood angle.</w:t>
      </w:r>
    </w:p>
    <w:p>
      <w:pPr>
        <w:numPr>
          <w:ilvl w:val="0"/>
          <w:numId w:val="10"/>
        </w:numPr>
        <w:spacing w:after="160" w:line="280" w:lineRule="auto"/>
      </w:pPr>
      <w:r>
        <w:rPr>
          <w:rFonts w:ascii="Calibri" w:hAnsi="Calibri"/>
          <w:color w:val="000000"/>
          <w:sz w:val="22"/>
        </w:rPr>
        <w:t>Optional diagnostics: launch speed, predicted time of flight, entry angle, apex height, and feasibility reason.</w:t>
      </w:r>
    </w:p>
    <w:p>
      <w:pPr>
        <w:pStyle w:val="Heading1"/>
      </w:pPr>
      <w:r>
        <w:t>3. Baseline Projectile Model Without Drag</w:t>
      </w:r>
    </w:p>
    <w:p>
      <w:r>
        <w:rPr>
          <w:rFonts w:ascii="Calibri" w:hAnsi="Calibri"/>
          <w:color w:val="000000"/>
          <w:sz w:val="22"/>
        </w:rPr>
        <w:t>The no-drag model is valuable as a first implementation, a sanity check, and a source of initial guesses for the drag solver. It assumes a point mass, stationary air, no spin, and constant gravitational acceleration g = 9.80665 m/s^2.</w:t>
      </w:r>
    </w:p>
    <w:p>
      <w:pPr>
        <w:pStyle w:val="Equation"/>
        <w:keepLines/>
        <w:jc w:val="center"/>
      </w:pPr>
      <w:r>
        <w:rPr>
          <w:rFonts w:ascii="Cambria Math" w:hAnsi="Cambria Math"/>
          <w:i/>
          <w:color w:val="000000"/>
          <w:sz w:val="22"/>
        </w:rPr>
        <w:t>x(t) = v_0 cos(theta) t</w:t>
      </w:r>
    </w:p>
    <w:p>
      <w:pPr>
        <w:pStyle w:val="Equation"/>
        <w:keepLines/>
        <w:jc w:val="center"/>
      </w:pPr>
      <w:r>
        <w:rPr>
          <w:rFonts w:ascii="Cambria Math" w:hAnsi="Cambria Math"/>
          <w:i/>
          <w:color w:val="000000"/>
          <w:sz w:val="22"/>
        </w:rPr>
        <w:t>y(t) = h_s + v_0 sin(theta) t - (1/2) g t^2</w:t>
      </w:r>
    </w:p>
    <w:p>
      <w:r>
        <w:rPr>
          <w:rFonts w:ascii="Calibri" w:hAnsi="Calibri"/>
          <w:color w:val="000000"/>
          <w:sz w:val="22"/>
        </w:rPr>
        <w:t>Eliminating time produces the ideal parabolic trajectory:</w:t>
      </w:r>
    </w:p>
    <w:p>
      <w:pPr>
        <w:pStyle w:val="Equation"/>
        <w:keepLines/>
        <w:jc w:val="center"/>
      </w:pPr>
      <w:r>
        <w:rPr>
          <w:rFonts w:ascii="Cambria Math" w:hAnsi="Cambria Math"/>
          <w:i/>
          <w:color w:val="000000"/>
          <w:sz w:val="22"/>
        </w:rPr>
        <w:t>y(x) = h_s + x tan(theta) - g x^2 / [2 v_0^2 cos^2(theta)]</w:t>
      </w:r>
    </w:p>
    <w:p>
      <w:pPr>
        <w:pStyle w:val="Heading2"/>
      </w:pPr>
      <w:r>
        <w:t>Required launch speed for a chosen angle</w:t>
      </w:r>
    </w:p>
    <w:p>
      <w:r>
        <w:rPr>
          <w:rFonts w:ascii="Calibri" w:hAnsi="Calibri"/>
          <w:color w:val="000000"/>
          <w:sz w:val="22"/>
        </w:rPr>
        <w:t>Imposing the target condition y(d) = h_t gives:</w:t>
      </w:r>
    </w:p>
    <w:p>
      <w:pPr>
        <w:pStyle w:val="Equation"/>
        <w:keepLines/>
        <w:jc w:val="center"/>
      </w:pPr>
      <w:r>
        <w:rPr>
          <w:rFonts w:ascii="Cambria Math" w:hAnsi="Cambria Math"/>
          <w:i/>
          <w:color w:val="000000"/>
          <w:sz w:val="22"/>
        </w:rPr>
        <w:t>v_0(theta,d) = sqrt{g d^2 / [2 cos^2(theta) (d tan(theta) - Delta h)]}</w:t>
      </w:r>
    </w:p>
    <w:p>
      <w:r>
        <w:rPr>
          <w:rFonts w:ascii="Calibri" w:hAnsi="Calibri"/>
          <w:color w:val="000000"/>
          <w:sz w:val="22"/>
        </w:rPr>
        <w:t>The candidate is mathematically valid only when:</w:t>
      </w:r>
    </w:p>
    <w:p>
      <w:pPr>
        <w:pStyle w:val="Equation"/>
        <w:keepLines/>
        <w:jc w:val="center"/>
      </w:pPr>
      <w:r>
        <w:rPr>
          <w:rFonts w:ascii="Cambria Math" w:hAnsi="Cambria Math"/>
          <w:i/>
          <w:color w:val="000000"/>
          <w:sz w:val="22"/>
        </w:rPr>
        <w:t>d tan(theta) &gt; Delta h</w:t>
      </w:r>
    </w:p>
    <w:p>
      <w:pPr>
        <w:pStyle w:val="Callout"/>
        <w:shd w:fill="F4F6F9"/>
        <w:pBdr>
          <w:left w:val="single" w:sz="12" w:space="6" w:color="2E74B5"/>
        </w:pBdr>
      </w:pPr>
      <w:r>
        <w:rPr>
          <w:rFonts w:ascii="Calibri" w:hAnsi="Calibri"/>
          <w:b/>
          <w:color w:val="1F4D78"/>
          <w:sz w:val="22"/>
        </w:rPr>
        <w:t xml:space="preserve">Why optimization is required. </w:t>
      </w:r>
      <w:r>
        <w:rPr>
          <w:rFonts w:ascii="Calibri" w:hAnsi="Calibri"/>
          <w:color w:val="000000"/>
          <w:sz w:val="22"/>
        </w:rPr>
        <w:t>Distance alone does not uniquely determine both launch speed and hood angle. Many speed-angle combinations pass through the same target point, so constraints and an objective must select one.</w:t>
      </w:r>
    </w:p>
    <w:p>
      <w:pPr>
        <w:pStyle w:val="Heading2"/>
      </w:pPr>
      <w:r>
        <w:t>Time of flight and entry angle</w:t>
      </w:r>
    </w:p>
    <w:p>
      <w:pPr>
        <w:pStyle w:val="Equation"/>
        <w:keepLines/>
        <w:jc w:val="center"/>
      </w:pPr>
      <w:r>
        <w:rPr>
          <w:rFonts w:ascii="Cambria Math" w:hAnsi="Cambria Math"/>
          <w:i/>
          <w:color w:val="000000"/>
          <w:sz w:val="22"/>
        </w:rPr>
        <w:t>T = d / [v_0 cos(theta)]</w:t>
      </w:r>
    </w:p>
    <w:p>
      <w:pPr>
        <w:pStyle w:val="Equation"/>
        <w:keepLines/>
        <w:jc w:val="center"/>
      </w:pPr>
      <w:r>
        <w:rPr>
          <w:rFonts w:ascii="Cambria Math" w:hAnsi="Cambria Math"/>
          <w:i/>
          <w:color w:val="000000"/>
          <w:sz w:val="22"/>
        </w:rPr>
        <w:t>v_x(T) = v_0 cos(theta)</w:t>
      </w:r>
    </w:p>
    <w:p>
      <w:pPr>
        <w:pStyle w:val="Equation"/>
        <w:keepLines/>
        <w:jc w:val="center"/>
      </w:pPr>
      <w:r>
        <w:rPr>
          <w:rFonts w:ascii="Cambria Math" w:hAnsi="Cambria Math"/>
          <w:i/>
          <w:color w:val="000000"/>
          <w:sz w:val="22"/>
        </w:rPr>
        <w:t>v_y(T) = v_0 sin(theta) - gT</w:t>
      </w:r>
    </w:p>
    <w:p>
      <w:pPr>
        <w:pStyle w:val="Equation"/>
        <w:keepLines/>
        <w:jc w:val="center"/>
      </w:pPr>
      <w:r>
        <w:rPr>
          <w:rFonts w:ascii="Cambria Math" w:hAnsi="Cambria Math"/>
          <w:i/>
          <w:color w:val="000000"/>
          <w:sz w:val="22"/>
        </w:rPr>
        <w:t>alpha = atan2[-v_y(T), v_x(T)]</w:t>
      </w:r>
    </w:p>
    <w:p>
      <w:r>
        <w:rPr>
          <w:rFonts w:ascii="Calibri" w:hAnsi="Calibri"/>
          <w:color w:val="000000"/>
          <w:sz w:val="22"/>
        </w:rPr>
        <w:t>The sign convention makes alpha positive for a descending shot. A feasible scoring trajectory must satisfy v_y(T) &lt; 0. For an exact no-drag endpoint, entry angle can also be written as:</w:t>
      </w:r>
    </w:p>
    <w:p>
      <w:pPr>
        <w:pStyle w:val="Equation"/>
        <w:keepLines/>
        <w:jc w:val="center"/>
      </w:pPr>
      <w:r>
        <w:rPr>
          <w:rFonts w:ascii="Cambria Math" w:hAnsi="Cambria Math"/>
          <w:i/>
          <w:color w:val="000000"/>
          <w:sz w:val="22"/>
        </w:rPr>
        <w:t>alpha = atan[tan(theta) - 2 Delta h / d]</w:t>
      </w:r>
    </w:p>
    <w:p>
      <w:pPr>
        <w:pStyle w:val="Heading1"/>
      </w:pPr>
      <w:r>
        <w:t>4. Quadratic Drag Model</w:t>
      </w:r>
    </w:p>
    <w:p>
      <w:r>
        <w:rPr>
          <w:rFonts w:ascii="Calibri" w:hAnsi="Calibri"/>
          <w:color w:val="000000"/>
          <w:sz w:val="22"/>
        </w:rPr>
        <w:t>The sphere-drag model uses the standard quadratic drag equation. NASA notes that a sphere's drag coefficient can vary with Reynolds number, so C_d = 0.47 is an initial effective value rather than an immutable truth.</w:t>
      </w:r>
    </w:p>
    <w:p>
      <w:pPr>
        <w:pStyle w:val="Equation"/>
        <w:keepLines/>
        <w:jc w:val="center"/>
      </w:pPr>
      <w:r>
        <w:rPr>
          <w:rFonts w:ascii="Cambria Math" w:hAnsi="Cambria Math"/>
          <w:i/>
          <w:color w:val="000000"/>
          <w:sz w:val="22"/>
        </w:rPr>
        <w:t>D = (1/2) C_d rho V^2 A</w:t>
      </w:r>
    </w:p>
    <w:p>
      <w:r>
        <w:rPr>
          <w:rFonts w:ascii="Calibri" w:hAnsi="Calibri"/>
          <w:color w:val="000000"/>
          <w:sz w:val="22"/>
        </w:rPr>
        <w:t>For a ball diameter D_ball = 0.15 m:</w:t>
      </w:r>
    </w:p>
    <w:p>
      <w:pPr>
        <w:pStyle w:val="Equation"/>
        <w:keepLines/>
        <w:jc w:val="center"/>
      </w:pPr>
      <w:r>
        <w:rPr>
          <w:rFonts w:ascii="Cambria Math" w:hAnsi="Cambria Math"/>
          <w:i/>
          <w:color w:val="000000"/>
          <w:sz w:val="22"/>
        </w:rPr>
        <w:t>A = pi D_ball^2 / 4 = 0.017671 m^2</w:t>
      </w:r>
    </w:p>
    <w:p>
      <w:r>
        <w:rPr>
          <w:rFonts w:ascii="Calibri" w:hAnsi="Calibri"/>
          <w:color w:val="000000"/>
          <w:sz w:val="22"/>
        </w:rPr>
        <w:t>Using rho = 1.225 kg/m^3, C_d = 0.47, and m = 0.215 kg:</w:t>
      </w:r>
    </w:p>
    <w:p>
      <w:pPr>
        <w:pStyle w:val="Equation"/>
        <w:keepLines/>
        <w:jc w:val="center"/>
      </w:pPr>
      <w:r>
        <w:rPr>
          <w:rFonts w:ascii="Cambria Math" w:hAnsi="Cambria Math"/>
          <w:i/>
          <w:color w:val="000000"/>
          <w:sz w:val="22"/>
        </w:rPr>
        <w:t>K = (1/2) rho C_d A = 0.005087 kg/m</w:t>
      </w:r>
    </w:p>
    <w:p>
      <w:pPr>
        <w:pStyle w:val="Equation"/>
        <w:keepLines/>
        <w:jc w:val="center"/>
      </w:pPr>
      <w:r>
        <w:rPr>
          <w:rFonts w:ascii="Cambria Math" w:hAnsi="Cambria Math"/>
          <w:i/>
          <w:color w:val="000000"/>
          <w:sz w:val="22"/>
        </w:rPr>
        <w:t>beta = K/m = 0.02366 m^-1</w:t>
      </w:r>
    </w:p>
    <w:p>
      <w:r>
        <w:rPr>
          <w:rFonts w:ascii="Calibri" w:hAnsi="Calibri"/>
          <w:color w:val="000000"/>
          <w:sz w:val="22"/>
        </w:rPr>
        <w:t>Therefore D = K V^2. At 10 m/s, the model predicts approximately 0.509 N of drag and 2.37 m/s^2 of drag acceleration.</w:t>
      </w:r>
    </w:p>
    <w:p>
      <w:pPr>
        <w:pStyle w:val="Heading2"/>
      </w:pPr>
      <w:r>
        <w:t>Correction to the original proof</w:t>
      </w:r>
    </w:p>
    <w:p>
      <w:r>
        <w:rPr>
          <w:rFonts w:ascii="Calibri" w:hAnsi="Calibri"/>
          <w:color w:val="000000"/>
          <w:sz w:val="22"/>
        </w:rPr>
        <w:t>The original proof correctly identifies the frontal area and motivates C_d with Reynolds number, but its drag coefficient arithmetic and constant-acceleration substitution must be replaced. Before multiplying by C_d, (1/2) rho A is approximately 0.010823, not 0.2886345. After C_d = 0.47, K is approximately 0.005087.</w:t>
      </w:r>
    </w:p>
    <w:p>
      <w:r>
        <w:rPr>
          <w:rFonts w:ascii="Calibri" w:hAnsi="Calibri"/>
          <w:color w:val="000000"/>
          <w:sz w:val="22"/>
        </w:rPr>
        <w:t>More importantly, drag cannot be inserted into x(t) or y(t) as a constant acceleration. Drag magnitude changes with speed and its direction always opposes the instantaneous air-relative velocity. During ascent, vertical drag points downward; during descent, it points upward.</w:t>
      </w:r>
    </w:p>
    <w:p>
      <w:pPr>
        <w:pStyle w:val="Heading2"/>
      </w:pPr>
      <w:r>
        <w:t>Correct vector equations</w:t>
      </w:r>
    </w:p>
    <w:p>
      <w:r>
        <w:rPr>
          <w:rFonts w:ascii="Calibri" w:hAnsi="Calibri"/>
          <w:color w:val="000000"/>
          <w:sz w:val="22"/>
        </w:rPr>
        <w:t>With stationary air, define speed s = sqrt(v_x^2 + v_y^2). The state equations are:</w:t>
      </w:r>
    </w:p>
    <w:p>
      <w:pPr>
        <w:pStyle w:val="Equation"/>
        <w:keepLines/>
        <w:jc w:val="center"/>
      </w:pPr>
      <w:r>
        <w:rPr>
          <w:rFonts w:ascii="Cambria Math" w:hAnsi="Cambria Math"/>
          <w:i/>
          <w:color w:val="000000"/>
          <w:sz w:val="22"/>
        </w:rPr>
        <w:t>dx/dt = v_x</w:t>
      </w:r>
    </w:p>
    <w:p>
      <w:pPr>
        <w:pStyle w:val="Equation"/>
        <w:keepLines/>
        <w:jc w:val="center"/>
      </w:pPr>
      <w:r>
        <w:rPr>
          <w:rFonts w:ascii="Cambria Math" w:hAnsi="Cambria Math"/>
          <w:i/>
          <w:color w:val="000000"/>
          <w:sz w:val="22"/>
        </w:rPr>
        <w:t>dy/dt = v_y</w:t>
      </w:r>
    </w:p>
    <w:p>
      <w:pPr>
        <w:pStyle w:val="Equation"/>
        <w:keepLines/>
        <w:jc w:val="center"/>
      </w:pPr>
      <w:r>
        <w:rPr>
          <w:rFonts w:ascii="Cambria Math" w:hAnsi="Cambria Math"/>
          <w:i/>
          <w:color w:val="000000"/>
          <w:sz w:val="22"/>
        </w:rPr>
        <w:t>dv_x/dt = -beta s v_x</w:t>
      </w:r>
    </w:p>
    <w:p>
      <w:pPr>
        <w:pStyle w:val="Equation"/>
        <w:keepLines/>
        <w:jc w:val="center"/>
      </w:pPr>
      <w:r>
        <w:rPr>
          <w:rFonts w:ascii="Cambria Math" w:hAnsi="Cambria Math"/>
          <w:i/>
          <w:color w:val="000000"/>
          <w:sz w:val="22"/>
        </w:rPr>
        <w:t>dv_y/dt = -g - beta s v_y</w:t>
      </w:r>
    </w:p>
    <w:p>
      <w:r>
        <w:rPr>
          <w:rFonts w:ascii="Calibri" w:hAnsi="Calibri"/>
          <w:color w:val="000000"/>
          <w:sz w:val="22"/>
        </w:rPr>
        <w:t>Initial conditions are:</w:t>
      </w:r>
    </w:p>
    <w:p>
      <w:pPr>
        <w:pStyle w:val="Equation"/>
        <w:keepLines/>
        <w:jc w:val="center"/>
      </w:pPr>
      <w:r>
        <w:rPr>
          <w:rFonts w:ascii="Cambria Math" w:hAnsi="Cambria Math"/>
          <w:i/>
          <w:color w:val="000000"/>
          <w:sz w:val="22"/>
        </w:rPr>
        <w:t>x(0)=0,  y(0)=h_s</w:t>
      </w:r>
    </w:p>
    <w:p>
      <w:pPr>
        <w:pStyle w:val="Equation"/>
        <w:keepLines/>
        <w:jc w:val="center"/>
      </w:pPr>
      <w:r>
        <w:rPr>
          <w:rFonts w:ascii="Cambria Math" w:hAnsi="Cambria Math"/>
          <w:i/>
          <w:color w:val="000000"/>
          <w:sz w:val="22"/>
        </w:rPr>
        <w:t>v_x(0)=v_0 cos(theta),  v_y(0)=v_0 sin(theta)</w:t>
      </w:r>
    </w:p>
    <w:p>
      <w:pPr>
        <w:pStyle w:val="Callout"/>
        <w:shd w:fill="F4F6F9"/>
        <w:pBdr>
          <w:left w:val="single" w:sz="12" w:space="6" w:color="2E74B5"/>
        </w:pBdr>
      </w:pPr>
      <w:r>
        <w:rPr>
          <w:rFonts w:ascii="Calibri" w:hAnsi="Calibri"/>
          <w:b/>
          <w:color w:val="1F4D78"/>
          <w:sz w:val="22"/>
        </w:rPr>
        <w:t xml:space="preserve">Terminology. </w:t>
      </w:r>
      <w:r>
        <w:rPr>
          <w:rFonts w:ascii="Calibri" w:hAnsi="Calibri"/>
          <w:color w:val="000000"/>
          <w:sz w:val="22"/>
        </w:rPr>
        <w:t>With quadratic drag, the reference path is not an exact parabola. Call it the optimal reference trajectory. A fitted parabola may still be used as a diagnostic approximation for short flights.</w:t>
      </w:r>
    </w:p>
    <w:p>
      <w:pPr>
        <w:pStyle w:val="Heading2"/>
      </w:pPr>
      <w:r>
        <w:t>Reynolds-number check</w:t>
      </w:r>
    </w:p>
    <w:p>
      <w:pPr>
        <w:pStyle w:val="Equation"/>
        <w:keepLines/>
        <w:jc w:val="center"/>
      </w:pPr>
      <w:r>
        <w:rPr>
          <w:rFonts w:ascii="Cambria Math" w:hAnsi="Cambria Math"/>
          <w:i/>
          <w:color w:val="000000"/>
          <w:sz w:val="22"/>
        </w:rPr>
        <w:t>Re = rho V D_ball / mu</w:t>
      </w:r>
    </w:p>
    <w:p>
      <w:r>
        <w:rPr>
          <w:rFonts w:ascii="Calibri" w:hAnsi="Calibri"/>
          <w:color w:val="000000"/>
          <w:sz w:val="22"/>
        </w:rPr>
        <w:t>With mu = 1.8 x 10^-5 Pa s and speeds from 5 to 20 mph (2.24 to 8.94 m/s), Re is approximately 2.29 x 10^4 to 9.13 x 10^4. A constant C_d = 0.47 is a reasonable starting approximation for this model, but the effective value should be checked against tracked shots because surface roughness, seams, deformation, and spin can change behavior.</w:t>
      </w:r>
    </w:p>
    <w:p>
      <w:pPr>
        <w:pStyle w:val="Heading1"/>
      </w:pPr>
      <w:r>
        <w:t>5. Numerical Trajectory Solver</w:t>
      </w:r>
    </w:p>
    <w:p>
      <w:r>
        <w:rPr>
          <w:rFonts w:ascii="Calibri" w:hAnsi="Calibri"/>
          <w:color w:val="000000"/>
          <w:sz w:val="22"/>
        </w:rPr>
        <w:t>The drag equations generally do not provide the convenient closed-form endpoint equation used by the no-drag model. Integrate them numerically. A fourth-order Runge-Kutta (RK4) solver with a 0.002 to 0.005 s step is a practical starting point for robot calibration and optimization.</w:t>
      </w:r>
    </w:p>
    <w:p>
      <w:pPr>
        <w:numPr>
          <w:ilvl w:val="0"/>
          <w:numId w:val="11"/>
        </w:numPr>
        <w:spacing w:after="160" w:line="280" w:lineRule="auto"/>
      </w:pPr>
      <w:r>
        <w:rPr>
          <w:rFonts w:ascii="Calibri" w:hAnsi="Calibri"/>
          <w:color w:val="000000"/>
          <w:sz w:val="22"/>
        </w:rPr>
        <w:t>Initialize the state [x, y, v_x, v_y] from candidate v_0 and theta.</w:t>
      </w:r>
    </w:p>
    <w:p>
      <w:pPr>
        <w:numPr>
          <w:ilvl w:val="0"/>
          <w:numId w:val="11"/>
        </w:numPr>
        <w:spacing w:after="160" w:line="280" w:lineRule="auto"/>
      </w:pPr>
      <w:r>
        <w:rPr>
          <w:rFonts w:ascii="Calibri" w:hAnsi="Calibri"/>
          <w:color w:val="000000"/>
          <w:sz w:val="22"/>
        </w:rPr>
        <w:t>Integrate one RK4 step at a time using the drag differential equations.</w:t>
      </w:r>
    </w:p>
    <w:p>
      <w:pPr>
        <w:numPr>
          <w:ilvl w:val="0"/>
          <w:numId w:val="11"/>
        </w:numPr>
        <w:spacing w:after="160" w:line="280" w:lineRule="auto"/>
      </w:pPr>
      <w:r>
        <w:rPr>
          <w:rFonts w:ascii="Calibri" w:hAnsi="Calibri"/>
          <w:color w:val="000000"/>
          <w:sz w:val="22"/>
        </w:rPr>
        <w:t>Stop when x first crosses d, the ball hits the floor, or a safety time limit is reached.</w:t>
      </w:r>
    </w:p>
    <w:p>
      <w:pPr>
        <w:numPr>
          <w:ilvl w:val="0"/>
          <w:numId w:val="11"/>
        </w:numPr>
        <w:spacing w:after="160" w:line="280" w:lineRule="auto"/>
      </w:pPr>
      <w:r>
        <w:rPr>
          <w:rFonts w:ascii="Calibri" w:hAnsi="Calibri"/>
          <w:color w:val="000000"/>
          <w:sz w:val="22"/>
        </w:rPr>
        <w:t>Interpolate between the final two states to estimate the exact state at x = d.</w:t>
      </w:r>
    </w:p>
    <w:p>
      <w:pPr>
        <w:numPr>
          <w:ilvl w:val="0"/>
          <w:numId w:val="11"/>
        </w:numPr>
        <w:spacing w:after="160" w:line="280" w:lineRule="auto"/>
      </w:pPr>
      <w:r>
        <w:rPr>
          <w:rFonts w:ascii="Calibri" w:hAnsi="Calibri"/>
          <w:color w:val="000000"/>
          <w:sz w:val="22"/>
        </w:rPr>
        <w:t>Return target height, time of flight, entry angle, apex height, and the sampled path.</w:t>
      </w:r>
    </w:p>
    <w:p>
      <w:pPr>
        <w:pStyle w:val="Heading2"/>
      </w:pPr>
      <w:r>
        <w:t>Solving launch speed for one hood angle</w:t>
      </w:r>
    </w:p>
    <w:p>
      <w:r>
        <w:rPr>
          <w:rFonts w:ascii="Calibri" w:hAnsi="Calibri"/>
          <w:color w:val="000000"/>
          <w:sz w:val="22"/>
        </w:rPr>
        <w:t>For fixed theta, define the target-height residual:</w:t>
      </w:r>
    </w:p>
    <w:p>
      <w:pPr>
        <w:pStyle w:val="Equation"/>
        <w:keepLines/>
        <w:jc w:val="center"/>
      </w:pPr>
      <w:r>
        <w:rPr>
          <w:rFonts w:ascii="Cambria Math" w:hAnsi="Cambria Math"/>
          <w:i/>
          <w:color w:val="000000"/>
          <w:sz w:val="22"/>
        </w:rPr>
        <w:t>E(v_0,theta) = y_at_x=d(v_0,theta) - h_t</w:t>
      </w:r>
    </w:p>
    <w:p>
      <w:r>
        <w:rPr>
          <w:rFonts w:ascii="Calibri" w:hAnsi="Calibri"/>
          <w:color w:val="000000"/>
          <w:sz w:val="22"/>
        </w:rPr>
        <w:t>Search the permitted launch-speed interval for a sign change, then use bisection or Brent's method to solve E = 0. Bisection is slower but robust. Retain every physically valid root if the search interval contains more than one branch.</w:t>
      </w:r>
    </w:p>
    <w:p>
      <w:pPr>
        <w:pStyle w:val="Heading1"/>
      </w:pPr>
      <w:r>
        <w:t>6. Converting Launch State to Mechanism Commands</w:t>
      </w:r>
    </w:p>
    <w:p>
      <w:r>
        <w:rPr>
          <w:rFonts w:ascii="Calibri" w:hAnsi="Calibri"/>
          <w:color w:val="000000"/>
          <w:sz w:val="22"/>
        </w:rPr>
        <w:t>For a shooter wheel of radius r, wheel surface speed is:</w:t>
      </w:r>
    </w:p>
    <w:p>
      <w:pPr>
        <w:pStyle w:val="Equation"/>
        <w:keepLines/>
        <w:jc w:val="center"/>
      </w:pPr>
      <w:r>
        <w:rPr>
          <w:rFonts w:ascii="Cambria Math" w:hAnsi="Cambria Math"/>
          <w:i/>
          <w:color w:val="000000"/>
          <w:sz w:val="22"/>
        </w:rPr>
        <w:t>u = 2 pi r RPM / 60</w:t>
      </w:r>
    </w:p>
    <w:p>
      <w:r>
        <w:rPr>
          <w:rFonts w:ascii="Calibri" w:hAnsi="Calibri"/>
          <w:color w:val="000000"/>
          <w:sz w:val="22"/>
        </w:rPr>
        <w:t>A first theoretical conversion uses an effective transfer coefficient eta:</w:t>
      </w:r>
    </w:p>
    <w:p>
      <w:pPr>
        <w:pStyle w:val="Equation"/>
        <w:keepLines/>
        <w:jc w:val="center"/>
      </w:pPr>
      <w:r>
        <w:rPr>
          <w:rFonts w:ascii="Cambria Math" w:hAnsi="Cambria Math"/>
          <w:i/>
          <w:color w:val="000000"/>
          <w:sz w:val="22"/>
        </w:rPr>
        <w:t>v_0 = eta u</w:t>
      </w:r>
    </w:p>
    <w:p>
      <w:pPr>
        <w:pStyle w:val="Equation"/>
        <w:keepLines/>
        <w:jc w:val="center"/>
      </w:pPr>
      <w:r>
        <w:rPr>
          <w:rFonts w:ascii="Cambria Math" w:hAnsi="Cambria Math"/>
          <w:i/>
          <w:color w:val="000000"/>
          <w:sz w:val="22"/>
        </w:rPr>
        <w:t>RPM = 60 v_0 / (2 pi r eta)</w:t>
      </w:r>
    </w:p>
    <w:p>
      <w:r>
        <w:rPr>
          <w:rFonts w:ascii="Calibri" w:hAnsi="Calibri"/>
          <w:color w:val="000000"/>
          <w:sz w:val="22"/>
        </w:rPr>
        <w:t>Compression, slip, ball deformation, wheel recovery, and multiple contacting surfaces make eta imperfect. Replace it with a fitted map once measurements are available:</w:t>
      </w:r>
    </w:p>
    <w:p>
      <w:pPr>
        <w:pStyle w:val="Equation"/>
        <w:keepLines/>
        <w:jc w:val="center"/>
      </w:pPr>
      <w:r>
        <w:rPr>
          <w:rFonts w:ascii="Cambria Math" w:hAnsi="Cambria Math"/>
          <w:i/>
          <w:color w:val="000000"/>
          <w:sz w:val="22"/>
        </w:rPr>
        <w:t>v_0 = k_RPM RPM + b_RPM</w:t>
      </w:r>
    </w:p>
    <w:p>
      <w:pPr>
        <w:pStyle w:val="Equation"/>
        <w:keepLines/>
        <w:jc w:val="center"/>
      </w:pPr>
      <w:r>
        <w:rPr>
          <w:rFonts w:ascii="Cambria Math" w:hAnsi="Cambria Math"/>
          <w:i/>
          <w:color w:val="000000"/>
          <w:sz w:val="22"/>
        </w:rPr>
        <w:t>RPM = (v_0 - b_RPM) / k_RPM</w:t>
      </w:r>
    </w:p>
    <w:p>
      <w:r>
        <w:rPr>
          <w:rFonts w:ascii="Calibri" w:hAnsi="Calibri"/>
          <w:color w:val="000000"/>
          <w:sz w:val="22"/>
        </w:rPr>
        <w:t>Calibrate the hood in the same way:</w:t>
      </w:r>
    </w:p>
    <w:p>
      <w:pPr>
        <w:pStyle w:val="Equation"/>
        <w:keepLines/>
        <w:jc w:val="center"/>
      </w:pPr>
      <w:r>
        <w:rPr>
          <w:rFonts w:ascii="Cambria Math" w:hAnsi="Cambria Math"/>
          <w:i/>
          <w:color w:val="000000"/>
          <w:sz w:val="22"/>
        </w:rPr>
        <w:t>theta_launch = k_hood theta_command + b_hood</w:t>
      </w:r>
    </w:p>
    <w:p>
      <w:pPr>
        <w:pStyle w:val="Callout"/>
        <w:shd w:fill="F4F6F9"/>
        <w:pBdr>
          <w:left w:val="single" w:sz="12" w:space="6" w:color="2E74B5"/>
        </w:pBdr>
      </w:pPr>
      <w:r>
        <w:rPr>
          <w:rFonts w:ascii="Calibri" w:hAnsi="Calibri"/>
          <w:b/>
          <w:color w:val="1F4D78"/>
          <w:sz w:val="22"/>
        </w:rPr>
        <w:t xml:space="preserve">Measure actual states. </w:t>
      </w:r>
      <w:r>
        <w:rPr>
          <w:rFonts w:ascii="Calibri" w:hAnsi="Calibri"/>
          <w:color w:val="000000"/>
          <w:sz w:val="22"/>
        </w:rPr>
        <w:t>Log measured wheel speed and measured hood position at release, not only their setpoints. Controller lag and shot-induced wheel droop otherwise become hidden model error.</w:t>
      </w:r>
    </w:p>
    <w:p>
      <w:pPr>
        <w:pStyle w:val="Heading1"/>
      </w:pPr>
      <w:r>
        <w:t>7. Determining the Optimal Shot</w:t>
      </w:r>
    </w:p>
    <w:p>
      <w:r>
        <w:rPr>
          <w:rFonts w:ascii="Calibri" w:hAnsi="Calibri"/>
          <w:color w:val="000000"/>
          <w:sz w:val="22"/>
        </w:rPr>
        <w:t>Minimizing time of flight and maximizing entry angle is a multi-objective problem. Faster shots are usually flatter, while steeper shots usually remain airborne longer. There is no unique optimum until the tradeoff is specified.</w:t>
      </w:r>
    </w:p>
    <w:p>
      <w:pPr>
        <w:pStyle w:val="Heading2"/>
      </w:pPr>
      <w:r>
        <w:t>Generate feasible candidates</w:t>
      </w:r>
    </w:p>
    <w:p>
      <w:pPr>
        <w:numPr>
          <w:ilvl w:val="0"/>
          <w:numId w:val="12"/>
        </w:numPr>
        <w:spacing w:after="160" w:line="280" w:lineRule="auto"/>
      </w:pPr>
      <w:r>
        <w:rPr>
          <w:rFonts w:ascii="Calibri" w:hAnsi="Calibri"/>
          <w:color w:val="000000"/>
          <w:sz w:val="22"/>
        </w:rPr>
        <w:t>Sweep theta across the mechanically allowed hood range.</w:t>
      </w:r>
    </w:p>
    <w:p>
      <w:pPr>
        <w:numPr>
          <w:ilvl w:val="0"/>
          <w:numId w:val="12"/>
        </w:numPr>
        <w:spacing w:after="160" w:line="280" w:lineRule="auto"/>
      </w:pPr>
      <w:r>
        <w:rPr>
          <w:rFonts w:ascii="Calibri" w:hAnsi="Calibri"/>
          <w:color w:val="000000"/>
          <w:sz w:val="22"/>
        </w:rPr>
        <w:t>For each theta, solve for the launch speed that reaches the target under the drag model.</w:t>
      </w:r>
    </w:p>
    <w:p>
      <w:pPr>
        <w:numPr>
          <w:ilvl w:val="0"/>
          <w:numId w:val="12"/>
        </w:numPr>
        <w:spacing w:after="160" w:line="280" w:lineRule="auto"/>
      </w:pPr>
      <w:r>
        <w:rPr>
          <w:rFonts w:ascii="Calibri" w:hAnsi="Calibri"/>
          <w:color w:val="000000"/>
          <w:sz w:val="22"/>
        </w:rPr>
        <w:t>Convert launch speed to RPM and reject commands outside mechanism limits.</w:t>
      </w:r>
    </w:p>
    <w:p>
      <w:pPr>
        <w:numPr>
          <w:ilvl w:val="0"/>
          <w:numId w:val="12"/>
        </w:numPr>
        <w:spacing w:after="160" w:line="280" w:lineRule="auto"/>
      </w:pPr>
      <w:r>
        <w:rPr>
          <w:rFonts w:ascii="Calibri" w:hAnsi="Calibri"/>
          <w:color w:val="000000"/>
          <w:sz w:val="22"/>
        </w:rPr>
        <w:t>Reject trajectories that reach the goal while rising, collide with an obstacle, exceed a height limit, or fail ball-radius clearance checks.</w:t>
      </w:r>
    </w:p>
    <w:p>
      <w:pPr>
        <w:numPr>
          <w:ilvl w:val="0"/>
          <w:numId w:val="12"/>
        </w:numPr>
        <w:spacing w:after="160" w:line="280" w:lineRule="auto"/>
      </w:pPr>
      <w:r>
        <w:rPr>
          <w:rFonts w:ascii="Calibri" w:hAnsi="Calibri"/>
          <w:color w:val="000000"/>
          <w:sz w:val="22"/>
        </w:rPr>
        <w:t>Store theta, v_0, RPM, T, alpha, apex height, and trajectory samples.</w:t>
      </w:r>
    </w:p>
    <w:p>
      <w:pPr>
        <w:pStyle w:val="Heading2"/>
      </w:pPr>
      <w:r>
        <w:t>Pareto frontier</w:t>
      </w:r>
    </w:p>
    <w:p>
      <w:r>
        <w:rPr>
          <w:rFonts w:ascii="Calibri" w:hAnsi="Calibri"/>
          <w:color w:val="000000"/>
          <w:sz w:val="22"/>
        </w:rPr>
        <w:t>Candidate A dominates candidate B when T_A &lt;= T_B and alpha_A &gt;= alpha_B, with at least one strict inequality. Remove dominated candidates. The remaining Pareto frontier contains the meaningful tradeoffs: each retained shot is faster or steeper than another retained shot.</w:t>
      </w:r>
    </w:p>
    <w:p>
      <w:pPr>
        <w:pStyle w:val="Heading2"/>
      </w:pPr>
      <w:r>
        <w:t>Recommended selection rule</w:t>
      </w:r>
    </w:p>
    <w:p>
      <w:r>
        <w:rPr>
          <w:rFonts w:ascii="Calibri" w:hAnsi="Calibri"/>
          <w:color w:val="000000"/>
          <w:sz w:val="22"/>
        </w:rPr>
        <w:t>Use entry angle as a reliability requirement and minimize flight time:</w:t>
      </w:r>
    </w:p>
    <w:p>
      <w:pPr>
        <w:pStyle w:val="Equation"/>
        <w:keepLines/>
        <w:jc w:val="center"/>
      </w:pPr>
      <w:r>
        <w:rPr>
          <w:rFonts w:ascii="Cambria Math" w:hAnsi="Cambria Math"/>
          <w:i/>
          <w:color w:val="000000"/>
          <w:sz w:val="22"/>
        </w:rPr>
        <w:t>minimize T  subject to  alpha &gt;= alpha_required</w:t>
      </w:r>
    </w:p>
    <w:p>
      <w:pPr>
        <w:spacing w:before="0" w:after="0" w:line="80" w:lineRule="exact"/>
      </w:pPr>
      <w:r>
        <w:rPr>
          <w:rFonts w:ascii="Calibri" w:hAnsi="Calibri"/>
          <w:color w:val="FFFFFF"/>
          <w:sz w:val="8"/>
        </w:rPr>
        <w:t xml:space="preserve"> </w:t>
      </w:r>
    </w:p>
    <w:p>
      <w:r>
        <w:rPr>
          <w:rFonts w:ascii="Calibri" w:hAnsi="Calibri"/>
          <w:color w:val="000000"/>
          <w:sz w:val="22"/>
        </w:rPr>
        <w:t>Determine alpha_required experimentally from goal geometry and scoring repeatability. This rule is easy to explain, tune, test, and enforce. It avoids arbitrary weighting between seconds and degrees.</w:t>
      </w:r>
    </w:p>
    <w:p>
      <w:pPr>
        <w:pStyle w:val="Heading2"/>
      </w:pPr>
      <w:r>
        <w:t>Optional balanced objective</w:t>
      </w:r>
    </w:p>
    <w:p>
      <w:r>
        <w:rPr>
          <w:rFonts w:ascii="Calibri" w:hAnsi="Calibri"/>
          <w:color w:val="000000"/>
          <w:sz w:val="22"/>
        </w:rPr>
        <w:t>If a single weighted objective is required, normalize each metric over the feasible candidate set:</w:t>
      </w:r>
    </w:p>
    <w:p>
      <w:pPr>
        <w:pStyle w:val="Equation"/>
        <w:keepLines/>
        <w:jc w:val="center"/>
      </w:pPr>
      <w:r>
        <w:rPr>
          <w:rFonts w:ascii="Cambria Math" w:hAnsi="Cambria Math"/>
          <w:i/>
          <w:color w:val="000000"/>
          <w:sz w:val="22"/>
        </w:rPr>
        <w:t>T_n = (T - T_min) / (T_max - T_min)</w:t>
      </w:r>
    </w:p>
    <w:p>
      <w:pPr>
        <w:pStyle w:val="Equation"/>
        <w:keepLines/>
        <w:jc w:val="center"/>
      </w:pPr>
      <w:r>
        <w:rPr>
          <w:rFonts w:ascii="Cambria Math" w:hAnsi="Cambria Math"/>
          <w:i/>
          <w:color w:val="000000"/>
          <w:sz w:val="22"/>
        </w:rPr>
        <w:t>alpha_n = (alpha - alpha_min) / (alpha_max - alpha_min)</w:t>
      </w:r>
    </w:p>
    <w:p>
      <w:pPr>
        <w:pStyle w:val="Equation"/>
        <w:keepLines/>
        <w:jc w:val="center"/>
      </w:pPr>
      <w:r>
        <w:rPr>
          <w:rFonts w:ascii="Cambria Math" w:hAnsi="Cambria Math"/>
          <w:i/>
          <w:color w:val="000000"/>
          <w:sz w:val="22"/>
        </w:rPr>
        <w:t>J = w_T T_n^2 + w_alpha (1 - alpha_n)^2</w:t>
      </w:r>
    </w:p>
    <w:p>
      <w:pPr>
        <w:pStyle w:val="Equation"/>
        <w:keepLines/>
        <w:jc w:val="center"/>
      </w:pPr>
      <w:r>
        <w:rPr>
          <w:rFonts w:ascii="Cambria Math" w:hAnsi="Cambria Math"/>
          <w:i/>
          <w:color w:val="000000"/>
          <w:sz w:val="22"/>
        </w:rPr>
        <w:t>(theta*, v_0*) = arg min J</w:t>
      </w:r>
    </w:p>
    <w:p>
      <w:r>
        <w:rPr>
          <w:rFonts w:ascii="Calibri" w:hAnsi="Calibri"/>
          <w:color w:val="000000"/>
          <w:sz w:val="22"/>
        </w:rPr>
        <w:t>Start with equal weights only as an experiment. Increasing w_T favors faster and flatter shots; increasing w_alpha favors slower and steeper shots. Record the selected weights with test results so the choice is reproducible.</w:t>
      </w:r>
    </w:p>
    <w:p>
      <w:pPr>
        <w:pStyle w:val="Heading2"/>
      </w:pPr>
      <w:r>
        <w:t>Global search strategy</w:t>
      </w:r>
    </w:p>
    <w:p>
      <w:r>
        <w:rPr>
          <w:rFonts w:ascii="Calibri" w:hAnsi="Calibri"/>
          <w:color w:val="000000"/>
          <w:sz w:val="22"/>
        </w:rPr>
        <w:t>Because the hood range is bounded and one-dimensional after solving speed for each angle, a dense global angle sweep is simple and reliable. Keep the best interval, refine it at a smaller step, and evaluate all feasible branches. This provides a practical global search without assuming the objective is convex.</w:t>
      </w:r>
    </w:p>
    <w:p>
      <w:pPr>
        <w:pStyle w:val="Heading1"/>
      </w:pPr>
      <w:r>
        <w:t>8. Tracking and Comparing the Initial Shot</w:t>
      </w:r>
    </w:p>
    <w:p>
      <w:r>
        <w:rPr>
          <w:rFonts w:ascii="Calibri" w:hAnsi="Calibri"/>
          <w:color w:val="000000"/>
          <w:sz w:val="22"/>
        </w:rPr>
        <w:t>After firing, track the ball at known timestamps. Camera pixels must be transformed into field-relative meters using camera calibration, lens correction, and a known field coordinate system. Synchronize ball observations with robot state and release time.</w:t>
      </w:r>
    </w:p>
    <w:p>
      <w:pPr>
        <w:pStyle w:val="Heading2"/>
      </w:pPr>
      <w:r>
        <w:t>Minimum shot record</w:t>
      </w:r>
    </w:p>
    <w:p>
      <w:pPr>
        <w:numPr>
          <w:ilvl w:val="0"/>
          <w:numId w:val="10"/>
        </w:numPr>
        <w:spacing w:after="160" w:line="280" w:lineRule="auto"/>
      </w:pPr>
      <w:r>
        <w:rPr>
          <w:rFonts w:ascii="Calibri" w:hAnsi="Calibri"/>
          <w:color w:val="000000"/>
          <w:sz w:val="22"/>
        </w:rPr>
        <w:t>Timestamped ball positions and tracker confidence.</w:t>
      </w:r>
    </w:p>
    <w:p>
      <w:pPr>
        <w:numPr>
          <w:ilvl w:val="0"/>
          <w:numId w:val="10"/>
        </w:numPr>
        <w:spacing w:after="160" w:line="280" w:lineRule="auto"/>
      </w:pPr>
      <w:r>
        <w:rPr>
          <w:rFonts w:ascii="Calibri" w:hAnsi="Calibri"/>
          <w:color w:val="000000"/>
          <w:sz w:val="22"/>
        </w:rPr>
        <w:t>Commanded and measured RPM at release.</w:t>
      </w:r>
    </w:p>
    <w:p>
      <w:pPr>
        <w:numPr>
          <w:ilvl w:val="0"/>
          <w:numId w:val="10"/>
        </w:numPr>
        <w:spacing w:after="160" w:line="280" w:lineRule="auto"/>
      </w:pPr>
      <w:r>
        <w:rPr>
          <w:rFonts w:ascii="Calibri" w:hAnsi="Calibri"/>
          <w:color w:val="000000"/>
          <w:sz w:val="22"/>
        </w:rPr>
        <w:t>Commanded and measured hood angle at release.</w:t>
      </w:r>
    </w:p>
    <w:p>
      <w:pPr>
        <w:numPr>
          <w:ilvl w:val="0"/>
          <w:numId w:val="10"/>
        </w:numPr>
        <w:spacing w:after="160" w:line="280" w:lineRule="auto"/>
      </w:pPr>
      <w:r>
        <w:rPr>
          <w:rFonts w:ascii="Calibri" w:hAnsi="Calibri"/>
          <w:color w:val="000000"/>
          <w:sz w:val="22"/>
        </w:rPr>
        <w:t>Robot pose, translational velocity, and angular velocity.</w:t>
      </w:r>
    </w:p>
    <w:p>
      <w:pPr>
        <w:numPr>
          <w:ilvl w:val="0"/>
          <w:numId w:val="10"/>
        </w:numPr>
        <w:spacing w:after="160" w:line="280" w:lineRule="auto"/>
      </w:pPr>
      <w:r>
        <w:rPr>
          <w:rFonts w:ascii="Calibri" w:hAnsi="Calibri"/>
          <w:color w:val="000000"/>
          <w:sz w:val="22"/>
        </w:rPr>
        <w:t>Target pose and release timestamp.</w:t>
      </w:r>
    </w:p>
    <w:p>
      <w:pPr>
        <w:numPr>
          <w:ilvl w:val="0"/>
          <w:numId w:val="10"/>
        </w:numPr>
        <w:spacing w:after="160" w:line="280" w:lineRule="auto"/>
      </w:pPr>
      <w:r>
        <w:rPr>
          <w:rFonts w:ascii="Calibri" w:hAnsi="Calibri"/>
          <w:color w:val="000000"/>
          <w:sz w:val="22"/>
        </w:rPr>
        <w:t>Environment metadata such as air density estimate when available.</w:t>
      </w:r>
    </w:p>
    <w:p>
      <w:pPr>
        <w:pStyle w:val="Heading2"/>
      </w:pPr>
      <w:r>
        <w:t>Trajectory errors</w:t>
      </w:r>
    </w:p>
    <w:p>
      <w:r>
        <w:rPr>
          <w:rFonts w:ascii="Calibri" w:hAnsi="Calibri"/>
          <w:color w:val="000000"/>
          <w:sz w:val="22"/>
        </w:rPr>
        <w:t>For measured points p_j and predicted points p_hat_j at matching times, calculate:</w:t>
      </w:r>
    </w:p>
    <w:p>
      <w:pPr>
        <w:pStyle w:val="Equation"/>
        <w:keepLines/>
        <w:jc w:val="center"/>
      </w:pPr>
      <w:r>
        <w:rPr>
          <w:rFonts w:ascii="Cambria Math" w:hAnsi="Cambria Math"/>
          <w:i/>
          <w:color w:val="000000"/>
          <w:sz w:val="22"/>
        </w:rPr>
        <w:t>e_j = p_j - p_hat_j</w:t>
      </w:r>
    </w:p>
    <w:p>
      <w:pPr>
        <w:pStyle w:val="Equation"/>
        <w:keepLines/>
        <w:jc w:val="center"/>
      </w:pPr>
      <w:r>
        <w:rPr>
          <w:rFonts w:ascii="Cambria Math" w:hAnsi="Cambria Math"/>
          <w:i/>
          <w:color w:val="000000"/>
          <w:sz w:val="22"/>
        </w:rPr>
        <w:t>RMS_path = sqrt[(1/N) sum_j ||e_j||^2]</w:t>
      </w:r>
    </w:p>
    <w:p>
      <w:r>
        <w:rPr>
          <w:rFonts w:ascii="Calibri" w:hAnsi="Calibri"/>
          <w:color w:val="000000"/>
          <w:sz w:val="22"/>
        </w:rPr>
        <w:t>Also calculate target-plane height error, entry-angle error, time-of-flight error, lateral error, and apex error. Whole-path residuals identify model causes better than a single make-or-miss result.</w:t>
      </w:r>
    </w:p>
    <w:p>
      <w:pPr>
        <w:pStyle w:val="Heading1"/>
      </w:pPr>
      <w:r>
        <w:t>9. Iterative Model Calibration</w:t>
      </w:r>
    </w:p>
    <w:p>
      <w:pPr>
        <w:pStyle w:val="Callout"/>
        <w:shd w:fill="F4F6F9"/>
        <w:pBdr>
          <w:left w:val="single" w:sz="12" w:space="6" w:color="2E74B5"/>
        </w:pBdr>
      </w:pPr>
      <w:r>
        <w:rPr>
          <w:rFonts w:ascii="Calibri" w:hAnsi="Calibri"/>
          <w:b/>
          <w:color w:val="1F4D78"/>
          <w:sz w:val="22"/>
        </w:rPr>
        <w:t xml:space="preserve">Do not rewrite physics after every shot. </w:t>
      </w:r>
      <w:r>
        <w:rPr>
          <w:rFonts w:ascii="Calibri" w:hAnsi="Calibri"/>
          <w:color w:val="000000"/>
          <w:sz w:val="22"/>
        </w:rPr>
        <w:t>Keep the governing equation physically valid and estimate a bounded set of uncertain parameters. Add a new physical term only after repeated residual evidence and held-out validation show that the existing model is inadequate.</w:t>
      </w:r>
    </w:p>
    <w:p>
      <w:r>
        <w:rPr>
          <w:rFonts w:ascii="Calibri" w:hAnsi="Calibri"/>
          <w:color w:val="000000"/>
          <w:sz w:val="22"/>
        </w:rPr>
        <w:t>A practical initial parameter vector is:</w:t>
      </w:r>
    </w:p>
    <w:p>
      <w:pPr>
        <w:pStyle w:val="Equation"/>
        <w:keepLines/>
        <w:jc w:val="center"/>
      </w:pPr>
      <w:r>
        <w:rPr>
          <w:rFonts w:ascii="Cambria Math" w:hAnsi="Cambria Math"/>
          <w:i/>
          <w:color w:val="000000"/>
          <w:sz w:val="22"/>
        </w:rPr>
        <w:t>phi = [k_RPM, b_RPM, k_hood, b_hood, C_d, tau]</w:t>
      </w:r>
    </w:p>
    <w:p>
      <w:r>
        <w:rPr>
          <w:rFonts w:ascii="Calibri" w:hAnsi="Calibri"/>
          <w:color w:val="000000"/>
          <w:sz w:val="22"/>
        </w:rPr>
        <w:t>The delay tau represents firing, state-estimation, or timestamp latency. Add air density, wind, or spin parameters only when the measurement system can identify them.</w:t>
      </w:r>
    </w:p>
    <w:p>
      <w:pPr>
        <w:pStyle w:val="Heading2"/>
      </w:pPr>
      <w:r>
        <w:t>Parameter fitting objective</w:t>
      </w:r>
    </w:p>
    <w:p>
      <w:r>
        <w:rPr>
          <w:rFonts w:ascii="Calibri" w:hAnsi="Calibri"/>
          <w:color w:val="000000"/>
          <w:sz w:val="22"/>
        </w:rPr>
        <w:t>For every accepted shot i and observation j, simulate the recorded command and robot state using candidate parameters. Fit parameters by nonlinear least squares:</w:t>
      </w:r>
    </w:p>
    <w:p>
      <w:pPr>
        <w:pStyle w:val="Equation"/>
        <w:keepLines/>
        <w:jc w:val="center"/>
      </w:pPr>
      <w:r>
        <w:rPr>
          <w:rFonts w:ascii="Cambria Math" w:hAnsi="Cambria Math"/>
          <w:i/>
          <w:color w:val="000000"/>
          <w:sz w:val="22"/>
        </w:rPr>
        <w:t>L(phi) = sum_i sum_j w_ij ||p_measured,ij - p_simulated,ij(phi)||^2 + lambda ||phi - phi_previous||^2</w:t>
      </w:r>
    </w:p>
    <w:p>
      <w:r>
        <w:rPr>
          <w:rFonts w:ascii="Calibri" w:hAnsi="Calibri"/>
          <w:color w:val="000000"/>
          <w:sz w:val="22"/>
        </w:rPr>
        <w:t>Use a robust loss such as Huber loss to reduce the influence of false detections. The regularization term prevents one noisy shot from producing a large parameter jump. Use parameter bounds, including a physically plausible interval around the initial C_d = 0.47.</w:t>
      </w:r>
    </w:p>
    <w:p>
      <w:r>
        <w:rPr>
          <w:rFonts w:ascii="Calibri" w:hAnsi="Calibri"/>
          <w:color w:val="000000"/>
          <w:sz w:val="22"/>
        </w:rPr>
        <w:t>After fitting, blend the accepted estimate conservatively:</w:t>
      </w:r>
    </w:p>
    <w:p>
      <w:pPr>
        <w:pStyle w:val="Equation"/>
        <w:keepLines/>
        <w:jc w:val="center"/>
      </w:pPr>
      <w:r>
        <w:rPr>
          <w:rFonts w:ascii="Cambria Math" w:hAnsi="Cambria Math"/>
          <w:i/>
          <w:color w:val="000000"/>
          <w:sz w:val="22"/>
        </w:rPr>
        <w:t>phi_new = (1 - gamma) phi_old + gamma phi_fitted</w:t>
      </w:r>
    </w:p>
    <w:p>
      <w:r>
        <w:rPr>
          <w:rFonts w:ascii="Calibri" w:hAnsi="Calibri"/>
          <w:color w:val="000000"/>
          <w:sz w:val="22"/>
        </w:rPr>
        <w:t>A starting range of gamma = 0.1 to 0.3 limits overreaction. Refit with all suitable shots, not only the latest shot.</w:t>
      </w:r>
    </w:p>
    <w:p>
      <w:pPr>
        <w:pStyle w:val="Heading2"/>
      </w:pPr>
      <w:r>
        <w:t>Validation gate</w:t>
      </w:r>
    </w:p>
    <w:p>
      <w:pPr>
        <w:numPr>
          <w:ilvl w:val="0"/>
          <w:numId w:val="13"/>
        </w:numPr>
        <w:spacing w:after="160" w:line="280" w:lineRule="auto"/>
      </w:pPr>
      <w:r>
        <w:rPr>
          <w:rFonts w:ascii="Calibri" w:hAnsi="Calibri"/>
          <w:color w:val="000000"/>
          <w:sz w:val="22"/>
        </w:rPr>
        <w:t>Split data into fitting and held-out validation shots.</w:t>
      </w:r>
    </w:p>
    <w:p>
      <w:pPr>
        <w:numPr>
          <w:ilvl w:val="0"/>
          <w:numId w:val="13"/>
        </w:numPr>
        <w:spacing w:after="160" w:line="280" w:lineRule="auto"/>
      </w:pPr>
      <w:r>
        <w:rPr>
          <w:rFonts w:ascii="Calibri" w:hAnsi="Calibri"/>
          <w:color w:val="000000"/>
          <w:sz w:val="22"/>
        </w:rPr>
        <w:t>Accept a parameter update only when validation trajectory error improves and physical bounds remain satisfied.</w:t>
      </w:r>
    </w:p>
    <w:p>
      <w:pPr>
        <w:numPr>
          <w:ilvl w:val="0"/>
          <w:numId w:val="13"/>
        </w:numPr>
        <w:spacing w:after="160" w:line="280" w:lineRule="auto"/>
      </w:pPr>
      <w:r>
        <w:rPr>
          <w:rFonts w:ascii="Calibri" w:hAnsi="Calibri"/>
          <w:color w:val="000000"/>
          <w:sz w:val="22"/>
        </w:rPr>
        <w:t>Check performance across multiple distances, RPMs, and hood angles.</w:t>
      </w:r>
    </w:p>
    <w:p>
      <w:pPr>
        <w:numPr>
          <w:ilvl w:val="0"/>
          <w:numId w:val="13"/>
        </w:numPr>
        <w:spacing w:after="160" w:line="280" w:lineRule="auto"/>
      </w:pPr>
      <w:r>
        <w:rPr>
          <w:rFonts w:ascii="Calibri" w:hAnsi="Calibri"/>
          <w:color w:val="000000"/>
          <w:sz w:val="22"/>
        </w:rPr>
        <w:t>Reject low-confidence tracks, mechanism faults, collisions, and shots with incomplete telemetry.</w:t>
      </w:r>
    </w:p>
    <w:p>
      <w:pPr>
        <w:numPr>
          <w:ilvl w:val="0"/>
          <w:numId w:val="13"/>
        </w:numPr>
        <w:spacing w:after="160" w:line="280" w:lineRule="auto"/>
      </w:pPr>
      <w:r>
        <w:rPr>
          <w:rFonts w:ascii="Calibri" w:hAnsi="Calibri"/>
          <w:color w:val="000000"/>
          <w:sz w:val="22"/>
        </w:rPr>
        <w:t>After accepting a model update, recompute the optimal trajectory; do not force shots to match an optimum produced by obsolete parameters.</w:t>
      </w:r>
    </w:p>
    <w:p>
      <w:pPr>
        <w:pStyle w:val="Heading2"/>
      </w:pPr>
      <w:r>
        <w:t>Parameter identifiability</w:t>
      </w:r>
    </w:p>
    <w:p>
      <w:r>
        <w:rPr>
          <w:rFonts w:ascii="Calibri" w:hAnsi="Calibri"/>
          <w:color w:val="000000"/>
          <w:sz w:val="22"/>
        </w:rPr>
        <w:t>One shot is usually insufficient to separate every cause. A low trajectory could result from RPM transfer error, hood offset, drag, latency, or measurement bias. Early trajectory points primarily identify launch speed and angle; later curvature provides more information about drag or lift. Collect varied shots so these effects become distinguishable.</w:t>
      </w:r>
    </w:p>
    <w:p>
      <w:pPr>
        <w:pStyle w:val="Heading1"/>
      </w:pPr>
      <w:r>
        <w:t>10. Direct Iterative Command Correction</w:t>
      </w:r>
    </w:p>
    <w:p>
      <w:r>
        <w:rPr>
          <w:rFonts w:ascii="Calibri" w:hAnsi="Calibri"/>
          <w:color w:val="000000"/>
          <w:sz w:val="22"/>
        </w:rPr>
        <w:t>Model fitting improves future predictions across distances. For repeated shots from the same condition, iterative learning control can also correct RPM and hood commands directly.</w:t>
      </w:r>
    </w:p>
    <w:p>
      <w:pPr>
        <w:pStyle w:val="Equation"/>
        <w:keepLines/>
        <w:jc w:val="center"/>
      </w:pPr>
      <w:r>
        <w:rPr>
          <w:rFonts w:ascii="Cambria Math" w:hAnsi="Cambria Math"/>
          <w:i/>
          <w:color w:val="000000"/>
          <w:sz w:val="22"/>
        </w:rPr>
        <w:t>q = [target-crossing height, entry angle]^T</w:t>
      </w:r>
    </w:p>
    <w:p>
      <w:pPr>
        <w:pStyle w:val="Equation"/>
        <w:keepLines/>
        <w:jc w:val="center"/>
      </w:pPr>
      <w:r>
        <w:rPr>
          <w:rFonts w:ascii="Cambria Math" w:hAnsi="Cambria Math"/>
          <w:i/>
          <w:color w:val="000000"/>
          <w:sz w:val="22"/>
        </w:rPr>
        <w:t>u = [RPM, hood angle]^T</w:t>
      </w:r>
    </w:p>
    <w:p>
      <w:r>
        <w:rPr>
          <w:rFonts w:ascii="Calibri" w:hAnsi="Calibri"/>
          <w:color w:val="000000"/>
          <w:sz w:val="22"/>
        </w:rPr>
        <w:t>Estimate the simulator Jacobian numerically with small safe command perturbations:</w:t>
      </w:r>
    </w:p>
    <w:p>
      <w:pPr>
        <w:pStyle w:val="Equation"/>
        <w:keepLines/>
        <w:jc w:val="center"/>
      </w:pPr>
      <w:r>
        <w:rPr>
          <w:rFonts w:ascii="Cambria Math" w:hAnsi="Cambria Math"/>
          <w:i/>
          <w:color w:val="000000"/>
          <w:sz w:val="22"/>
        </w:rPr>
        <w:t>J_u = partial q / partial u</w:t>
      </w:r>
    </w:p>
    <w:p>
      <w:r>
        <w:rPr>
          <w:rFonts w:ascii="Calibri" w:hAnsi="Calibri"/>
          <w:color w:val="000000"/>
          <w:sz w:val="22"/>
        </w:rPr>
        <w:t>Apply a damped correction:</w:t>
      </w:r>
    </w:p>
    <w:p>
      <w:pPr>
        <w:pStyle w:val="Equation"/>
        <w:keepLines/>
        <w:jc w:val="center"/>
      </w:pPr>
      <w:r>
        <w:rPr>
          <w:rFonts w:ascii="Cambria Math" w:hAnsi="Cambria Math"/>
          <w:i/>
          <w:color w:val="000000"/>
          <w:sz w:val="22"/>
        </w:rPr>
        <w:t>Delta u = (J_u^T W J_u + lambda I)^-1 J_u^T W (q_optimal - q_measured)</w:t>
      </w:r>
    </w:p>
    <w:p>
      <w:pPr>
        <w:pStyle w:val="Equation"/>
        <w:keepLines/>
        <w:spacing w:after="240"/>
        <w:jc w:val="center"/>
      </w:pPr>
      <w:r>
        <w:rPr>
          <w:rFonts w:ascii="Cambria Math" w:hAnsi="Cambria Math"/>
          <w:i/>
          <w:color w:val="000000"/>
          <w:sz w:val="22"/>
        </w:rPr>
        <w:t>u_next = u_current + Delta u</w:t>
      </w:r>
    </w:p>
    <w:p>
      <w:pPr>
        <w:spacing w:before="0" w:after="0" w:line="80" w:lineRule="exact"/>
      </w:pPr>
      <w:r>
        <w:rPr>
          <w:rFonts w:ascii="Calibri" w:hAnsi="Calibri"/>
          <w:color w:val="FFFFFF"/>
          <w:sz w:val="8"/>
        </w:rPr>
        <w:t xml:space="preserve"> </w:t>
      </w:r>
    </w:p>
    <w:p>
      <w:r>
        <w:rPr>
          <w:rFonts w:ascii="Calibri" w:hAnsi="Calibri"/>
          <w:color w:val="000000"/>
          <w:sz w:val="22"/>
        </w:rPr>
        <w:t>Clamp RPM and angle changes per shot, enforce all mechanical limits, and require valid tracking confidence. Damping prevents an uncertain Jacobian from causing aggressive corrections.</w:t>
      </w:r>
    </w:p>
    <w:p>
      <w:pPr>
        <w:pStyle w:val="Heading1"/>
      </w:pPr>
      <w:r>
        <w:t>11. Appropriate Role of an LLM</w:t>
      </w:r>
    </w:p>
    <w:p>
      <w:r>
        <w:rPr>
          <w:rFonts w:ascii="Calibri" w:hAnsi="Calibri"/>
          <w:color w:val="000000"/>
          <w:sz w:val="22"/>
        </w:rPr>
        <w:t>An LLM is useful as a supervisory diagnostic layer. It should consume structured summaries and residual plots, not replace the numerical solver, estimator, or safety logic.</w:t>
      </w:r>
    </w:p>
    <w:p>
      <w:pPr>
        <w:pStyle w:val="Heading2"/>
      </w:pPr>
      <w:r>
        <w:t>Useful LLM tasks</w:t>
      </w:r>
    </w:p>
    <w:p>
      <w:pPr>
        <w:numPr>
          <w:ilvl w:val="0"/>
          <w:numId w:val="10"/>
        </w:numPr>
        <w:spacing w:after="160" w:line="280" w:lineRule="auto"/>
      </w:pPr>
      <w:r>
        <w:rPr>
          <w:rFonts w:ascii="Calibri" w:hAnsi="Calibri"/>
          <w:color w:val="000000"/>
          <w:sz w:val="22"/>
        </w:rPr>
        <w:t>Summarize calibration sessions and identify repeatable residual patterns.</w:t>
      </w:r>
    </w:p>
    <w:p>
      <w:pPr>
        <w:numPr>
          <w:ilvl w:val="0"/>
          <w:numId w:val="10"/>
        </w:numPr>
        <w:spacing w:after="160" w:line="280" w:lineRule="auto"/>
      </w:pPr>
      <w:r>
        <w:rPr>
          <w:rFonts w:ascii="Calibri" w:hAnsi="Calibri"/>
          <w:color w:val="000000"/>
          <w:sz w:val="22"/>
        </w:rPr>
        <w:t>Suggest which existing parameter is likely incorrect.</w:t>
      </w:r>
    </w:p>
    <w:p>
      <w:pPr>
        <w:numPr>
          <w:ilvl w:val="0"/>
          <w:numId w:val="10"/>
        </w:numPr>
        <w:spacing w:after="160" w:line="280" w:lineRule="auto"/>
      </w:pPr>
      <w:r>
        <w:rPr>
          <w:rFonts w:ascii="Calibri" w:hAnsi="Calibri"/>
          <w:color w:val="000000"/>
          <w:sz w:val="22"/>
        </w:rPr>
        <w:t>Propose a testable physical extension, such as wind, Magnus lift, or release delay.</w:t>
      </w:r>
    </w:p>
    <w:p>
      <w:pPr>
        <w:numPr>
          <w:ilvl w:val="0"/>
          <w:numId w:val="10"/>
        </w:numPr>
        <w:spacing w:after="160" w:line="280" w:lineRule="auto"/>
      </w:pPr>
      <w:r>
        <w:rPr>
          <w:rFonts w:ascii="Calibri" w:hAnsi="Calibri"/>
          <w:color w:val="000000"/>
          <w:sz w:val="22"/>
        </w:rPr>
        <w:t>Recommend the next calibration conditions that would separate competing hypotheses.</w:t>
      </w:r>
    </w:p>
    <w:p>
      <w:pPr>
        <w:numPr>
          <w:ilvl w:val="0"/>
          <w:numId w:val="10"/>
        </w:numPr>
        <w:spacing w:after="160" w:line="280" w:lineRule="auto"/>
      </w:pPr>
      <w:r>
        <w:rPr>
          <w:rFonts w:ascii="Calibri" w:hAnsi="Calibri"/>
          <w:color w:val="000000"/>
          <w:sz w:val="22"/>
        </w:rPr>
        <w:t>Generate human-readable reports comparing model versions and validation results.</w:t>
      </w:r>
    </w:p>
    <w:p>
      <w:pPr>
        <w:pStyle w:val="Heading2"/>
      </w:pPr>
      <w:r>
        <w:t>Required safeguards</w:t>
      </w:r>
    </w:p>
    <w:p>
      <w:pPr>
        <w:numPr>
          <w:ilvl w:val="0"/>
          <w:numId w:val="10"/>
        </w:numPr>
        <w:spacing w:after="160" w:line="280" w:lineRule="auto"/>
      </w:pPr>
      <w:r>
        <w:rPr>
          <w:rFonts w:ascii="Calibri" w:hAnsi="Calibri"/>
          <w:color w:val="000000"/>
          <w:sz w:val="22"/>
        </w:rPr>
        <w:t>LLM output is a hypothesis, never a mechanism command.</w:t>
      </w:r>
    </w:p>
    <w:p>
      <w:pPr>
        <w:numPr>
          <w:ilvl w:val="0"/>
          <w:numId w:val="10"/>
        </w:numPr>
        <w:spacing w:after="160" w:line="280" w:lineRule="auto"/>
      </w:pPr>
      <w:r>
        <w:rPr>
          <w:rFonts w:ascii="Calibri" w:hAnsi="Calibri"/>
          <w:color w:val="000000"/>
          <w:sz w:val="22"/>
        </w:rPr>
        <w:t>A deterministic optimizer fits all numerical parameter values.</w:t>
      </w:r>
    </w:p>
    <w:p>
      <w:pPr>
        <w:numPr>
          <w:ilvl w:val="0"/>
          <w:numId w:val="10"/>
        </w:numPr>
        <w:spacing w:after="160" w:line="280" w:lineRule="auto"/>
      </w:pPr>
      <w:r>
        <w:rPr>
          <w:rFonts w:ascii="Calibri" w:hAnsi="Calibri"/>
          <w:color w:val="000000"/>
          <w:sz w:val="22"/>
        </w:rPr>
        <w:t>Every proposed equation change must improve held-out error by a predefined threshold.</w:t>
      </w:r>
    </w:p>
    <w:p>
      <w:pPr>
        <w:numPr>
          <w:ilvl w:val="0"/>
          <w:numId w:val="10"/>
        </w:numPr>
        <w:spacing w:after="160" w:line="280" w:lineRule="auto"/>
      </w:pPr>
      <w:r>
        <w:rPr>
          <w:rFonts w:ascii="Calibri" w:hAnsi="Calibri"/>
          <w:color w:val="000000"/>
          <w:sz w:val="22"/>
        </w:rPr>
        <w:t>All parameters and commands remain inside explicit physical and mechanical bounds.</w:t>
      </w:r>
    </w:p>
    <w:p>
      <w:pPr>
        <w:numPr>
          <w:ilvl w:val="0"/>
          <w:numId w:val="10"/>
        </w:numPr>
        <w:spacing w:after="160" w:line="280" w:lineRule="auto"/>
      </w:pPr>
      <w:r>
        <w:rPr>
          <w:rFonts w:ascii="Calibri" w:hAnsi="Calibri"/>
          <w:color w:val="000000"/>
          <w:sz w:val="22"/>
        </w:rPr>
        <w:t>The robot uses the last validated model if the LLM or network is unavailable.</w:t>
      </w:r>
    </w:p>
    <w:p>
      <w:pPr>
        <w:pStyle w:val="Heading2"/>
      </w:pPr>
      <w:r>
        <w:t>Residual-pattern examples</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shd w:fill="F2F4F7"/>
            <w:tcMar>
              <w:top w:w="80" w:type="dxa"/>
              <w:start w:w="120" w:type="dxa"/>
              <w:bottom w:w="80" w:type="dxa"/>
              <w:end w:w="120" w:type="dxa"/>
            </w:tcMar>
          </w:tcPr>
          <w:p>
            <w:r>
              <w:rPr>
                <w:rFonts w:ascii="Calibri" w:hAnsi="Calibri"/>
                <w:b/>
                <w:color w:val="000000"/>
                <w:sz w:val="20"/>
              </w:rPr>
              <w:t>Observed residual</w:t>
            </w:r>
          </w:p>
        </w:tc>
        <w:tc>
          <w:tcPr>
            <w:tcW w:type="dxa" w:w="6360"/>
            <w:shd w:fill="F2F4F7"/>
            <w:tcMar>
              <w:top w:w="80" w:type="dxa"/>
              <w:start w:w="120" w:type="dxa"/>
              <w:bottom w:w="80" w:type="dxa"/>
              <w:end w:w="120" w:type="dxa"/>
            </w:tcMar>
          </w:tcPr>
          <w:p>
            <w:r>
              <w:rPr>
                <w:rFonts w:ascii="Calibri" w:hAnsi="Calibri"/>
                <w:b/>
                <w:color w:val="000000"/>
                <w:sz w:val="20"/>
              </w:rPr>
              <w:t>Most useful first hypothesis</w:t>
            </w:r>
          </w:p>
        </w:tc>
      </w:tr>
      <w:tr>
        <w:tc>
          <w:tcPr>
            <w:tcW w:type="dxa" w:w="3000"/>
            <w:vAlign w:val="center"/>
            <w:tcMar>
              <w:top w:w="80" w:type="dxa"/>
              <w:start w:w="120" w:type="dxa"/>
              <w:bottom w:w="80" w:type="dxa"/>
              <w:end w:w="120" w:type="dxa"/>
            </w:tcMar>
          </w:tcPr>
          <w:p>
            <w:pPr>
              <w:spacing w:after="0"/>
            </w:pPr>
            <w:r>
              <w:rPr>
                <w:rFonts w:ascii="Calibri" w:hAnsi="Calibri"/>
                <w:color w:val="000000"/>
                <w:sz w:val="19"/>
              </w:rPr>
              <w:t>Mismatch begins immediately</w:t>
            </w:r>
          </w:p>
        </w:tc>
        <w:tc>
          <w:tcPr>
            <w:tcW w:type="dxa" w:w="6360"/>
            <w:vAlign w:val="center"/>
            <w:tcMar>
              <w:top w:w="80" w:type="dxa"/>
              <w:start w:w="120" w:type="dxa"/>
              <w:bottom w:w="80" w:type="dxa"/>
              <w:end w:w="120" w:type="dxa"/>
            </w:tcMar>
          </w:tcPr>
          <w:p>
            <w:pPr>
              <w:spacing w:after="0"/>
            </w:pPr>
            <w:r>
              <w:rPr>
                <w:rFonts w:ascii="Calibri" w:hAnsi="Calibri"/>
                <w:color w:val="000000"/>
                <w:sz w:val="19"/>
              </w:rPr>
              <w:t>Launch-speed conversion, hood zero, release state, or camera calibration is likely wrong.</w:t>
            </w:r>
          </w:p>
        </w:tc>
      </w:tr>
      <w:tr>
        <w:tc>
          <w:tcPr>
            <w:tcW w:type="dxa" w:w="3000"/>
            <w:vAlign w:val="center"/>
            <w:tcMar>
              <w:top w:w="80" w:type="dxa"/>
              <w:start w:w="120" w:type="dxa"/>
              <w:bottom w:w="80" w:type="dxa"/>
              <w:end w:w="120" w:type="dxa"/>
            </w:tcMar>
          </w:tcPr>
          <w:p>
            <w:pPr>
              <w:spacing w:after="0"/>
            </w:pPr>
            <w:r>
              <w:rPr>
                <w:rFonts w:ascii="Calibri" w:hAnsi="Calibri"/>
                <w:color w:val="000000"/>
                <w:sz w:val="19"/>
              </w:rPr>
              <w:t>Early path matches; late path diverges</w:t>
            </w:r>
          </w:p>
        </w:tc>
        <w:tc>
          <w:tcPr>
            <w:tcW w:type="dxa" w:w="6360"/>
            <w:vAlign w:val="center"/>
            <w:tcMar>
              <w:top w:w="80" w:type="dxa"/>
              <w:start w:w="120" w:type="dxa"/>
              <w:bottom w:w="80" w:type="dxa"/>
              <w:end w:w="120" w:type="dxa"/>
            </w:tcMar>
          </w:tcPr>
          <w:p>
            <w:pPr>
              <w:spacing w:after="0"/>
            </w:pPr>
            <w:r>
              <w:rPr>
                <w:rFonts w:ascii="Calibri" w:hAnsi="Calibri"/>
                <w:color w:val="000000"/>
                <w:sz w:val="19"/>
              </w:rPr>
              <w:t>Drag, lift, wind, or air-density modeling is likely wrong.</w:t>
            </w:r>
          </w:p>
        </w:tc>
      </w:tr>
      <w:tr>
        <w:tc>
          <w:tcPr>
            <w:tcW w:type="dxa" w:w="3000"/>
            <w:vAlign w:val="center"/>
            <w:tcMar>
              <w:top w:w="80" w:type="dxa"/>
              <w:start w:w="120" w:type="dxa"/>
              <w:bottom w:w="80" w:type="dxa"/>
              <w:end w:w="120" w:type="dxa"/>
            </w:tcMar>
          </w:tcPr>
          <w:p>
            <w:pPr>
              <w:spacing w:after="0"/>
            </w:pPr>
            <w:r>
              <w:rPr>
                <w:rFonts w:ascii="Calibri" w:hAnsi="Calibri"/>
                <w:color w:val="000000"/>
                <w:sz w:val="19"/>
              </w:rPr>
              <w:t>Ball stays above the drag-only prediction</w:t>
            </w:r>
          </w:p>
        </w:tc>
        <w:tc>
          <w:tcPr>
            <w:tcW w:type="dxa" w:w="6360"/>
            <w:vAlign w:val="center"/>
            <w:tcMar>
              <w:top w:w="80" w:type="dxa"/>
              <w:start w:w="120" w:type="dxa"/>
              <w:bottom w:w="80" w:type="dxa"/>
              <w:end w:w="120" w:type="dxa"/>
            </w:tcMar>
          </w:tcPr>
          <w:p>
            <w:pPr>
              <w:spacing w:after="0"/>
            </w:pPr>
            <w:r>
              <w:rPr>
                <w:rFonts w:ascii="Calibri" w:hAnsi="Calibri"/>
                <w:color w:val="000000"/>
                <w:sz w:val="19"/>
              </w:rPr>
              <w:t>Backspin and Magnus lift may be missing.</w:t>
            </w:r>
          </w:p>
        </w:tc>
      </w:tr>
      <w:tr>
        <w:tc>
          <w:tcPr>
            <w:tcW w:type="dxa" w:w="3000"/>
            <w:vAlign w:val="center"/>
            <w:tcMar>
              <w:top w:w="80" w:type="dxa"/>
              <w:start w:w="120" w:type="dxa"/>
              <w:bottom w:w="80" w:type="dxa"/>
              <w:end w:w="120" w:type="dxa"/>
            </w:tcMar>
          </w:tcPr>
          <w:p>
            <w:pPr>
              <w:spacing w:after="0"/>
            </w:pPr>
            <w:r>
              <w:rPr>
                <w:rFonts w:ascii="Calibri" w:hAnsi="Calibri"/>
                <w:color w:val="000000"/>
                <w:sz w:val="19"/>
              </w:rPr>
              <w:t>Error changes with robot velocity</w:t>
            </w:r>
          </w:p>
        </w:tc>
        <w:tc>
          <w:tcPr>
            <w:tcW w:type="dxa" w:w="6360"/>
            <w:vAlign w:val="center"/>
            <w:tcMar>
              <w:top w:w="80" w:type="dxa"/>
              <w:start w:w="120" w:type="dxa"/>
              <w:bottom w:w="80" w:type="dxa"/>
              <w:end w:w="120" w:type="dxa"/>
            </w:tcMar>
          </w:tcPr>
          <w:p>
            <w:pPr>
              <w:spacing w:after="0"/>
            </w:pPr>
            <w:r>
              <w:rPr>
                <w:rFonts w:ascii="Calibri" w:hAnsi="Calibri"/>
                <w:color w:val="000000"/>
                <w:sz w:val="19"/>
              </w:rPr>
              <w:t>Motion compensation, turret lead, or release latency is likely wrong.</w:t>
            </w:r>
          </w:p>
        </w:tc>
      </w:tr>
      <w:tr>
        <w:tc>
          <w:tcPr>
            <w:tcW w:type="dxa" w:w="3000"/>
            <w:vAlign w:val="center"/>
            <w:tcMar>
              <w:top w:w="80" w:type="dxa"/>
              <w:start w:w="120" w:type="dxa"/>
              <w:bottom w:w="80" w:type="dxa"/>
              <w:end w:w="120" w:type="dxa"/>
            </w:tcMar>
          </w:tcPr>
          <w:p>
            <w:pPr>
              <w:spacing w:after="0"/>
            </w:pPr>
            <w:r>
              <w:rPr>
                <w:rFonts w:ascii="Calibri" w:hAnsi="Calibri"/>
                <w:color w:val="000000"/>
                <w:sz w:val="19"/>
              </w:rPr>
              <w:t>Errors are random with no stable pattern</w:t>
            </w:r>
          </w:p>
        </w:tc>
        <w:tc>
          <w:tcPr>
            <w:tcW w:type="dxa" w:w="6360"/>
            <w:vAlign w:val="center"/>
            <w:tcMar>
              <w:top w:w="80" w:type="dxa"/>
              <w:start w:w="120" w:type="dxa"/>
              <w:bottom w:w="80" w:type="dxa"/>
              <w:end w:w="120" w:type="dxa"/>
            </w:tcMar>
          </w:tcPr>
          <w:p>
            <w:pPr>
              <w:spacing w:after="0"/>
            </w:pPr>
            <w:r>
              <w:rPr>
                <w:rFonts w:ascii="Calibri" w:hAnsi="Calibri"/>
                <w:color w:val="000000"/>
                <w:sz w:val="19"/>
              </w:rPr>
              <w:t>Shooter repeatability or tracker noise may dominate; changing physics may make the model worse.</w:t>
            </w:r>
          </w:p>
        </w:tc>
      </w:tr>
    </w:tbl>
    <w:p>
      <w:pPr>
        <w:spacing w:after="0"/>
      </w:pPr>
    </w:p>
    <w:p>
      <w:pPr>
        <w:pStyle w:val="Heading1"/>
      </w:pPr>
      <w:r>
        <w:t>12. Optional Spin and Magnus-Lift Extension</w:t>
      </w:r>
    </w:p>
    <w:p>
      <w:r>
        <w:rPr>
          <w:rFonts w:ascii="Calibri" w:hAnsi="Calibri"/>
          <w:color w:val="000000"/>
          <w:sz w:val="22"/>
        </w:rPr>
        <w:t>A roller shooter commonly gives the ball backspin. If validation residuals consistently show a lift-like effect, add a bounded Magnus term rather than forcing C_d or RPM efficiency to absorb it:</w:t>
      </w:r>
    </w:p>
    <w:p>
      <w:pPr>
        <w:pStyle w:val="Equation"/>
        <w:keepLines/>
        <w:jc w:val="center"/>
      </w:pPr>
      <w:r>
        <w:rPr>
          <w:rFonts w:ascii="Cambria Math" w:hAnsi="Cambria Math"/>
          <w:i/>
          <w:color w:val="000000"/>
          <w:sz w:val="22"/>
        </w:rPr>
        <w:t>a_M = k_M (omega x v_air)</w:t>
      </w:r>
    </w:p>
    <w:p>
      <w:pPr>
        <w:pStyle w:val="Equation"/>
        <w:keepLines/>
        <w:jc w:val="center"/>
      </w:pPr>
      <w:r>
        <w:rPr>
          <w:rFonts w:ascii="Cambria Math" w:hAnsi="Cambria Math"/>
          <w:i/>
          <w:color w:val="000000"/>
          <w:sz w:val="22"/>
        </w:rPr>
        <w:t>dv/dt = -g y_hat - beta ||v_air|| v_air + a_M</w:t>
      </w:r>
    </w:p>
    <w:p>
      <w:r>
        <w:rPr>
          <w:rFonts w:ascii="Calibri" w:hAnsi="Calibri"/>
          <w:color w:val="000000"/>
          <w:sz w:val="22"/>
        </w:rPr>
        <w:t>The spin vector omega must be measured or related to wheel surface speeds. Fit k_M only after launch speed, hood angle, timestamps, and camera geometry are credible. Otherwise, the lift term will hide simpler errors.</w:t>
      </w:r>
    </w:p>
    <w:p>
      <w:pPr>
        <w:pStyle w:val="Heading1"/>
      </w:pPr>
      <w:r>
        <w:t>13. Shoot-on-the-Move Extension</w:t>
      </w:r>
    </w:p>
    <w:p>
      <w:r>
        <w:rPr>
          <w:rFonts w:ascii="Calibri" w:hAnsi="Calibri"/>
          <w:color w:val="000000"/>
          <w:sz w:val="22"/>
        </w:rPr>
        <w:t>Distance alone is sufficient only for a stationary baseline with fixed geometry. A true shoot-on-the-move solver must use field-relative robot velocity, target bearing, turret azimuth, and release timing.</w:t>
      </w:r>
    </w:p>
    <w:p>
      <w:pPr>
        <w:pStyle w:val="Equation"/>
        <w:keepLines/>
        <w:jc w:val="center"/>
      </w:pPr>
      <w:r>
        <w:rPr>
          <w:rFonts w:ascii="Cambria Math" w:hAnsi="Cambria Math"/>
          <w:i/>
          <w:color w:val="000000"/>
          <w:sz w:val="22"/>
        </w:rPr>
        <w:t>v_ball,0 = v_robot + (omega_robot x r_muzzle) + v_shot u_shooter</w:t>
      </w:r>
    </w:p>
    <w:p>
      <w:r>
        <w:rPr>
          <w:rFonts w:ascii="Calibri" w:hAnsi="Calibri"/>
          <w:color w:val="000000"/>
          <w:sz w:val="22"/>
        </w:rPr>
        <w:t>For wind-aware drag, use air-relative velocity v_air = v_ball - v_wind. Integrate the three-dimensional state and solve both vertical and lateral target residuals. The turret direction is generally not the instantaneous line of sight because robot motion adds to the ball's field-relative velocity.</w:t>
      </w:r>
    </w:p>
    <w:p>
      <w:pPr>
        <w:pStyle w:val="Heading1"/>
      </w:pPr>
      <w:r>
        <w:t>14. Recommended Implementation Sequence</w:t>
      </w:r>
    </w:p>
    <w:p>
      <w:pPr>
        <w:numPr>
          <w:ilvl w:val="0"/>
          <w:numId w:val="14"/>
        </w:numPr>
        <w:spacing w:after="160" w:line="280" w:lineRule="auto"/>
      </w:pPr>
      <w:r>
        <w:rPr>
          <w:rFonts w:ascii="Calibri" w:hAnsi="Calibri"/>
          <w:color w:val="000000"/>
          <w:sz w:val="22"/>
        </w:rPr>
        <w:t>Implement and unit-test the no-drag stationary solver in SI units.</w:t>
      </w:r>
    </w:p>
    <w:p>
      <w:pPr>
        <w:numPr>
          <w:ilvl w:val="0"/>
          <w:numId w:val="14"/>
        </w:numPr>
        <w:spacing w:after="160" w:line="280" w:lineRule="auto"/>
      </w:pPr>
      <w:r>
        <w:rPr>
          <w:rFonts w:ascii="Calibri" w:hAnsi="Calibri"/>
          <w:color w:val="000000"/>
          <w:sz w:val="22"/>
        </w:rPr>
        <w:t>Add mechanism limits, RPM conversion, hood calibration, and feasibility diagnostics.</w:t>
      </w:r>
    </w:p>
    <w:p>
      <w:pPr>
        <w:numPr>
          <w:ilvl w:val="0"/>
          <w:numId w:val="14"/>
        </w:numPr>
        <w:spacing w:after="160" w:line="280" w:lineRule="auto"/>
      </w:pPr>
      <w:r>
        <w:rPr>
          <w:rFonts w:ascii="Calibri" w:hAnsi="Calibri"/>
          <w:color w:val="000000"/>
          <w:sz w:val="22"/>
        </w:rPr>
        <w:t>Implement RK4 quadratic-drag simulation with C_d = 0.47 and beta = 0.02366 m^-1.</w:t>
      </w:r>
    </w:p>
    <w:p>
      <w:pPr>
        <w:numPr>
          <w:ilvl w:val="0"/>
          <w:numId w:val="14"/>
        </w:numPr>
        <w:spacing w:after="160" w:line="280" w:lineRule="auto"/>
      </w:pPr>
      <w:r>
        <w:rPr>
          <w:rFonts w:ascii="Calibri" w:hAnsi="Calibri"/>
          <w:color w:val="000000"/>
          <w:sz w:val="22"/>
        </w:rPr>
        <w:t>Add launch-speed root solving and global hood-angle search.</w:t>
      </w:r>
    </w:p>
    <w:p>
      <w:pPr>
        <w:numPr>
          <w:ilvl w:val="0"/>
          <w:numId w:val="14"/>
        </w:numPr>
        <w:spacing w:after="160" w:line="280" w:lineRule="auto"/>
      </w:pPr>
      <w:r>
        <w:rPr>
          <w:rFonts w:ascii="Calibri" w:hAnsi="Calibri"/>
          <w:color w:val="000000"/>
          <w:sz w:val="22"/>
        </w:rPr>
        <w:t>Use minimum time of flight subject to a tested minimum entry angle.</w:t>
      </w:r>
    </w:p>
    <w:p>
      <w:pPr>
        <w:numPr>
          <w:ilvl w:val="0"/>
          <w:numId w:val="14"/>
        </w:numPr>
        <w:spacing w:after="160" w:line="280" w:lineRule="auto"/>
      </w:pPr>
      <w:r>
        <w:rPr>
          <w:rFonts w:ascii="Calibri" w:hAnsi="Calibri"/>
          <w:color w:val="000000"/>
          <w:sz w:val="22"/>
        </w:rPr>
        <w:t>Build timestamped trajectory tracking and field-coordinate calibration.</w:t>
      </w:r>
    </w:p>
    <w:p>
      <w:pPr>
        <w:numPr>
          <w:ilvl w:val="0"/>
          <w:numId w:val="14"/>
        </w:numPr>
        <w:spacing w:after="160" w:line="280" w:lineRule="auto"/>
      </w:pPr>
      <w:r>
        <w:rPr>
          <w:rFonts w:ascii="Calibri" w:hAnsi="Calibri"/>
          <w:color w:val="000000"/>
          <w:sz w:val="22"/>
        </w:rPr>
        <w:t>Fit RPM transfer, hood offset, delay, and effective drag using multiple stationary shots.</w:t>
      </w:r>
    </w:p>
    <w:p>
      <w:pPr>
        <w:numPr>
          <w:ilvl w:val="0"/>
          <w:numId w:val="14"/>
        </w:numPr>
        <w:spacing w:after="160" w:line="280" w:lineRule="auto"/>
      </w:pPr>
      <w:r>
        <w:rPr>
          <w:rFonts w:ascii="Calibri" w:hAnsi="Calibri"/>
          <w:color w:val="000000"/>
          <w:sz w:val="22"/>
        </w:rPr>
        <w:t>Add direct iterative command correction with bounded changes.</w:t>
      </w:r>
    </w:p>
    <w:p>
      <w:pPr>
        <w:numPr>
          <w:ilvl w:val="0"/>
          <w:numId w:val="14"/>
        </w:numPr>
        <w:spacing w:after="160" w:line="280" w:lineRule="auto"/>
      </w:pPr>
      <w:r>
        <w:rPr>
          <w:rFonts w:ascii="Calibri" w:hAnsi="Calibri"/>
          <w:color w:val="000000"/>
          <w:sz w:val="22"/>
        </w:rPr>
        <w:t>Evaluate Magnus lift only if held-out residuals justify it.</w:t>
      </w:r>
    </w:p>
    <w:p>
      <w:pPr>
        <w:numPr>
          <w:ilvl w:val="0"/>
          <w:numId w:val="14"/>
        </w:numPr>
        <w:spacing w:after="160" w:line="280" w:lineRule="auto"/>
      </w:pPr>
      <w:r>
        <w:rPr>
          <w:rFonts w:ascii="Calibri" w:hAnsi="Calibri"/>
          <w:color w:val="000000"/>
          <w:sz w:val="22"/>
        </w:rPr>
        <w:t>Extend the validated stationary solver to robot motion and turret lead.</w:t>
      </w:r>
    </w:p>
    <w:p>
      <w:pPr>
        <w:numPr>
          <w:ilvl w:val="0"/>
          <w:numId w:val="14"/>
        </w:numPr>
        <w:spacing w:after="160" w:line="280" w:lineRule="auto"/>
      </w:pPr>
      <w:r>
        <w:rPr>
          <w:rFonts w:ascii="Calibri" w:hAnsi="Calibri"/>
          <w:color w:val="000000"/>
          <w:sz w:val="22"/>
        </w:rPr>
        <w:t>Add the LLM as an offline or supervisory diagnostic assistant after deterministic tooling is stable.</w:t>
      </w:r>
    </w:p>
    <w:p>
      <w:pPr>
        <w:pStyle w:val="Heading1"/>
      </w:pPr>
      <w:r>
        <w:t>15. Convergence and Acceptance Criteria</w:t>
      </w:r>
    </w:p>
    <w:p>
      <w:r>
        <w:rPr>
          <w:rFonts w:ascii="Calibri" w:hAnsi="Calibri"/>
          <w:color w:val="000000"/>
          <w:sz w:val="22"/>
        </w:rPr>
        <w:t>Declare convergence using repeatability and held-out performance, not one successful shot. Exact tolerances depend on target geometry, camera accuracy, and shooter variance.</w:t>
      </w:r>
    </w:p>
    <w:p>
      <w:pPr>
        <w:numPr>
          <w:ilvl w:val="0"/>
          <w:numId w:val="10"/>
        </w:numPr>
        <w:spacing w:after="160" w:line="280" w:lineRule="auto"/>
      </w:pPr>
      <w:r>
        <w:rPr>
          <w:rFonts w:ascii="Calibri" w:hAnsi="Calibri"/>
          <w:color w:val="000000"/>
          <w:sz w:val="22"/>
        </w:rPr>
        <w:t>Target-crossing height error remains within the chosen scoring tolerance across consecutive shots.</w:t>
      </w:r>
    </w:p>
    <w:p>
      <w:pPr>
        <w:numPr>
          <w:ilvl w:val="0"/>
          <w:numId w:val="10"/>
        </w:numPr>
        <w:spacing w:after="160" w:line="280" w:lineRule="auto"/>
      </w:pPr>
      <w:r>
        <w:rPr>
          <w:rFonts w:ascii="Calibri" w:hAnsi="Calibri"/>
          <w:color w:val="000000"/>
          <w:sz w:val="22"/>
        </w:rPr>
        <w:t>Entry-angle error remains within its selected angular tolerance.</w:t>
      </w:r>
    </w:p>
    <w:p>
      <w:pPr>
        <w:numPr>
          <w:ilvl w:val="0"/>
          <w:numId w:val="10"/>
        </w:numPr>
        <w:spacing w:after="160" w:line="280" w:lineRule="auto"/>
      </w:pPr>
      <w:r>
        <w:rPr>
          <w:rFonts w:ascii="Calibri" w:hAnsi="Calibri"/>
          <w:color w:val="000000"/>
          <w:sz w:val="22"/>
        </w:rPr>
        <w:t>RMS trajectory error and time-of-flight error stop decreasing materially.</w:t>
      </w:r>
    </w:p>
    <w:p>
      <w:pPr>
        <w:numPr>
          <w:ilvl w:val="0"/>
          <w:numId w:val="10"/>
        </w:numPr>
        <w:spacing w:after="160" w:line="280" w:lineRule="auto"/>
      </w:pPr>
      <w:r>
        <w:rPr>
          <w:rFonts w:ascii="Calibri" w:hAnsi="Calibri"/>
          <w:color w:val="000000"/>
          <w:sz w:val="22"/>
        </w:rPr>
        <w:t>Parameter estimates remain stable and within physical bounds.</w:t>
      </w:r>
    </w:p>
    <w:p>
      <w:pPr>
        <w:numPr>
          <w:ilvl w:val="0"/>
          <w:numId w:val="10"/>
        </w:numPr>
        <w:spacing w:after="160" w:line="280" w:lineRule="auto"/>
      </w:pPr>
      <w:r>
        <w:rPr>
          <w:rFonts w:ascii="Calibri" w:hAnsi="Calibri"/>
          <w:color w:val="000000"/>
          <w:sz w:val="22"/>
        </w:rPr>
        <w:t>Validation performance does not degrade at other distances.</w:t>
      </w:r>
    </w:p>
    <w:p>
      <w:pPr>
        <w:numPr>
          <w:ilvl w:val="0"/>
          <w:numId w:val="10"/>
        </w:numPr>
        <w:spacing w:after="160" w:line="280" w:lineRule="auto"/>
      </w:pPr>
      <w:r>
        <w:rPr>
          <w:rFonts w:ascii="Calibri" w:hAnsi="Calibri"/>
          <w:color w:val="000000"/>
          <w:sz w:val="22"/>
        </w:rPr>
        <w:t>The mechanism remains within safe RPM, hood, acceleration, and clearance limits.</w:t>
      </w:r>
    </w:p>
    <w:p>
      <w:pPr>
        <w:pStyle w:val="Heading1"/>
      </w:pPr>
      <w:r>
        <w:t>16. Reference Algorithm</w:t>
      </w:r>
    </w:p>
    <w:p>
      <w:pPr>
        <w:keepLines/>
        <w:spacing w:before="80" w:after="200" w:line="240" w:lineRule="auto"/>
        <w:ind w:left="360" w:right="216"/>
        <w:shd w:fill="F4F6F9"/>
      </w:pPr>
      <w:r>
        <w:rPr>
          <w:rFonts w:ascii="Consolas" w:hAnsi="Consolas"/>
          <w:color w:val="000000"/>
          <w:sz w:val="18"/>
        </w:rPr>
        <w:t>INPUT: distance d, current validated parameters phi</w:t>
        <w:br/>
        <w:t>CANDIDATES = empty</w:t>
        <w:br/>
        <w:t>FOR each hood angle theta in allowed range:</w:t>
        <w:br/>
        <w:t xml:space="preserve">    solve v_0 such that drag simulation crosses (d, h_t)</w:t>
        <w:br/>
        <w:t xml:space="preserve">    convert v_0 to RPM</w:t>
        <w:br/>
        <w:t xml:space="preserve">    simulate and evaluate T, alpha, apex, and clearances</w:t>
        <w:br/>
        <w:t xml:space="preserve">    if all constraints pass, store candidate</w:t>
        <w:br/>
        <w:t>remove dominated candidates</w:t>
        <w:br/>
        <w:t>select minimum-T candidate with alpha &gt;= alpha_required</w:t>
        <w:br/>
        <w:t>command bounded RPM and hood angle</w:t>
        <w:br/>
        <w:t>track shot and store synchronized telemetry</w:t>
        <w:br/>
        <w:t>fit bounded phi using accumulated trajectories</w:t>
        <w:br/>
        <w:t>accept only if held-out error improves</w:t>
        <w:br/>
        <w:t>recompute the optimum with the validated model</w:t>
      </w:r>
    </w:p>
    <w:p>
      <w:pPr>
        <w:pStyle w:val="Heading1"/>
      </w:pPr>
      <w:r>
        <w:t>17. Sources</w:t>
      </w:r>
    </w:p>
    <w:p>
      <w:pPr>
        <w:spacing w:after="120"/>
      </w:pPr>
      <w:hyperlink r:id="rId11">
        <w:r>
          <w:rPr>
            <w:color w:val="2E74B5"/>
            <w:u w:val="single"/>
          </w:rPr>
          <w:t>NASA Glenn Research Center - Drag of a Sphere</w:t>
        </w:r>
      </w:hyperlink>
      <w:r>
        <w:rPr>
          <w:rFonts w:ascii="Calibri" w:hAnsi="Calibri"/>
          <w:color w:val="000000"/>
          <w:sz w:val="22"/>
        </w:rPr>
        <w:t>. Source for the standard drag equation and the dependence of sphere drag coefficient on flow conditions and Reynolds number.</w:t>
      </w:r>
    </w:p>
    <w:p>
      <w:r>
        <w:rPr>
          <w:rFonts w:ascii="Calibri" w:hAnsi="Calibri"/>
          <w:color w:val="000000"/>
          <w:sz w:val="22"/>
        </w:rPr>
        <w:t>Charging Champions 6560, Shoot on the Move Theory Proof, February 2, 2026. Local source reviewed at /Users/kevinchou/Downloads/SOTM Theory Proof.pdf.</w:t>
      </w:r>
    </w:p>
    <w:p>
      <w:pPr>
        <w:pStyle w:val="Callout"/>
        <w:shd w:fill="F4F6F9"/>
        <w:pBdr>
          <w:left w:val="single" w:sz="12" w:space="6" w:color="2E74B5"/>
        </w:pBdr>
      </w:pPr>
      <w:r>
        <w:rPr>
          <w:rFonts w:ascii="Calibri" w:hAnsi="Calibri"/>
          <w:b/>
          <w:color w:val="1F4D78"/>
          <w:sz w:val="22"/>
        </w:rPr>
        <w:t xml:space="preserve">Final recommendation. </w:t>
      </w:r>
      <w:r>
        <w:rPr>
          <w:rFonts w:ascii="Calibri" w:hAnsi="Calibri"/>
          <w:color w:val="000000"/>
          <w:sz w:val="22"/>
        </w:rPr>
        <w:t>Build the stationary drag simulator and constrained optimizer first. Collect reliable trajectory data before adding spin, shoot-on-the-move compensation, or LLM-assisted diagnosis. Each layer depends on the measurement quality and validated behavior of the layer before it.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666666"/>
        <w:sz w:val="18"/>
      </w:rPr>
      <w:t xml:space="preserve">Page </w:t>
    </w:r>
    <w:r>
      <w:rPr>
        <w:rFonts w:ascii="Calibri" w:hAnsi="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6666"/>
        <w:sz w:val="17"/>
      </w:rPr>
      <w:t>PHYSICS-BASED SHOT CALCULATOR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rPr>
        <w:rFonts w:ascii="Calibri" w:hAnsi="Calibri"/>
      </w:rPr>
    </w:lvl>
  </w:abstractNum>
  <w:num w:numId="10">
    <w:abstractNumId w:val="9"/>
  </w:num>
  <w:abstractNum w:abstractNumId="10">
    <w:multiLevelType w:val="singleLevel"/>
    <w:lvl w:ilvl="0">
      <w:start w:val="1"/>
      <w:numFmt w:val="decimal"/>
      <w:lvlText w:val="%1."/>
      <w:lvlJc w:val="left"/>
      <w:pPr>
        <w:tabs>
          <w:tab w:val="num" w:pos="720"/>
        </w:tabs>
        <w:ind w:left="720" w:hanging="360"/>
        <w:spacing w:after="160" w:line="280" w:lineRule="auto"/>
      </w:pPr>
    </w:lvl>
  </w:abstractNum>
  <w:num w:numId="11">
    <w:abstractNumId w:val="10"/>
  </w:num>
  <w:abstractNum w:abstractNumId="11">
    <w:multiLevelType w:val="singleLevel"/>
    <w:lvl w:ilvl="0">
      <w:start w:val="1"/>
      <w:numFmt w:val="decimal"/>
      <w:lvlText w:val="%1."/>
      <w:lvlJc w:val="left"/>
      <w:pPr>
        <w:tabs>
          <w:tab w:val="num" w:pos="720"/>
        </w:tabs>
        <w:ind w:left="720" w:hanging="360"/>
        <w:spacing w:after="160" w:line="280" w:lineRule="auto"/>
      </w:pPr>
    </w:lvl>
  </w:abstractNum>
  <w:num w:numId="12">
    <w:abstractNumId w:val="11"/>
  </w:num>
  <w:abstractNum w:abstractNumId="12">
    <w:multiLevelType w:val="singleLevel"/>
    <w:lvl w:ilvl="0">
      <w:start w:val="1"/>
      <w:numFmt w:val="decimal"/>
      <w:lvlText w:val="%1."/>
      <w:lvlJc w:val="left"/>
      <w:pPr>
        <w:tabs>
          <w:tab w:val="num" w:pos="720"/>
        </w:tabs>
        <w:ind w:left="720" w:hanging="360"/>
        <w:spacing w:after="160" w:line="280" w:lineRule="auto"/>
      </w:pPr>
    </w:lvl>
  </w:abstractNum>
  <w:num w:numId="13">
    <w:abstractNumId w:val="12"/>
  </w:num>
  <w:abstractNum w:abstractNumId="13">
    <w:multiLevelType w:val="singleLevel"/>
    <w:lvl w:ilvl="0">
      <w:start w:val="1"/>
      <w:numFmt w:val="decimal"/>
      <w:lvlText w:val="%1."/>
      <w:lvlJc w:val="left"/>
      <w:pPr>
        <w:tabs>
          <w:tab w:val="num" w:pos="720"/>
        </w:tabs>
        <w:ind w:left="720" w:hanging="360"/>
        <w:spacing w:after="160" w:line="280" w:lineRule="auto"/>
      </w:pPr>
    </w:lvl>
  </w:abstract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jc w:val="left"/>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jc w:val="left"/>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spacing w:before="60" w:after="160" w:line="240" w:lineRule="auto"/>
    </w:pPr>
    <w:rPr>
      <w:rFonts w:ascii="Cambria Math" w:hAnsi="Cambria Math"/>
      <w:sz w:val="22"/>
    </w:rPr>
  </w:style>
  <w:style w:type="paragraph" w:customStyle="1" w:styleId="Callout">
    <w:name w:val="Callout"/>
    <w:pPr>
      <w:spacing w:before="120" w:after="200" w:line="264" w:lineRule="auto"/>
      <w:ind w:left="173" w:right="115"/>
    </w:pPr>
    <w:rPr>
      <w:rFonts w:ascii="Calibri" w:hAnsi="Calibri"/>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1.grc.nasa.gov/beginners-guide-to-aeronautics/drag-of-a-sphe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Physics-Based Shot Calculator</dc:title>
  <dc:subject>Projectile modeling, shot optimization, and adaptive calibration</dc:subject>
  <dc:creator>Charging Champions 6560</dc:creator>
  <cp:keywords>robotics, projectile motion, drag, shot calculator, calibration</cp:keywords>
  <dc:description>generated by python-docx</dc:description>
  <cp:lastModifiedBy/>
  <cp:revision>1</cp:revision>
  <dcterms:created xsi:type="dcterms:W3CDTF">2013-12-23T23:15:00Z</dcterms:created>
  <dcterms:modified xsi:type="dcterms:W3CDTF">2013-12-23T23:15:00Z</dcterms:modified>
  <cp:category/>
</cp:coreProperties>
</file>