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CFFF" w14:textId="77777777" w:rsidR="00C91596" w:rsidRPr="00511F8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lang w:val="es-CO"/>
        </w:rPr>
      </w:pPr>
      <w:r w:rsidRPr="00511F87">
        <w:rPr>
          <w:rFonts w:ascii="Times New Roman" w:eastAsia="Times New Roman" w:hAnsi="Times New Roman" w:cs="Times New Roman"/>
          <w:b/>
          <w:color w:val="000000"/>
          <w:lang w:val="es-CO"/>
        </w:rPr>
        <w:t>Tabla 2</w:t>
      </w:r>
    </w:p>
    <w:p w14:paraId="2247D000" w14:textId="77777777" w:rsidR="00C91596" w:rsidRPr="00511F8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lang w:val="es-CO"/>
        </w:rPr>
      </w:pPr>
      <w:r w:rsidRPr="00511F87">
        <w:rPr>
          <w:rFonts w:ascii="Times New Roman" w:eastAsia="Times New Roman" w:hAnsi="Times New Roman" w:cs="Times New Roman"/>
          <w:i/>
          <w:color w:val="000000"/>
          <w:lang w:val="es-CO"/>
        </w:rPr>
        <w:t>Medias marginales estimadas por sexo según grupo diagnóstico CIE-10, Colombia, 2023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5010"/>
        <w:gridCol w:w="1380"/>
        <w:gridCol w:w="1262"/>
        <w:gridCol w:w="1414"/>
      </w:tblGrid>
      <w:tr w:rsidR="00C91596" w14:paraId="2247D005" w14:textId="77777777" w:rsidTr="00511F87">
        <w:trPr>
          <w:tblHeader/>
          <w:jc w:val="center"/>
        </w:trPr>
        <w:tc>
          <w:tcPr>
            <w:tcW w:w="2763" w:type="pct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01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Grupo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diagnóstico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CIE-10</w:t>
            </w:r>
          </w:p>
        </w:tc>
        <w:tc>
          <w:tcPr>
            <w:tcW w:w="761" w:type="pct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02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Hombres</w:t>
            </w:r>
          </w:p>
        </w:tc>
        <w:tc>
          <w:tcPr>
            <w:tcW w:w="696" w:type="pct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03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Mujeres</w:t>
            </w:r>
          </w:p>
        </w:tc>
        <w:tc>
          <w:tcPr>
            <w:tcW w:w="781" w:type="pct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04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</w:t>
            </w:r>
          </w:p>
        </w:tc>
      </w:tr>
      <w:tr w:rsidR="00C91596" w14:paraId="2247D00A" w14:textId="77777777" w:rsidTr="00511F87">
        <w:trPr>
          <w:jc w:val="center"/>
        </w:trPr>
        <w:tc>
          <w:tcPr>
            <w:tcW w:w="2763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06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F00–F09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Trastornos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mentales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orgánicos</w:t>
            </w:r>
            <w:proofErr w:type="spellEnd"/>
          </w:p>
        </w:tc>
        <w:tc>
          <w:tcPr>
            <w:tcW w:w="761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07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219.95</w:t>
            </w:r>
          </w:p>
        </w:tc>
        <w:tc>
          <w:tcPr>
            <w:tcW w:w="696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08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322.75</w:t>
            </w:r>
          </w:p>
        </w:tc>
        <w:tc>
          <w:tcPr>
            <w:tcW w:w="781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09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.038*</w:t>
            </w:r>
          </w:p>
        </w:tc>
      </w:tr>
      <w:tr w:rsidR="00C91596" w14:paraId="2247D00F" w14:textId="77777777" w:rsidTr="00511F87">
        <w:trPr>
          <w:jc w:val="center"/>
        </w:trPr>
        <w:tc>
          <w:tcPr>
            <w:tcW w:w="27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0B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F10–F19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Substancias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psicotrópicas</w:t>
            </w:r>
            <w:proofErr w:type="spellEnd"/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0C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225.27</w:t>
            </w:r>
          </w:p>
        </w:tc>
        <w:tc>
          <w:tcPr>
            <w:tcW w:w="6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0D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72.14</w:t>
            </w:r>
          </w:p>
        </w:tc>
        <w:tc>
          <w:tcPr>
            <w:tcW w:w="7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0E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.002**</w:t>
            </w:r>
          </w:p>
        </w:tc>
      </w:tr>
      <w:tr w:rsidR="00C91596" w14:paraId="2247D014" w14:textId="77777777" w:rsidTr="00511F87">
        <w:trPr>
          <w:jc w:val="center"/>
        </w:trPr>
        <w:tc>
          <w:tcPr>
            <w:tcW w:w="27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10" w14:textId="77777777" w:rsidR="00C91596" w:rsidRPr="00511F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11F87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F20–F29 Esquizofrenia y delirantes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11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194.42</w:t>
            </w:r>
          </w:p>
        </w:tc>
        <w:tc>
          <w:tcPr>
            <w:tcW w:w="6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12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136.38</w:t>
            </w:r>
          </w:p>
        </w:tc>
        <w:tc>
          <w:tcPr>
            <w:tcW w:w="7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13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.241</w:t>
            </w:r>
          </w:p>
        </w:tc>
      </w:tr>
      <w:tr w:rsidR="00C91596" w14:paraId="2247D019" w14:textId="77777777" w:rsidTr="00511F87">
        <w:trPr>
          <w:jc w:val="center"/>
        </w:trPr>
        <w:tc>
          <w:tcPr>
            <w:tcW w:w="27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15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F30–F39 Estado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ánimo</w:t>
            </w:r>
            <w:proofErr w:type="spellEnd"/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16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354.63</w:t>
            </w:r>
          </w:p>
        </w:tc>
        <w:tc>
          <w:tcPr>
            <w:tcW w:w="6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17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745.65</w:t>
            </w:r>
          </w:p>
        </w:tc>
        <w:tc>
          <w:tcPr>
            <w:tcW w:w="7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18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C91596" w14:paraId="2247D01E" w14:textId="77777777" w:rsidTr="00511F87">
        <w:trPr>
          <w:jc w:val="center"/>
        </w:trPr>
        <w:tc>
          <w:tcPr>
            <w:tcW w:w="27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1A" w14:textId="77777777" w:rsidR="00C91596" w:rsidRPr="00511F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11F87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F40–F49 Neuróticos y estrés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1B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681.89</w:t>
            </w:r>
          </w:p>
        </w:tc>
        <w:tc>
          <w:tcPr>
            <w:tcW w:w="6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1C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1446.76</w:t>
            </w:r>
          </w:p>
        </w:tc>
        <w:tc>
          <w:tcPr>
            <w:tcW w:w="7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1D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C91596" w14:paraId="2247D023" w14:textId="77777777" w:rsidTr="00511F87">
        <w:trPr>
          <w:jc w:val="center"/>
        </w:trPr>
        <w:tc>
          <w:tcPr>
            <w:tcW w:w="27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1F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F50–F59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Comportamiento</w:t>
            </w:r>
            <w:proofErr w:type="spellEnd"/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20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142.93</w:t>
            </w:r>
          </w:p>
        </w:tc>
        <w:tc>
          <w:tcPr>
            <w:tcW w:w="6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21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111.07</w:t>
            </w:r>
          </w:p>
        </w:tc>
        <w:tc>
          <w:tcPr>
            <w:tcW w:w="7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22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.520</w:t>
            </w:r>
          </w:p>
        </w:tc>
      </w:tr>
      <w:tr w:rsidR="00C91596" w14:paraId="2247D028" w14:textId="77777777" w:rsidTr="00511F87">
        <w:trPr>
          <w:jc w:val="center"/>
        </w:trPr>
        <w:tc>
          <w:tcPr>
            <w:tcW w:w="27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24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F60–F69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Personalidad</w:t>
            </w:r>
            <w:proofErr w:type="spellEnd"/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25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55.54</w:t>
            </w:r>
          </w:p>
        </w:tc>
        <w:tc>
          <w:tcPr>
            <w:tcW w:w="6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26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60.26</w:t>
            </w:r>
          </w:p>
        </w:tc>
        <w:tc>
          <w:tcPr>
            <w:tcW w:w="7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27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.924</w:t>
            </w:r>
          </w:p>
        </w:tc>
      </w:tr>
      <w:tr w:rsidR="00C91596" w14:paraId="2247D02D" w14:textId="77777777" w:rsidTr="00511F87">
        <w:trPr>
          <w:jc w:val="center"/>
        </w:trPr>
        <w:tc>
          <w:tcPr>
            <w:tcW w:w="27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29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F70–F79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Retraso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mental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2A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130.94</w:t>
            </w:r>
          </w:p>
        </w:tc>
        <w:tc>
          <w:tcPr>
            <w:tcW w:w="6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2B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98.17</w:t>
            </w:r>
          </w:p>
        </w:tc>
        <w:tc>
          <w:tcPr>
            <w:tcW w:w="7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2C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.508</w:t>
            </w:r>
          </w:p>
        </w:tc>
      </w:tr>
      <w:tr w:rsidR="00C91596" w14:paraId="2247D032" w14:textId="77777777" w:rsidTr="00511F87">
        <w:trPr>
          <w:jc w:val="center"/>
        </w:trPr>
        <w:tc>
          <w:tcPr>
            <w:tcW w:w="27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2E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F80–F89 Desarrollo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psicológico</w:t>
            </w:r>
            <w:proofErr w:type="spellEnd"/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2F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558.20</w:t>
            </w:r>
          </w:p>
        </w:tc>
        <w:tc>
          <w:tcPr>
            <w:tcW w:w="6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30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303.04</w:t>
            </w:r>
          </w:p>
        </w:tc>
        <w:tc>
          <w:tcPr>
            <w:tcW w:w="7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31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C91596" w14:paraId="2247D037" w14:textId="77777777" w:rsidTr="00511F87">
        <w:trPr>
          <w:jc w:val="center"/>
        </w:trPr>
        <w:tc>
          <w:tcPr>
            <w:tcW w:w="27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33" w14:textId="77777777" w:rsidR="00C91596" w:rsidRPr="00511F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  <w:lang w:val="es-CO"/>
              </w:rPr>
            </w:pPr>
            <w:r w:rsidRPr="00511F87">
              <w:rPr>
                <w:rFonts w:ascii="Times New Roman" w:eastAsia="Times New Roman" w:hAnsi="Times New Roman" w:cs="Times New Roman"/>
                <w:color w:val="000000"/>
                <w:lang w:val="es-CO"/>
              </w:rPr>
              <w:t>F90–F98 Emocionales en niñez</w:t>
            </w:r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34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494.87</w:t>
            </w:r>
          </w:p>
        </w:tc>
        <w:tc>
          <w:tcPr>
            <w:tcW w:w="6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35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316.91</w:t>
            </w:r>
          </w:p>
        </w:tc>
        <w:tc>
          <w:tcPr>
            <w:tcW w:w="7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36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C91596" w14:paraId="2247D03C" w14:textId="77777777" w:rsidTr="00511F87">
        <w:trPr>
          <w:jc w:val="center"/>
        </w:trPr>
        <w:tc>
          <w:tcPr>
            <w:tcW w:w="2763" w:type="pct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38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F99 Sin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especificar</w:t>
            </w:r>
            <w:proofErr w:type="spellEnd"/>
          </w:p>
        </w:tc>
        <w:tc>
          <w:tcPr>
            <w:tcW w:w="761" w:type="pct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39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-10.52</w:t>
            </w:r>
          </w:p>
        </w:tc>
        <w:tc>
          <w:tcPr>
            <w:tcW w:w="696" w:type="pct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3A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-23.84</w:t>
            </w:r>
          </w:p>
        </w:tc>
        <w:tc>
          <w:tcPr>
            <w:tcW w:w="781" w:type="pct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D03B" w14:textId="77777777" w:rsidR="00C9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.801</w:t>
            </w:r>
          </w:p>
        </w:tc>
      </w:tr>
    </w:tbl>
    <w:p w14:paraId="2247D03D" w14:textId="77777777" w:rsidR="00C91596" w:rsidRPr="00511F8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lang w:val="es-CO"/>
        </w:rPr>
      </w:pPr>
      <w:r w:rsidRPr="00511F87">
        <w:rPr>
          <w:rFonts w:ascii="Times New Roman" w:eastAsia="Times New Roman" w:hAnsi="Times New Roman" w:cs="Times New Roman"/>
          <w:i/>
          <w:color w:val="000000"/>
          <w:sz w:val="22"/>
          <w:szCs w:val="22"/>
          <w:lang w:val="es-CO"/>
        </w:rPr>
        <w:t xml:space="preserve">Nota. </w:t>
      </w:r>
      <w:r w:rsidRPr="00511F87">
        <w:rPr>
          <w:rFonts w:ascii="Times New Roman" w:eastAsia="Times New Roman" w:hAnsi="Times New Roman" w:cs="Times New Roman"/>
          <w:color w:val="000000"/>
          <w:sz w:val="22"/>
          <w:szCs w:val="22"/>
          <w:lang w:val="es-CO"/>
        </w:rPr>
        <w:t>Las medias marginales corresponden al modelo mixto (Sexo × Diagnóstico, con Departamento como efecto aleatorio). Los valores de p se ajustaron con la corrección de Benjamini y Yekutieli para comparaciones múltiples.</w:t>
      </w:r>
    </w:p>
    <w:p w14:paraId="2247D03E" w14:textId="77777777" w:rsidR="00C9159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>*p &lt; .05. **p &lt; .01. ***p &lt; .001.</w:t>
      </w:r>
    </w:p>
    <w:sectPr w:rsidR="00C9159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89127847">
    <w:abstractNumId w:val="1"/>
  </w:num>
  <w:num w:numId="2" w16cid:durableId="63845516">
    <w:abstractNumId w:val="2"/>
  </w:num>
  <w:num w:numId="3" w16cid:durableId="180187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511F87"/>
    <w:rsid w:val="00747CCE"/>
    <w:rsid w:val="007601EC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C91596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47CFFF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FELIPE  RAMÍREZ CORTÁZAR</cp:lastModifiedBy>
  <cp:revision>10</cp:revision>
  <dcterms:created xsi:type="dcterms:W3CDTF">2017-02-28T11:18:00Z</dcterms:created>
  <dcterms:modified xsi:type="dcterms:W3CDTF">2026-08-05T02:57:00Z</dcterms:modified>
  <cp:category/>
</cp:coreProperties>
</file>