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E9" w:rsidRPr="006D529D" w:rsidRDefault="00AF3E34" w:rsidP="00517D5A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211455</wp:posOffset>
                </wp:positionV>
                <wp:extent cx="5183505" cy="133477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133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3AE9" w:rsidRDefault="003D3AE9" w:rsidP="003D3AE9">
                            <w:pPr>
                              <w:jc w:val="center"/>
                              <w:rPr>
                                <w:rFonts w:ascii="Eras Medium ITC" w:hAnsi="Eras Medium ITC"/>
                                <w:b/>
                                <w:sz w:val="40"/>
                                <w:szCs w:val="40"/>
                              </w:rPr>
                            </w:pPr>
                            <w:r w:rsidRPr="006B365C">
                              <w:rPr>
                                <w:rFonts w:ascii="Eras Medium ITC" w:hAnsi="Eras Medium ITC"/>
                                <w:b/>
                                <w:sz w:val="40"/>
                                <w:szCs w:val="40"/>
                                <w:lang w:val="es-419"/>
                              </w:rPr>
                              <w:t>“P</w:t>
                            </w:r>
                            <w:r>
                              <w:rPr>
                                <w:rFonts w:ascii="Eras Medium ITC" w:hAnsi="Eras Medium ITC"/>
                                <w:b/>
                                <w:sz w:val="40"/>
                                <w:szCs w:val="40"/>
                              </w:rPr>
                              <w:t xml:space="preserve">ORTAFOLIO DE SERVICIOS </w:t>
                            </w:r>
                          </w:p>
                          <w:p w:rsidR="003D3AE9" w:rsidRDefault="003D3AE9" w:rsidP="003D3AE9">
                            <w:pPr>
                              <w:jc w:val="center"/>
                              <w:rPr>
                                <w:rFonts w:ascii="Eras Medium ITC" w:hAnsi="Eras Medium ITC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ras Medium ITC" w:hAnsi="Eras Medium ITC"/>
                                <w:b/>
                                <w:sz w:val="40"/>
                                <w:szCs w:val="40"/>
                              </w:rPr>
                              <w:t xml:space="preserve">CENTRO DE DESARROLLO EMPRESARIAL </w:t>
                            </w:r>
                          </w:p>
                          <w:p w:rsidR="003D3AE9" w:rsidRPr="006B365C" w:rsidRDefault="003D3AE9" w:rsidP="003D3AE9">
                            <w:pPr>
                              <w:jc w:val="center"/>
                              <w:rPr>
                                <w:rFonts w:ascii="Eras Medium ITC" w:hAnsi="Eras Medium ITC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ras Medium ITC" w:hAnsi="Eras Medium ITC"/>
                                <w:b/>
                                <w:sz w:val="40"/>
                                <w:szCs w:val="40"/>
                              </w:rPr>
                              <w:t>CDE CREAR</w:t>
                            </w:r>
                            <w:r w:rsidRPr="006B365C">
                              <w:rPr>
                                <w:rFonts w:ascii="Eras Medium ITC" w:hAnsi="Eras Medium ITC"/>
                                <w:b/>
                                <w:sz w:val="40"/>
                                <w:szCs w:val="40"/>
                                <w:lang w:val="es-419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.6pt;margin-top:16.65pt;width:408.15pt;height:105.1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" stroked="f">
                <v:textbox style="mso-fit-shape-to-text:t">
                  <w:txbxContent>
                    <w:p w:rsidR="003D3AE9" w:rsidRDefault="003D3AE9" w:rsidP="003D3AE9">
                      <w:pPr>
                        <w:jc w:val="center"/>
                        <w:rPr>
                          <w:rFonts w:ascii="Eras Medium ITC" w:hAnsi="Eras Medium ITC"/>
                          <w:b/>
                          <w:sz w:val="40"/>
                          <w:szCs w:val="40"/>
                        </w:rPr>
                      </w:pPr>
                      <w:r w:rsidRPr="006B365C">
                        <w:rPr>
                          <w:rFonts w:ascii="Eras Medium ITC" w:hAnsi="Eras Medium ITC"/>
                          <w:b/>
                          <w:sz w:val="40"/>
                          <w:szCs w:val="40"/>
                          <w:lang w:val="es-419"/>
                        </w:rPr>
                        <w:t>“P</w:t>
                      </w:r>
                      <w:r>
                        <w:rPr>
                          <w:rFonts w:ascii="Eras Medium ITC" w:hAnsi="Eras Medium ITC"/>
                          <w:b/>
                          <w:sz w:val="40"/>
                          <w:szCs w:val="40"/>
                        </w:rPr>
                        <w:t xml:space="preserve">ORTAFOLIO DE SERVICIOS </w:t>
                      </w:r>
                    </w:p>
                    <w:p w:rsidR="003D3AE9" w:rsidRDefault="003D3AE9" w:rsidP="003D3AE9">
                      <w:pPr>
                        <w:jc w:val="center"/>
                        <w:rPr>
                          <w:rFonts w:ascii="Eras Medium ITC" w:hAnsi="Eras Medium ITC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Eras Medium ITC" w:hAnsi="Eras Medium ITC"/>
                          <w:b/>
                          <w:sz w:val="40"/>
                          <w:szCs w:val="40"/>
                        </w:rPr>
                        <w:t xml:space="preserve">CENTRO DE DESARROLLO EMPRESARIAL </w:t>
                      </w:r>
                    </w:p>
                    <w:p w:rsidR="003D3AE9" w:rsidRPr="006B365C" w:rsidRDefault="003D3AE9" w:rsidP="003D3AE9">
                      <w:pPr>
                        <w:jc w:val="center"/>
                        <w:rPr>
                          <w:rFonts w:ascii="Eras Medium ITC" w:hAnsi="Eras Medium ITC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Eras Medium ITC" w:hAnsi="Eras Medium ITC"/>
                          <w:b/>
                          <w:sz w:val="40"/>
                          <w:szCs w:val="40"/>
                        </w:rPr>
                        <w:t>CDE CREAR</w:t>
                      </w:r>
                      <w:r w:rsidRPr="006B365C">
                        <w:rPr>
                          <w:rFonts w:ascii="Eras Medium ITC" w:hAnsi="Eras Medium ITC"/>
                          <w:b/>
                          <w:sz w:val="40"/>
                          <w:szCs w:val="40"/>
                          <w:lang w:val="es-419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3AE9" w:rsidRPr="006D529D" w:rsidRDefault="003D3AE9" w:rsidP="00517D5A">
      <w:pPr>
        <w:jc w:val="center"/>
        <w:rPr>
          <w:rFonts w:ascii="Arial" w:hAnsi="Arial" w:cs="Arial"/>
          <w:b/>
        </w:rPr>
      </w:pPr>
    </w:p>
    <w:p w:rsidR="003D3AE9" w:rsidRPr="006D529D" w:rsidRDefault="003D3AE9" w:rsidP="00517D5A">
      <w:pPr>
        <w:jc w:val="center"/>
        <w:rPr>
          <w:rFonts w:ascii="Arial" w:hAnsi="Arial" w:cs="Arial"/>
          <w:b/>
        </w:rPr>
      </w:pPr>
    </w:p>
    <w:p w:rsidR="003D3AE9" w:rsidRPr="006D529D" w:rsidRDefault="003D3AE9" w:rsidP="00517D5A">
      <w:pPr>
        <w:jc w:val="center"/>
        <w:rPr>
          <w:rFonts w:ascii="Arial" w:hAnsi="Arial" w:cs="Arial"/>
          <w:b/>
        </w:rPr>
      </w:pPr>
    </w:p>
    <w:p w:rsidR="003D3AE9" w:rsidRPr="006D529D" w:rsidRDefault="003D3AE9" w:rsidP="00517D5A">
      <w:pPr>
        <w:jc w:val="center"/>
        <w:rPr>
          <w:rFonts w:ascii="Arial" w:hAnsi="Arial" w:cs="Arial"/>
          <w:b/>
        </w:rPr>
      </w:pPr>
    </w:p>
    <w:p w:rsidR="003D3AE9" w:rsidRPr="006D529D" w:rsidRDefault="003D3AE9" w:rsidP="00517D5A">
      <w:pPr>
        <w:jc w:val="center"/>
        <w:rPr>
          <w:rFonts w:ascii="Arial" w:hAnsi="Arial" w:cs="Arial"/>
          <w:b/>
        </w:rPr>
      </w:pPr>
    </w:p>
    <w:p w:rsidR="003D3AE9" w:rsidRPr="006D529D" w:rsidRDefault="003D3AE9" w:rsidP="00517D5A">
      <w:pPr>
        <w:jc w:val="center"/>
        <w:rPr>
          <w:rFonts w:ascii="Arial" w:hAnsi="Arial" w:cs="Arial"/>
          <w:b/>
        </w:rPr>
      </w:pPr>
    </w:p>
    <w:p w:rsidR="003D3AE9" w:rsidRPr="006D529D" w:rsidRDefault="00AF3E34" w:rsidP="00517D5A">
      <w:pPr>
        <w:jc w:val="center"/>
        <w:rPr>
          <w:rFonts w:ascii="Arial" w:hAnsi="Arial" w:cs="Arial"/>
          <w:b/>
        </w:rPr>
      </w:pPr>
      <w:r w:rsidRPr="00483C72"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4191000" cy="4191000"/>
            <wp:effectExtent l="0" t="0" r="0" b="0"/>
            <wp:docPr id="5" name="Imagen 8" descr="LOGO CDE C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LOGO CDE CR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AE9" w:rsidRPr="006D529D" w:rsidRDefault="003D3AE9" w:rsidP="00517D5A">
      <w:pPr>
        <w:jc w:val="center"/>
        <w:rPr>
          <w:rFonts w:ascii="Arial" w:hAnsi="Arial" w:cs="Arial"/>
          <w:b/>
        </w:rPr>
      </w:pPr>
    </w:p>
    <w:p w:rsidR="003D3AE9" w:rsidRPr="006D529D" w:rsidRDefault="00AF3E34" w:rsidP="00517D5A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186055</wp:posOffset>
                </wp:positionV>
                <wp:extent cx="5183505" cy="412115"/>
                <wp:effectExtent l="0" t="0" r="0" b="698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3AE9" w:rsidRPr="006B365C" w:rsidRDefault="003D3AE9" w:rsidP="003D3AE9">
                            <w:pPr>
                              <w:jc w:val="center"/>
                              <w:rPr>
                                <w:rFonts w:ascii="Eras Medium ITC" w:hAnsi="Eras Medium ITC"/>
                                <w:b/>
                                <w:sz w:val="40"/>
                                <w:szCs w:val="40"/>
                              </w:rPr>
                            </w:pPr>
                            <w:r w:rsidRPr="006B365C">
                              <w:rPr>
                                <w:rFonts w:ascii="Eras Medium ITC" w:hAnsi="Eras Medium ITC" w:cs="Arial"/>
                                <w:b/>
                                <w:sz w:val="28"/>
                                <w:szCs w:val="28"/>
                              </w:rPr>
                              <w:t xml:space="preserve">FLORENCIA – CAQUETÁ, </w:t>
                            </w:r>
                            <w:r w:rsidR="00220F2C">
                              <w:rPr>
                                <w:rFonts w:ascii="Eras Medium ITC" w:hAnsi="Eras Medium ITC" w:cs="Arial"/>
                                <w:b/>
                                <w:sz w:val="28"/>
                                <w:szCs w:val="28"/>
                              </w:rPr>
                              <w:t>FEBRERO</w:t>
                            </w:r>
                            <w:r w:rsidRPr="006B365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20F2C">
                              <w:rPr>
                                <w:rFonts w:ascii="Eras Medium ITC" w:hAnsi="Eras Medium ITC" w:cs="Arial"/>
                                <w:b/>
                                <w:sz w:val="28"/>
                                <w:szCs w:val="28"/>
                              </w:rPr>
                              <w:t>DE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9" o:spid="_x0000_s1027" type="#_x0000_t202" style="position:absolute;left:0;text-align:left;margin-left:5.7pt;margin-top:14.65pt;width:408.15pt;height:32.4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" stroked="f">
                <v:textbox style="mso-fit-shape-to-text:t">
                  <w:txbxContent>
                    <w:p w:rsidR="003D3AE9" w:rsidRPr="006B365C" w:rsidRDefault="003D3AE9" w:rsidP="003D3AE9">
                      <w:pPr>
                        <w:jc w:val="center"/>
                        <w:rPr>
                          <w:rFonts w:ascii="Eras Medium ITC" w:hAnsi="Eras Medium ITC"/>
                          <w:b/>
                          <w:sz w:val="40"/>
                          <w:szCs w:val="40"/>
                        </w:rPr>
                      </w:pPr>
                      <w:r w:rsidRPr="006B365C">
                        <w:rPr>
                          <w:rFonts w:ascii="Eras Medium ITC" w:hAnsi="Eras Medium ITC" w:cs="Arial"/>
                          <w:b/>
                          <w:sz w:val="28"/>
                          <w:szCs w:val="28"/>
                        </w:rPr>
                        <w:t xml:space="preserve">FLORENCIA – CAQUETÁ, </w:t>
                      </w:r>
                      <w:r w:rsidR="00220F2C">
                        <w:rPr>
                          <w:rFonts w:ascii="Eras Medium ITC" w:hAnsi="Eras Medium ITC" w:cs="Arial"/>
                          <w:b/>
                          <w:sz w:val="28"/>
                          <w:szCs w:val="28"/>
                        </w:rPr>
                        <w:t>FEBRERO</w:t>
                      </w:r>
                      <w:r w:rsidRPr="006B365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220F2C">
                        <w:rPr>
                          <w:rFonts w:ascii="Eras Medium ITC" w:hAnsi="Eras Medium ITC" w:cs="Arial"/>
                          <w:b/>
                          <w:sz w:val="28"/>
                          <w:szCs w:val="28"/>
                        </w:rPr>
                        <w:t>DE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8576945</wp:posOffset>
                </wp:positionV>
                <wp:extent cx="4442460" cy="467995"/>
                <wp:effectExtent l="0" t="0" r="0" b="8255"/>
                <wp:wrapNone/>
                <wp:docPr id="6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3AE9" w:rsidRPr="006B365C" w:rsidRDefault="003D3AE9" w:rsidP="003D3AE9">
                            <w:pPr>
                              <w:pStyle w:val="NormalWeb"/>
                              <w:spacing w:before="0" w:after="0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D3AE9" w:rsidRPr="006B365C" w:rsidRDefault="003D3AE9" w:rsidP="003D3AE9"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rFonts w:ascii="Eras Medium ITC" w:hAnsi="Eras Medium ITC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6B365C">
                              <w:rPr>
                                <w:rFonts w:ascii="Eras Medium ITC" w:hAnsi="Eras Medium ITC" w:cs="Arial"/>
                                <w:b/>
                                <w:sz w:val="28"/>
                                <w:szCs w:val="28"/>
                              </w:rPr>
                              <w:t>FLORENCIA – CAQUETÁ, SEPTIEMBRE</w:t>
                            </w:r>
                            <w:r w:rsidRPr="006B365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365C">
                              <w:rPr>
                                <w:rFonts w:ascii="Eras Medium ITC" w:hAnsi="Eras Medium ITC" w:cs="Arial"/>
                                <w:b/>
                                <w:sz w:val="28"/>
                                <w:szCs w:val="28"/>
                              </w:rPr>
                              <w:t>DE 2016</w:t>
                            </w:r>
                          </w:p>
                          <w:p w:rsidR="003D3AE9" w:rsidRPr="006B365C" w:rsidRDefault="003D3AE9" w:rsidP="003D3A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8" type="#_x0000_t202" style="position:absolute;left:0;text-align:left;margin-left:126.75pt;margin-top:675.35pt;width:349.8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" stroked="f">
                <v:textbox>
                  <w:txbxContent>
                    <w:p w:rsidR="003D3AE9" w:rsidRPr="006B365C" w:rsidRDefault="003D3AE9" w:rsidP="003D3AE9">
                      <w:pPr>
                        <w:pStyle w:val="NormalWeb"/>
                        <w:spacing w:before="0" w:after="0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3D3AE9" w:rsidRPr="006B365C" w:rsidRDefault="003D3AE9" w:rsidP="003D3AE9">
                      <w:pPr>
                        <w:pStyle w:val="NormalWeb"/>
                        <w:spacing w:before="0" w:after="0"/>
                        <w:jc w:val="center"/>
                        <w:rPr>
                          <w:rFonts w:ascii="Eras Medium ITC" w:hAnsi="Eras Medium ITC" w:cs="Arial"/>
                          <w:b/>
                          <w:sz w:val="28"/>
                          <w:szCs w:val="28"/>
                        </w:rPr>
                      </w:pPr>
                      <w:r w:rsidRPr="006B365C">
                        <w:rPr>
                          <w:rFonts w:ascii="Eras Medium ITC" w:hAnsi="Eras Medium ITC" w:cs="Arial"/>
                          <w:b/>
                          <w:sz w:val="28"/>
                          <w:szCs w:val="28"/>
                        </w:rPr>
                        <w:t>FLORENCIA – CAQUETÁ, SEPTIEMBRE</w:t>
                      </w:r>
                      <w:r w:rsidRPr="006B365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6B365C">
                        <w:rPr>
                          <w:rFonts w:ascii="Eras Medium ITC" w:hAnsi="Eras Medium ITC" w:cs="Arial"/>
                          <w:b/>
                          <w:sz w:val="28"/>
                          <w:szCs w:val="28"/>
                        </w:rPr>
                        <w:t>DE 2016</w:t>
                      </w:r>
                    </w:p>
                    <w:p w:rsidR="003D3AE9" w:rsidRPr="006B365C" w:rsidRDefault="003D3AE9" w:rsidP="003D3AE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3AE9" w:rsidRPr="006D529D" w:rsidRDefault="003D3AE9" w:rsidP="00517D5A">
      <w:pPr>
        <w:jc w:val="center"/>
        <w:rPr>
          <w:rFonts w:ascii="Arial" w:hAnsi="Arial" w:cs="Arial"/>
          <w:b/>
        </w:rPr>
      </w:pPr>
    </w:p>
    <w:p w:rsidR="003D3AE9" w:rsidRPr="006D529D" w:rsidRDefault="003D3AE9" w:rsidP="00517D5A">
      <w:pPr>
        <w:jc w:val="center"/>
        <w:rPr>
          <w:rFonts w:ascii="Arial" w:hAnsi="Arial" w:cs="Arial"/>
          <w:b/>
        </w:rPr>
      </w:pPr>
    </w:p>
    <w:p w:rsidR="003D3AE9" w:rsidRPr="006D529D" w:rsidRDefault="003D3AE9" w:rsidP="00517D5A">
      <w:pPr>
        <w:jc w:val="center"/>
        <w:rPr>
          <w:rFonts w:ascii="Arial" w:hAnsi="Arial" w:cs="Arial"/>
          <w:b/>
        </w:rPr>
      </w:pPr>
    </w:p>
    <w:p w:rsidR="006D529D" w:rsidRDefault="006D529D" w:rsidP="00517D5A">
      <w:pPr>
        <w:jc w:val="center"/>
        <w:rPr>
          <w:rFonts w:ascii="Arial" w:hAnsi="Arial" w:cs="Arial"/>
          <w:b/>
        </w:rPr>
      </w:pPr>
    </w:p>
    <w:p w:rsidR="003D3AE9" w:rsidRPr="006D529D" w:rsidRDefault="003D3AE9" w:rsidP="00517D5A">
      <w:pPr>
        <w:jc w:val="center"/>
        <w:rPr>
          <w:rFonts w:ascii="Arial" w:hAnsi="Arial" w:cs="Arial"/>
          <w:b/>
        </w:rPr>
      </w:pPr>
      <w:r w:rsidRPr="006D529D">
        <w:rPr>
          <w:rFonts w:ascii="Arial" w:hAnsi="Arial" w:cs="Arial"/>
          <w:b/>
        </w:rPr>
        <w:t>HISTORIA</w:t>
      </w:r>
      <w:r w:rsidR="006D529D">
        <w:rPr>
          <w:rFonts w:ascii="Arial" w:hAnsi="Arial" w:cs="Arial"/>
          <w:b/>
        </w:rPr>
        <w:t xml:space="preserve"> DEL CENTRO DE DESARROLLO EMPRESARIAL</w:t>
      </w:r>
    </w:p>
    <w:p w:rsidR="003D3AE9" w:rsidRPr="006D529D" w:rsidRDefault="003D3AE9" w:rsidP="00517D5A">
      <w:pPr>
        <w:jc w:val="center"/>
        <w:rPr>
          <w:rFonts w:ascii="Arial" w:hAnsi="Arial" w:cs="Arial"/>
        </w:rPr>
      </w:pPr>
    </w:p>
    <w:p w:rsidR="003D3AE9" w:rsidRPr="006D529D" w:rsidRDefault="0099159B" w:rsidP="00D638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 xml:space="preserve">La FUNDACIÓN VISIÓN SALUD celebra contrato de cofinanciación No. DSBDC13-15 con el BANCO DE COMERCIO EXTERIOR DE COLOMBIA BANCOLDEX S.A. quien actúa como administrador de la unidad de gestión de crecimiento empresarial, con objeto de </w:t>
      </w:r>
      <w:r w:rsidR="00D63826" w:rsidRPr="006D529D">
        <w:rPr>
          <w:rFonts w:ascii="Arial" w:hAnsi="Arial" w:cs="Arial"/>
        </w:rPr>
        <w:t xml:space="preserve">“Creación e implementación de un centro de desarrollo empresarial utilizando la metodología "SBDC", para empresas y emprendedores de comunidades vulnerables y población víctima del conflicto armado perteneciente al departamento de Caquetá”. </w:t>
      </w:r>
    </w:p>
    <w:p w:rsidR="00D63826" w:rsidRPr="006D529D" w:rsidRDefault="00D63826" w:rsidP="00D638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63826" w:rsidRPr="006D529D" w:rsidRDefault="00D63826" w:rsidP="00D638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 xml:space="preserve">Para la creación del Centro de Desarrollo se establece una alianza triple hélice entre la Gobernación del Caquetá, la Universidad de la Amazonía y la Fundación Visión Salud con el ánimo de realizar </w:t>
      </w:r>
      <w:proofErr w:type="spellStart"/>
      <w:r w:rsidRPr="006D529D">
        <w:rPr>
          <w:rFonts w:ascii="Arial" w:hAnsi="Arial" w:cs="Arial"/>
        </w:rPr>
        <w:t>co</w:t>
      </w:r>
      <w:proofErr w:type="spellEnd"/>
      <w:r w:rsidRPr="006D529D">
        <w:rPr>
          <w:rFonts w:ascii="Arial" w:hAnsi="Arial" w:cs="Arial"/>
        </w:rPr>
        <w:t xml:space="preserve">-inversión de esfuerzos técnicos, logísticos y de financiamiento que garanticen la sostenibilidad del CDE </w:t>
      </w:r>
      <w:r w:rsidR="008B7A7F" w:rsidRPr="006D529D">
        <w:rPr>
          <w:rFonts w:ascii="Arial" w:hAnsi="Arial" w:cs="Arial"/>
        </w:rPr>
        <w:t>y optimice las acciones y los recursos disponibles.</w:t>
      </w:r>
    </w:p>
    <w:p w:rsidR="008B7A7F" w:rsidRPr="006D529D" w:rsidRDefault="008B7A7F" w:rsidP="00D638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B7A7F" w:rsidRPr="006D529D" w:rsidRDefault="008B7A7F" w:rsidP="00D638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 xml:space="preserve">El Centro de Desarrollo Empresarial creado en el Departamento del Caquetá mediante ACTA No. 001 del 14 de </w:t>
      </w:r>
      <w:r w:rsidR="0063047D" w:rsidRPr="006D529D">
        <w:rPr>
          <w:rFonts w:ascii="Arial" w:hAnsi="Arial" w:cs="Arial"/>
        </w:rPr>
        <w:t>octubre</w:t>
      </w:r>
      <w:r w:rsidRPr="006D529D">
        <w:rPr>
          <w:rFonts w:ascii="Arial" w:hAnsi="Arial" w:cs="Arial"/>
        </w:rPr>
        <w:t xml:space="preserve"> de 2016</w:t>
      </w:r>
      <w:r w:rsidR="0063047D" w:rsidRPr="006D529D">
        <w:rPr>
          <w:rFonts w:ascii="Arial" w:hAnsi="Arial" w:cs="Arial"/>
        </w:rPr>
        <w:t>,</w:t>
      </w:r>
      <w:r w:rsidRPr="006D529D">
        <w:rPr>
          <w:rFonts w:ascii="Arial" w:hAnsi="Arial" w:cs="Arial"/>
        </w:rPr>
        <w:t xml:space="preserve"> </w:t>
      </w:r>
      <w:r w:rsidR="0063047D" w:rsidRPr="006D529D">
        <w:rPr>
          <w:rFonts w:ascii="Arial" w:hAnsi="Arial" w:cs="Arial"/>
        </w:rPr>
        <w:t xml:space="preserve">el cual llevará el nombre de CDE </w:t>
      </w:r>
      <w:r w:rsidRPr="006D529D">
        <w:rPr>
          <w:rFonts w:ascii="Arial" w:hAnsi="Arial" w:cs="Arial"/>
        </w:rPr>
        <w:t xml:space="preserve">CREAR acrónimo </w:t>
      </w:r>
      <w:r w:rsidR="0063047D" w:rsidRPr="006D529D">
        <w:rPr>
          <w:rFonts w:ascii="Arial" w:hAnsi="Arial" w:cs="Arial"/>
        </w:rPr>
        <w:t>que tiene por significado</w:t>
      </w:r>
      <w:r w:rsidRPr="006D529D">
        <w:rPr>
          <w:rFonts w:ascii="Arial" w:hAnsi="Arial" w:cs="Arial"/>
        </w:rPr>
        <w:t>:</w:t>
      </w:r>
    </w:p>
    <w:p w:rsidR="008B7A7F" w:rsidRPr="006D529D" w:rsidRDefault="008B7A7F" w:rsidP="00D638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B7A7F" w:rsidRPr="006D529D" w:rsidRDefault="008B7A7F" w:rsidP="00D638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C = Competitividad</w:t>
      </w:r>
    </w:p>
    <w:p w:rsidR="008B7A7F" w:rsidRPr="006D529D" w:rsidRDefault="008B7A7F" w:rsidP="00D638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R = Rentabilidad</w:t>
      </w:r>
    </w:p>
    <w:p w:rsidR="008B7A7F" w:rsidRPr="006D529D" w:rsidRDefault="008B7A7F" w:rsidP="00D638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E = Empresario – Emprendedor</w:t>
      </w:r>
    </w:p>
    <w:p w:rsidR="008B7A7F" w:rsidRPr="006D529D" w:rsidRDefault="008B7A7F" w:rsidP="00D638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A = Amazonia</w:t>
      </w:r>
    </w:p>
    <w:p w:rsidR="008B7A7F" w:rsidRPr="006D529D" w:rsidRDefault="008B7A7F" w:rsidP="00D638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R = Responsabilidad Social Empresarial</w:t>
      </w:r>
    </w:p>
    <w:p w:rsidR="008B7A7F" w:rsidRPr="006D529D" w:rsidRDefault="008B7A7F" w:rsidP="00D638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E0C10" w:rsidRPr="006D529D" w:rsidRDefault="00FE0C10" w:rsidP="00FE0C10">
      <w:pPr>
        <w:jc w:val="center"/>
        <w:rPr>
          <w:rFonts w:ascii="Arial" w:hAnsi="Arial" w:cs="Arial"/>
        </w:rPr>
      </w:pPr>
    </w:p>
    <w:p w:rsidR="006D529D" w:rsidRPr="006D529D" w:rsidRDefault="006D529D" w:rsidP="00FE0C10">
      <w:pPr>
        <w:jc w:val="center"/>
        <w:rPr>
          <w:rFonts w:ascii="Arial" w:hAnsi="Arial" w:cs="Arial"/>
          <w:b/>
        </w:rPr>
      </w:pPr>
    </w:p>
    <w:p w:rsidR="006D529D" w:rsidRPr="006D529D" w:rsidRDefault="006D529D" w:rsidP="00FE0C10">
      <w:pPr>
        <w:jc w:val="center"/>
        <w:rPr>
          <w:rFonts w:ascii="Arial" w:hAnsi="Arial" w:cs="Arial"/>
          <w:b/>
        </w:rPr>
      </w:pPr>
    </w:p>
    <w:p w:rsidR="006D529D" w:rsidRPr="006D529D" w:rsidRDefault="006D529D" w:rsidP="00FE0C10">
      <w:pPr>
        <w:jc w:val="center"/>
        <w:rPr>
          <w:rFonts w:ascii="Arial" w:hAnsi="Arial" w:cs="Arial"/>
          <w:b/>
        </w:rPr>
      </w:pPr>
    </w:p>
    <w:p w:rsidR="006D529D" w:rsidRPr="006D529D" w:rsidRDefault="006D529D" w:rsidP="00FE0C10">
      <w:pPr>
        <w:jc w:val="center"/>
        <w:rPr>
          <w:rFonts w:ascii="Arial" w:hAnsi="Arial" w:cs="Arial"/>
          <w:b/>
        </w:rPr>
      </w:pPr>
    </w:p>
    <w:p w:rsidR="006D529D" w:rsidRPr="006D529D" w:rsidRDefault="006D529D" w:rsidP="00FE0C10">
      <w:pPr>
        <w:jc w:val="center"/>
        <w:rPr>
          <w:rFonts w:ascii="Arial" w:hAnsi="Arial" w:cs="Arial"/>
          <w:b/>
        </w:rPr>
      </w:pPr>
    </w:p>
    <w:p w:rsidR="006D529D" w:rsidRPr="006D529D" w:rsidRDefault="006D529D" w:rsidP="00FE0C10">
      <w:pPr>
        <w:jc w:val="center"/>
        <w:rPr>
          <w:rFonts w:ascii="Arial" w:hAnsi="Arial" w:cs="Arial"/>
          <w:b/>
        </w:rPr>
      </w:pPr>
    </w:p>
    <w:p w:rsidR="006D529D" w:rsidRPr="006D529D" w:rsidRDefault="006D529D" w:rsidP="00FE0C10">
      <w:pPr>
        <w:jc w:val="center"/>
        <w:rPr>
          <w:rFonts w:ascii="Arial" w:hAnsi="Arial" w:cs="Arial"/>
          <w:b/>
        </w:rPr>
      </w:pPr>
    </w:p>
    <w:p w:rsidR="006D529D" w:rsidRPr="006D529D" w:rsidRDefault="006D529D" w:rsidP="00FE0C10">
      <w:pPr>
        <w:jc w:val="center"/>
        <w:rPr>
          <w:rFonts w:ascii="Arial" w:hAnsi="Arial" w:cs="Arial"/>
          <w:b/>
        </w:rPr>
      </w:pPr>
    </w:p>
    <w:p w:rsidR="006D529D" w:rsidRPr="006D529D" w:rsidRDefault="006D529D" w:rsidP="00FE0C10">
      <w:pPr>
        <w:jc w:val="center"/>
        <w:rPr>
          <w:rFonts w:ascii="Arial" w:hAnsi="Arial" w:cs="Arial"/>
          <w:b/>
        </w:rPr>
      </w:pPr>
    </w:p>
    <w:p w:rsidR="006D529D" w:rsidRDefault="006D529D" w:rsidP="00FE0C10">
      <w:pPr>
        <w:jc w:val="center"/>
        <w:rPr>
          <w:rFonts w:ascii="Arial" w:hAnsi="Arial" w:cs="Arial"/>
          <w:b/>
        </w:rPr>
      </w:pPr>
    </w:p>
    <w:p w:rsidR="0063047D" w:rsidRPr="006D529D" w:rsidRDefault="00E04694" w:rsidP="00FE0C10">
      <w:pPr>
        <w:jc w:val="center"/>
        <w:rPr>
          <w:rFonts w:ascii="Arial" w:hAnsi="Arial" w:cs="Arial"/>
          <w:b/>
        </w:rPr>
      </w:pPr>
      <w:r w:rsidRPr="006D529D">
        <w:rPr>
          <w:rFonts w:ascii="Arial" w:hAnsi="Arial" w:cs="Arial"/>
          <w:b/>
        </w:rPr>
        <w:t>VISIÓ</w:t>
      </w:r>
      <w:r w:rsidR="0063047D" w:rsidRPr="006D529D">
        <w:rPr>
          <w:rFonts w:ascii="Arial" w:hAnsi="Arial" w:cs="Arial"/>
          <w:b/>
        </w:rPr>
        <w:t>N</w:t>
      </w:r>
    </w:p>
    <w:p w:rsidR="0063047D" w:rsidRPr="006D529D" w:rsidRDefault="0063047D" w:rsidP="00FE0C10">
      <w:pPr>
        <w:jc w:val="center"/>
        <w:rPr>
          <w:rFonts w:ascii="Arial" w:hAnsi="Arial" w:cs="Arial"/>
          <w:b/>
        </w:rPr>
      </w:pPr>
    </w:p>
    <w:p w:rsidR="00FE0C10" w:rsidRPr="006D529D" w:rsidRDefault="00FE0C10" w:rsidP="0063047D">
      <w:pPr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 xml:space="preserve">Potencializar la competitividad de las </w:t>
      </w:r>
      <w:r w:rsidR="00831764" w:rsidRPr="006D529D">
        <w:rPr>
          <w:rFonts w:ascii="Arial" w:hAnsi="Arial" w:cs="Arial"/>
        </w:rPr>
        <w:t>MI</w:t>
      </w:r>
      <w:r w:rsidRPr="006D529D">
        <w:rPr>
          <w:rFonts w:ascii="Arial" w:hAnsi="Arial" w:cs="Arial"/>
        </w:rPr>
        <w:t xml:space="preserve">PYMES en el Departamento del Caquetá, por medio de una estrategia exitosa que le permita </w:t>
      </w:r>
      <w:r w:rsidR="00E71C3B" w:rsidRPr="006D529D">
        <w:rPr>
          <w:rFonts w:ascii="Arial" w:hAnsi="Arial" w:cs="Arial"/>
        </w:rPr>
        <w:t xml:space="preserve">en el mediano plazo </w:t>
      </w:r>
      <w:r w:rsidRPr="006D529D">
        <w:rPr>
          <w:rFonts w:ascii="Arial" w:hAnsi="Arial" w:cs="Arial"/>
        </w:rPr>
        <w:t>integrarse a la red de Centros de Desarrollo Empresarial a nivel nacional e internacional.</w:t>
      </w:r>
    </w:p>
    <w:p w:rsidR="0063047D" w:rsidRPr="006D529D" w:rsidRDefault="0063047D" w:rsidP="00FE0C10">
      <w:pPr>
        <w:jc w:val="center"/>
        <w:rPr>
          <w:rFonts w:ascii="Arial" w:hAnsi="Arial" w:cs="Arial"/>
        </w:rPr>
      </w:pPr>
    </w:p>
    <w:p w:rsidR="0063047D" w:rsidRPr="006D529D" w:rsidRDefault="0063047D" w:rsidP="00DF1A36">
      <w:pPr>
        <w:jc w:val="center"/>
        <w:rPr>
          <w:rFonts w:ascii="Arial" w:hAnsi="Arial" w:cs="Arial"/>
          <w:b/>
        </w:rPr>
      </w:pPr>
      <w:r w:rsidRPr="006D529D">
        <w:rPr>
          <w:rFonts w:ascii="Arial" w:hAnsi="Arial" w:cs="Arial"/>
          <w:b/>
        </w:rPr>
        <w:t>MISION</w:t>
      </w:r>
    </w:p>
    <w:p w:rsidR="00FE0C10" w:rsidRPr="006D529D" w:rsidRDefault="00CF1F9F" w:rsidP="00A759CA">
      <w:pPr>
        <w:spacing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CREAR es un Centro de Desarrollo Empresarial que c</w:t>
      </w:r>
      <w:r w:rsidR="00FE0C10" w:rsidRPr="006D529D">
        <w:rPr>
          <w:rFonts w:ascii="Arial" w:hAnsi="Arial" w:cs="Arial"/>
        </w:rPr>
        <w:t>ontribu</w:t>
      </w:r>
      <w:r w:rsidRPr="006D529D">
        <w:rPr>
          <w:rFonts w:ascii="Arial" w:hAnsi="Arial" w:cs="Arial"/>
        </w:rPr>
        <w:t>ye</w:t>
      </w:r>
      <w:r w:rsidR="00FE0C10" w:rsidRPr="006D529D">
        <w:rPr>
          <w:rFonts w:ascii="Arial" w:hAnsi="Arial" w:cs="Arial"/>
        </w:rPr>
        <w:t xml:space="preserve"> al crecimiento y consolidación del sector empresarial a través de la creación de empresas, el fortalecimiento empresarial y la generación de desarrollo económico y social en el entorno del Departamento del Caquetá.</w:t>
      </w:r>
    </w:p>
    <w:p w:rsidR="006D529D" w:rsidRPr="006D529D" w:rsidRDefault="006D529D" w:rsidP="00DF1A36">
      <w:pPr>
        <w:jc w:val="center"/>
        <w:rPr>
          <w:rFonts w:ascii="Arial" w:hAnsi="Arial" w:cs="Arial"/>
        </w:rPr>
      </w:pPr>
    </w:p>
    <w:p w:rsidR="00DF1A36" w:rsidRPr="006D529D" w:rsidRDefault="00DF1A36" w:rsidP="00DF1A36">
      <w:pPr>
        <w:jc w:val="center"/>
        <w:rPr>
          <w:rFonts w:ascii="Arial" w:hAnsi="Arial" w:cs="Arial"/>
          <w:b/>
        </w:rPr>
      </w:pPr>
      <w:r w:rsidRPr="006D529D">
        <w:rPr>
          <w:rFonts w:ascii="Arial" w:hAnsi="Arial" w:cs="Arial"/>
          <w:b/>
        </w:rPr>
        <w:t>ESTRATEGIAS DE ÉXITO</w:t>
      </w:r>
    </w:p>
    <w:p w:rsidR="002C283D" w:rsidRPr="006D529D" w:rsidRDefault="002C283D" w:rsidP="00DF1A36">
      <w:pPr>
        <w:jc w:val="center"/>
        <w:rPr>
          <w:rFonts w:ascii="Arial" w:hAnsi="Arial" w:cs="Arial"/>
          <w:b/>
        </w:rPr>
      </w:pPr>
    </w:p>
    <w:p w:rsidR="00DF1A36" w:rsidRPr="006D529D" w:rsidRDefault="002C283D" w:rsidP="00DF1A3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D529D">
        <w:rPr>
          <w:rFonts w:ascii="Arial" w:hAnsi="Arial" w:cs="Arial"/>
        </w:rPr>
        <w:t xml:space="preserve">Desarrollo </w:t>
      </w:r>
      <w:r w:rsidR="00DF1A36" w:rsidRPr="006D529D">
        <w:rPr>
          <w:rFonts w:ascii="Arial" w:hAnsi="Arial" w:cs="Arial"/>
        </w:rPr>
        <w:t xml:space="preserve"> del Talento Humano del Centro de Desarrollo </w:t>
      </w:r>
      <w:r w:rsidR="00CF1F9F" w:rsidRPr="006D529D">
        <w:rPr>
          <w:rFonts w:ascii="Arial" w:hAnsi="Arial" w:cs="Arial"/>
        </w:rPr>
        <w:t>Empresarial</w:t>
      </w:r>
    </w:p>
    <w:p w:rsidR="00DF1A36" w:rsidRPr="006D529D" w:rsidRDefault="00DF1A36" w:rsidP="00DF1A3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D529D">
        <w:rPr>
          <w:rFonts w:ascii="Arial" w:hAnsi="Arial" w:cs="Arial"/>
        </w:rPr>
        <w:t>Atraer y retener a clientes clave e informar sobre los casos de éxito</w:t>
      </w:r>
    </w:p>
    <w:p w:rsidR="00DF1A36" w:rsidRPr="006D529D" w:rsidRDefault="00E71C3B" w:rsidP="00DF1A3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D529D">
        <w:rPr>
          <w:rFonts w:ascii="Arial" w:hAnsi="Arial" w:cs="Arial"/>
        </w:rPr>
        <w:t>Ofrecer servicios de excelente calidad</w:t>
      </w:r>
    </w:p>
    <w:p w:rsidR="00DF1A36" w:rsidRPr="006D529D" w:rsidRDefault="00E71C3B" w:rsidP="00DF1A3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D529D">
        <w:rPr>
          <w:rFonts w:ascii="Arial" w:hAnsi="Arial" w:cs="Arial"/>
        </w:rPr>
        <w:t>Asegurar la sostenibilidad financiera del Centro de Desarrollo Empresarial</w:t>
      </w:r>
    </w:p>
    <w:p w:rsidR="00517D5A" w:rsidRPr="006D529D" w:rsidRDefault="00517D5A" w:rsidP="00DF1A36">
      <w:pPr>
        <w:ind w:left="360"/>
        <w:rPr>
          <w:rFonts w:ascii="Arial" w:hAnsi="Arial" w:cs="Arial"/>
        </w:rPr>
      </w:pPr>
    </w:p>
    <w:p w:rsidR="006D529D" w:rsidRPr="006D529D" w:rsidRDefault="00D00F74" w:rsidP="00D00F74">
      <w:pPr>
        <w:pStyle w:val="NormalWeb"/>
        <w:spacing w:before="0" w:after="0"/>
        <w:jc w:val="center"/>
        <w:rPr>
          <w:rFonts w:ascii="Arial" w:hAnsi="Arial" w:cs="Arial"/>
          <w:b/>
        </w:rPr>
      </w:pPr>
      <w:r w:rsidRPr="006D529D">
        <w:rPr>
          <w:rFonts w:ascii="Arial" w:hAnsi="Arial" w:cs="Arial"/>
          <w:b/>
        </w:rPr>
        <w:t>PRINCIPIOS Y VALORES</w:t>
      </w:r>
    </w:p>
    <w:p w:rsidR="006D529D" w:rsidRDefault="006D529D" w:rsidP="006D529D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:rsidR="00D00F74" w:rsidRPr="006D529D" w:rsidRDefault="00D00F74" w:rsidP="006D529D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:rsidR="006D529D" w:rsidRPr="006D529D" w:rsidRDefault="006D529D" w:rsidP="006D529D">
      <w:pPr>
        <w:pStyle w:val="NormalWeb"/>
        <w:numPr>
          <w:ilvl w:val="0"/>
          <w:numId w:val="10"/>
        </w:numPr>
        <w:spacing w:before="0"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Ética</w:t>
      </w:r>
    </w:p>
    <w:p w:rsidR="006D529D" w:rsidRPr="006D529D" w:rsidRDefault="006D529D" w:rsidP="006D529D">
      <w:pPr>
        <w:pStyle w:val="NormalWeb"/>
        <w:numPr>
          <w:ilvl w:val="0"/>
          <w:numId w:val="10"/>
        </w:numPr>
        <w:spacing w:before="0"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Responsabilidad</w:t>
      </w:r>
    </w:p>
    <w:p w:rsidR="006D529D" w:rsidRPr="006D529D" w:rsidRDefault="006D529D" w:rsidP="006D529D">
      <w:pPr>
        <w:pStyle w:val="NormalWeb"/>
        <w:numPr>
          <w:ilvl w:val="0"/>
          <w:numId w:val="10"/>
        </w:numPr>
        <w:spacing w:before="0"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Transparencia</w:t>
      </w:r>
    </w:p>
    <w:p w:rsidR="006D529D" w:rsidRPr="006D529D" w:rsidRDefault="006D529D" w:rsidP="006D529D">
      <w:pPr>
        <w:pStyle w:val="NormalWeb"/>
        <w:numPr>
          <w:ilvl w:val="0"/>
          <w:numId w:val="10"/>
        </w:numPr>
        <w:spacing w:before="0"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Cumplimiento</w:t>
      </w:r>
    </w:p>
    <w:p w:rsidR="006D529D" w:rsidRPr="006D529D" w:rsidRDefault="006D529D" w:rsidP="006D529D">
      <w:pPr>
        <w:pStyle w:val="NormalWeb"/>
        <w:numPr>
          <w:ilvl w:val="0"/>
          <w:numId w:val="10"/>
        </w:numPr>
        <w:spacing w:before="0"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Confidencialidad</w:t>
      </w:r>
    </w:p>
    <w:p w:rsidR="006D529D" w:rsidRPr="006D529D" w:rsidRDefault="006D529D" w:rsidP="006D529D">
      <w:pPr>
        <w:pStyle w:val="NormalWeb"/>
        <w:numPr>
          <w:ilvl w:val="0"/>
          <w:numId w:val="10"/>
        </w:numPr>
        <w:spacing w:before="0"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Solidaridad</w:t>
      </w:r>
    </w:p>
    <w:p w:rsidR="006D529D" w:rsidRDefault="006D529D" w:rsidP="006D529D">
      <w:pPr>
        <w:pStyle w:val="NormalWeb"/>
        <w:spacing w:before="0" w:after="0"/>
        <w:jc w:val="both"/>
        <w:rPr>
          <w:rFonts w:ascii="Arial" w:hAnsi="Arial" w:cs="Arial"/>
        </w:rPr>
      </w:pPr>
    </w:p>
    <w:p w:rsidR="00D00F74" w:rsidRDefault="00D00F74" w:rsidP="006D529D">
      <w:pPr>
        <w:pStyle w:val="NormalWeb"/>
        <w:spacing w:before="0" w:after="0"/>
        <w:jc w:val="center"/>
        <w:rPr>
          <w:rFonts w:ascii="Arial" w:hAnsi="Arial" w:cs="Arial"/>
          <w:b/>
        </w:rPr>
      </w:pPr>
      <w:bookmarkStart w:id="0" w:name="_GoBack"/>
      <w:bookmarkEnd w:id="0"/>
    </w:p>
    <w:p w:rsidR="006D529D" w:rsidRDefault="006D529D" w:rsidP="006D529D">
      <w:pPr>
        <w:pStyle w:val="NormalWeb"/>
        <w:spacing w:before="0" w:after="0"/>
        <w:jc w:val="center"/>
        <w:rPr>
          <w:rFonts w:ascii="Arial" w:hAnsi="Arial" w:cs="Arial"/>
          <w:b/>
        </w:rPr>
      </w:pPr>
      <w:r w:rsidRPr="006D529D">
        <w:rPr>
          <w:rFonts w:ascii="Arial" w:hAnsi="Arial" w:cs="Arial"/>
          <w:b/>
        </w:rPr>
        <w:t>OBJETIVOS</w:t>
      </w:r>
      <w:r>
        <w:rPr>
          <w:rFonts w:ascii="Arial" w:hAnsi="Arial" w:cs="Arial"/>
          <w:b/>
        </w:rPr>
        <w:t xml:space="preserve"> DEL CENTRO DE DESARROLLO EMPRESARIAL</w:t>
      </w:r>
    </w:p>
    <w:p w:rsidR="006D529D" w:rsidRPr="006D529D" w:rsidRDefault="006D529D" w:rsidP="006D529D">
      <w:pPr>
        <w:pStyle w:val="NormalWeb"/>
        <w:spacing w:before="0" w:after="0"/>
        <w:jc w:val="center"/>
        <w:rPr>
          <w:rFonts w:ascii="Arial" w:hAnsi="Arial" w:cs="Arial"/>
          <w:b/>
        </w:rPr>
      </w:pPr>
    </w:p>
    <w:p w:rsidR="006D529D" w:rsidRDefault="006D529D" w:rsidP="006D529D">
      <w:pPr>
        <w:pStyle w:val="NormalWeb"/>
        <w:spacing w:before="0" w:after="0"/>
        <w:jc w:val="both"/>
        <w:rPr>
          <w:rFonts w:ascii="Arial" w:hAnsi="Arial" w:cs="Arial"/>
        </w:rPr>
      </w:pPr>
    </w:p>
    <w:p w:rsidR="002C283D" w:rsidRPr="006D529D" w:rsidRDefault="008F06D4" w:rsidP="008F06D4">
      <w:pPr>
        <w:ind w:left="360" w:firstLine="348"/>
        <w:rPr>
          <w:rFonts w:ascii="Arial" w:hAnsi="Arial" w:cs="Arial"/>
          <w:b/>
        </w:rPr>
      </w:pPr>
      <w:r w:rsidRPr="006D529D">
        <w:rPr>
          <w:rFonts w:ascii="Arial" w:hAnsi="Arial" w:cs="Arial"/>
          <w:b/>
        </w:rPr>
        <w:t xml:space="preserve">       PERSPECTIVA </w:t>
      </w:r>
      <w:r w:rsidRPr="006D529D">
        <w:rPr>
          <w:rFonts w:ascii="Arial" w:hAnsi="Arial" w:cs="Arial"/>
          <w:b/>
        </w:rPr>
        <w:tab/>
      </w:r>
      <w:r w:rsidRPr="006D529D">
        <w:rPr>
          <w:rFonts w:ascii="Arial" w:hAnsi="Arial" w:cs="Arial"/>
          <w:b/>
        </w:rPr>
        <w:tab/>
      </w:r>
      <w:r w:rsidRPr="006D529D">
        <w:rPr>
          <w:rFonts w:ascii="Arial" w:hAnsi="Arial" w:cs="Arial"/>
          <w:b/>
        </w:rPr>
        <w:tab/>
      </w:r>
      <w:r w:rsidR="002C283D" w:rsidRPr="006D529D">
        <w:rPr>
          <w:rFonts w:ascii="Arial" w:hAnsi="Arial" w:cs="Arial"/>
          <w:b/>
        </w:rPr>
        <w:t>OBJETIVOS ESTRATÉGICOS</w:t>
      </w:r>
    </w:p>
    <w:p w:rsidR="00FB74EA" w:rsidRPr="006D529D" w:rsidRDefault="00AF3E34" w:rsidP="00DF1A36">
      <w:pPr>
        <w:ind w:left="360"/>
        <w:rPr>
          <w:rFonts w:ascii="Arial" w:hAnsi="Arial" w:cs="Arial"/>
        </w:rPr>
      </w:pPr>
      <w:r w:rsidRPr="00483C72">
        <w:rPr>
          <w:rFonts w:ascii="Arial" w:hAnsi="Arial" w:cs="Arial"/>
          <w:noProof/>
          <w:lang w:eastAsia="es-CO"/>
        </w:rPr>
        <w:drawing>
          <wp:inline distT="0" distB="0" distL="0" distR="0">
            <wp:extent cx="5089525" cy="2213610"/>
            <wp:effectExtent l="38100" t="0" r="53975" b="15240"/>
            <wp:docPr id="4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C615E" w:rsidRPr="006D529D" w:rsidRDefault="009C615E" w:rsidP="00FB74EA">
      <w:pPr>
        <w:tabs>
          <w:tab w:val="left" w:pos="6190"/>
        </w:tabs>
        <w:rPr>
          <w:rFonts w:ascii="Arial" w:hAnsi="Arial" w:cs="Arial"/>
        </w:rPr>
      </w:pPr>
    </w:p>
    <w:p w:rsidR="00B43A01" w:rsidRPr="006D529D" w:rsidRDefault="00B43A01" w:rsidP="00B43A01">
      <w:pPr>
        <w:tabs>
          <w:tab w:val="left" w:pos="6190"/>
        </w:tabs>
        <w:spacing w:after="0"/>
        <w:jc w:val="center"/>
        <w:rPr>
          <w:rFonts w:ascii="Arial" w:hAnsi="Arial" w:cs="Arial"/>
          <w:b/>
        </w:rPr>
      </w:pPr>
    </w:p>
    <w:p w:rsidR="00B43A01" w:rsidRPr="006D529D" w:rsidRDefault="00B43A01" w:rsidP="00B43A01">
      <w:pPr>
        <w:tabs>
          <w:tab w:val="left" w:pos="6190"/>
        </w:tabs>
        <w:jc w:val="center"/>
        <w:rPr>
          <w:rFonts w:ascii="Arial" w:hAnsi="Arial" w:cs="Arial"/>
          <w:b/>
        </w:rPr>
      </w:pPr>
      <w:r w:rsidRPr="006D529D">
        <w:rPr>
          <w:rFonts w:ascii="Arial" w:hAnsi="Arial" w:cs="Arial"/>
          <w:b/>
        </w:rPr>
        <w:t>USUARIOS DEL CDE CREAR</w:t>
      </w:r>
    </w:p>
    <w:p w:rsidR="00B43A01" w:rsidRPr="006D529D" w:rsidRDefault="00B43A01" w:rsidP="00B43A01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B43A01" w:rsidRPr="006D529D" w:rsidRDefault="00B43A01" w:rsidP="00B43A01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  <w:b/>
        </w:rPr>
        <w:t>Emprendedores.</w:t>
      </w:r>
      <w:r w:rsidRPr="006D529D">
        <w:rPr>
          <w:rFonts w:ascii="Arial" w:hAnsi="Arial" w:cs="Arial"/>
        </w:rPr>
        <w:t xml:space="preserve"> </w:t>
      </w:r>
      <w:r w:rsidR="005E3B55" w:rsidRPr="006D529D">
        <w:rPr>
          <w:rFonts w:ascii="Arial" w:hAnsi="Arial" w:cs="Arial"/>
        </w:rPr>
        <w:t>Son los</w:t>
      </w:r>
      <w:r w:rsidRPr="006D529D">
        <w:rPr>
          <w:rFonts w:ascii="Arial" w:hAnsi="Arial" w:cs="Arial"/>
        </w:rPr>
        <w:t xml:space="preserve"> usuarios necesitan información básica sobre cómo iniciar un</w:t>
      </w:r>
      <w:r w:rsidR="00A759CA" w:rsidRPr="006D529D">
        <w:rPr>
          <w:rFonts w:ascii="Arial" w:hAnsi="Arial" w:cs="Arial"/>
        </w:rPr>
        <w:t xml:space="preserve"> </w:t>
      </w:r>
      <w:r w:rsidRPr="006D529D">
        <w:rPr>
          <w:rFonts w:ascii="Arial" w:hAnsi="Arial" w:cs="Arial"/>
        </w:rPr>
        <w:t>negocio (el proceso, los requerimientos y la inversión necesaria en términos de tiempo y dinero). Si</w:t>
      </w:r>
      <w:r w:rsidR="00A759CA" w:rsidRPr="006D529D">
        <w:rPr>
          <w:rFonts w:ascii="Arial" w:hAnsi="Arial" w:cs="Arial"/>
        </w:rPr>
        <w:t xml:space="preserve"> </w:t>
      </w:r>
      <w:r w:rsidRPr="006D529D">
        <w:rPr>
          <w:rFonts w:ascii="Arial" w:hAnsi="Arial" w:cs="Arial"/>
        </w:rPr>
        <w:t xml:space="preserve">el emprendedor tiene una idea de negocio específica y concreta, también necesitará la asistencia para la valoración o evaluación de su viabilidad. </w:t>
      </w:r>
    </w:p>
    <w:p w:rsidR="00A759CA" w:rsidRPr="006D529D" w:rsidRDefault="00A759CA" w:rsidP="00B43A01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5E3B55" w:rsidRPr="006D529D" w:rsidRDefault="00B43A01" w:rsidP="00B43A01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  <w:b/>
        </w:rPr>
        <w:t>Negocios establecidos.</w:t>
      </w:r>
      <w:r w:rsidRPr="006D529D">
        <w:rPr>
          <w:rFonts w:ascii="Arial" w:hAnsi="Arial" w:cs="Arial"/>
        </w:rPr>
        <w:t xml:space="preserve"> </w:t>
      </w:r>
      <w:r w:rsidR="005E3B55" w:rsidRPr="006D529D">
        <w:rPr>
          <w:rFonts w:ascii="Arial" w:hAnsi="Arial" w:cs="Arial"/>
        </w:rPr>
        <w:t>Son los</w:t>
      </w:r>
      <w:r w:rsidRPr="006D529D">
        <w:rPr>
          <w:rFonts w:ascii="Arial" w:hAnsi="Arial" w:cs="Arial"/>
        </w:rPr>
        <w:t xml:space="preserve"> clientes </w:t>
      </w:r>
      <w:r w:rsidR="005E3B55" w:rsidRPr="006D529D">
        <w:rPr>
          <w:rFonts w:ascii="Arial" w:hAnsi="Arial" w:cs="Arial"/>
        </w:rPr>
        <w:t xml:space="preserve">que </w:t>
      </w:r>
      <w:r w:rsidRPr="006D529D">
        <w:rPr>
          <w:rFonts w:ascii="Arial" w:hAnsi="Arial" w:cs="Arial"/>
        </w:rPr>
        <w:t>han establec</w:t>
      </w:r>
      <w:r w:rsidR="005E3B55" w:rsidRPr="006D529D">
        <w:rPr>
          <w:rFonts w:ascii="Arial" w:hAnsi="Arial" w:cs="Arial"/>
        </w:rPr>
        <w:t>ido empresas y acuden al Centro</w:t>
      </w:r>
      <w:r w:rsidR="00A759CA" w:rsidRPr="006D529D">
        <w:rPr>
          <w:rFonts w:ascii="Arial" w:hAnsi="Arial" w:cs="Arial"/>
        </w:rPr>
        <w:t xml:space="preserve"> </w:t>
      </w:r>
      <w:r w:rsidRPr="006D529D">
        <w:rPr>
          <w:rFonts w:ascii="Arial" w:hAnsi="Arial" w:cs="Arial"/>
        </w:rPr>
        <w:t xml:space="preserve">por tres (3) razones: </w:t>
      </w:r>
    </w:p>
    <w:p w:rsidR="005E3B55" w:rsidRPr="006D529D" w:rsidRDefault="00B43A01" w:rsidP="005E3B55">
      <w:pPr>
        <w:pStyle w:val="Prrafodelista"/>
        <w:numPr>
          <w:ilvl w:val="0"/>
          <w:numId w:val="8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Están buscando oportunidades o formas de expandir o mejorar sus negocios</w:t>
      </w:r>
    </w:p>
    <w:p w:rsidR="005E3B55" w:rsidRPr="006D529D" w:rsidRDefault="005E3B55" w:rsidP="005E3B55">
      <w:pPr>
        <w:pStyle w:val="Prrafodelista"/>
        <w:numPr>
          <w:ilvl w:val="0"/>
          <w:numId w:val="8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T</w:t>
      </w:r>
      <w:r w:rsidR="00B43A01" w:rsidRPr="006D529D">
        <w:rPr>
          <w:rFonts w:ascii="Arial" w:hAnsi="Arial" w:cs="Arial"/>
        </w:rPr>
        <w:t>ienen un problema específico o necesidad que debe ser resuelta</w:t>
      </w:r>
    </w:p>
    <w:p w:rsidR="005E3B55" w:rsidRPr="006D529D" w:rsidRDefault="005E3B55" w:rsidP="005E3B55">
      <w:pPr>
        <w:pStyle w:val="Prrafodelista"/>
        <w:numPr>
          <w:ilvl w:val="0"/>
          <w:numId w:val="8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E</w:t>
      </w:r>
      <w:r w:rsidR="00B43A01" w:rsidRPr="006D529D">
        <w:rPr>
          <w:rFonts w:ascii="Arial" w:hAnsi="Arial" w:cs="Arial"/>
        </w:rPr>
        <w:t>stán atravesando por una crisis</w:t>
      </w:r>
      <w:r w:rsidR="00A759CA" w:rsidRPr="006D529D">
        <w:rPr>
          <w:rFonts w:ascii="Arial" w:hAnsi="Arial" w:cs="Arial"/>
        </w:rPr>
        <w:t xml:space="preserve"> </w:t>
      </w:r>
      <w:r w:rsidRPr="006D529D">
        <w:rPr>
          <w:rFonts w:ascii="Arial" w:hAnsi="Arial" w:cs="Arial"/>
        </w:rPr>
        <w:t>y necesitan ayuda inmediata</w:t>
      </w:r>
    </w:p>
    <w:p w:rsidR="005E3B55" w:rsidRPr="006D529D" w:rsidRDefault="005E3B55" w:rsidP="005E3B55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6D529D" w:rsidRPr="006D529D" w:rsidRDefault="00B43A01" w:rsidP="00B43A01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  <w:b/>
        </w:rPr>
        <w:lastRenderedPageBreak/>
        <w:t>Gacelas.</w:t>
      </w:r>
      <w:r w:rsidRPr="006D529D">
        <w:rPr>
          <w:rFonts w:ascii="Arial" w:hAnsi="Arial" w:cs="Arial"/>
        </w:rPr>
        <w:t xml:space="preserve"> </w:t>
      </w:r>
      <w:proofErr w:type="spellStart"/>
      <w:r w:rsidRPr="006D529D">
        <w:rPr>
          <w:rFonts w:ascii="Arial" w:hAnsi="Arial" w:cs="Arial"/>
        </w:rPr>
        <w:t>Mipymes</w:t>
      </w:r>
      <w:proofErr w:type="spellEnd"/>
      <w:r w:rsidRPr="006D529D">
        <w:rPr>
          <w:rFonts w:ascii="Arial" w:hAnsi="Arial" w:cs="Arial"/>
        </w:rPr>
        <w:t xml:space="preserve"> establecidas con alto potencial de crecimiento; necesitan</w:t>
      </w:r>
      <w:r w:rsidR="00A759CA" w:rsidRPr="006D529D">
        <w:rPr>
          <w:rFonts w:ascii="Arial" w:hAnsi="Arial" w:cs="Arial"/>
        </w:rPr>
        <w:t xml:space="preserve"> </w:t>
      </w:r>
      <w:r w:rsidRPr="006D529D">
        <w:rPr>
          <w:rFonts w:ascii="Arial" w:hAnsi="Arial" w:cs="Arial"/>
        </w:rPr>
        <w:t>asistencia para aprender a gestionar un negocio que está creciendo rápido convirtiéndose en una</w:t>
      </w:r>
      <w:r w:rsidR="00A759CA" w:rsidRPr="006D529D">
        <w:rPr>
          <w:rFonts w:ascii="Arial" w:hAnsi="Arial" w:cs="Arial"/>
        </w:rPr>
        <w:t xml:space="preserve"> </w:t>
      </w:r>
      <w:r w:rsidRPr="006D529D">
        <w:rPr>
          <w:rFonts w:ascii="Arial" w:hAnsi="Arial" w:cs="Arial"/>
        </w:rPr>
        <w:t xml:space="preserve">empresa de mayor tamaño. </w:t>
      </w:r>
    </w:p>
    <w:p w:rsidR="006D529D" w:rsidRPr="006D529D" w:rsidRDefault="006D529D" w:rsidP="00B43A01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A759CA" w:rsidRPr="006D529D" w:rsidRDefault="00A759CA" w:rsidP="00A759CA">
      <w:pPr>
        <w:tabs>
          <w:tab w:val="left" w:pos="6190"/>
        </w:tabs>
        <w:spacing w:after="0"/>
        <w:jc w:val="center"/>
        <w:rPr>
          <w:rFonts w:ascii="Arial" w:hAnsi="Arial" w:cs="Arial"/>
          <w:b/>
        </w:rPr>
      </w:pPr>
    </w:p>
    <w:p w:rsidR="00A759CA" w:rsidRPr="006D529D" w:rsidRDefault="00A759CA" w:rsidP="00B43A01">
      <w:pPr>
        <w:tabs>
          <w:tab w:val="left" w:pos="6190"/>
        </w:tabs>
        <w:jc w:val="center"/>
        <w:rPr>
          <w:rFonts w:ascii="Arial" w:hAnsi="Arial" w:cs="Arial"/>
          <w:b/>
        </w:rPr>
      </w:pPr>
      <w:r w:rsidRPr="006D529D">
        <w:rPr>
          <w:rFonts w:ascii="Arial" w:hAnsi="Arial" w:cs="Arial"/>
          <w:b/>
        </w:rPr>
        <w:t xml:space="preserve">SERVICIOS </w:t>
      </w:r>
    </w:p>
    <w:p w:rsidR="006D529D" w:rsidRPr="006D529D" w:rsidRDefault="006D529D" w:rsidP="006D529D">
      <w:pPr>
        <w:pStyle w:val="NormalWeb"/>
        <w:spacing w:before="0" w:after="0"/>
        <w:jc w:val="both"/>
        <w:rPr>
          <w:rFonts w:ascii="Arial" w:hAnsi="Arial" w:cs="Arial"/>
        </w:rPr>
      </w:pPr>
    </w:p>
    <w:p w:rsidR="00A759CA" w:rsidRPr="006D529D" w:rsidRDefault="00A759CA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La oferta de servicios estará enfocada principalmente en los ejes fundamentales que soportan el Modelo SBDC:</w:t>
      </w:r>
    </w:p>
    <w:p w:rsidR="00A759CA" w:rsidRPr="006D529D" w:rsidRDefault="00A759CA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6D529D" w:rsidRPr="006D529D" w:rsidRDefault="006D529D" w:rsidP="006D529D">
      <w:pPr>
        <w:numPr>
          <w:ilvl w:val="0"/>
          <w:numId w:val="2"/>
        </w:numPr>
        <w:suppressAutoHyphens/>
        <w:autoSpaceDE w:val="0"/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 xml:space="preserve">Asesoría en la formulación de la idea de negocio y la estructuración del plan de negocio. </w:t>
      </w:r>
    </w:p>
    <w:p w:rsidR="006D529D" w:rsidRPr="006D529D" w:rsidRDefault="006D529D" w:rsidP="006D529D">
      <w:pPr>
        <w:numPr>
          <w:ilvl w:val="0"/>
          <w:numId w:val="2"/>
        </w:numPr>
        <w:suppressAutoHyphens/>
        <w:autoSpaceDE w:val="0"/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Orientación en el trámite para el registro de la empresa</w:t>
      </w:r>
    </w:p>
    <w:p w:rsidR="006D529D" w:rsidRPr="006D529D" w:rsidRDefault="006D529D" w:rsidP="006D529D">
      <w:pPr>
        <w:numPr>
          <w:ilvl w:val="0"/>
          <w:numId w:val="2"/>
        </w:numPr>
        <w:suppressAutoHyphens/>
        <w:autoSpaceDE w:val="0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Asesoría individual y s</w:t>
      </w:r>
      <w:r w:rsidRPr="006D529D">
        <w:rPr>
          <w:rFonts w:ascii="Arial" w:hAnsi="Arial" w:cs="Arial"/>
        </w:rPr>
        <w:t>eguimiento a las empresas creadas</w:t>
      </w:r>
    </w:p>
    <w:p w:rsidR="006D529D" w:rsidRPr="006D529D" w:rsidRDefault="006D529D" w:rsidP="006D529D">
      <w:pPr>
        <w:numPr>
          <w:ilvl w:val="0"/>
          <w:numId w:val="2"/>
        </w:numPr>
        <w:suppressAutoHyphens/>
        <w:autoSpaceDE w:val="0"/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 xml:space="preserve">Gestión de recursos para la creación de la empresa o el fortalecimiento de las existentes. </w:t>
      </w:r>
    </w:p>
    <w:p w:rsidR="006D529D" w:rsidRPr="006D529D" w:rsidRDefault="006D529D" w:rsidP="006D529D">
      <w:pPr>
        <w:numPr>
          <w:ilvl w:val="0"/>
          <w:numId w:val="2"/>
        </w:numPr>
        <w:suppressAutoHyphens/>
        <w:autoSpaceDE w:val="0"/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Capacitación empresarial y específica en alguna</w:t>
      </w:r>
      <w:r>
        <w:rPr>
          <w:rFonts w:ascii="Arial" w:hAnsi="Arial" w:cs="Arial"/>
        </w:rPr>
        <w:t>s</w:t>
      </w:r>
      <w:r w:rsidRPr="006D529D">
        <w:rPr>
          <w:rFonts w:ascii="Arial" w:hAnsi="Arial" w:cs="Arial"/>
        </w:rPr>
        <w:t xml:space="preserve"> área</w:t>
      </w:r>
      <w:r>
        <w:rPr>
          <w:rFonts w:ascii="Arial" w:hAnsi="Arial" w:cs="Arial"/>
        </w:rPr>
        <w:t>s</w:t>
      </w:r>
      <w:r w:rsidRPr="006D529D">
        <w:rPr>
          <w:rFonts w:ascii="Arial" w:hAnsi="Arial" w:cs="Arial"/>
        </w:rPr>
        <w:t xml:space="preserve">. </w:t>
      </w:r>
    </w:p>
    <w:p w:rsidR="006D529D" w:rsidRPr="006D529D" w:rsidRDefault="006D529D" w:rsidP="006D529D">
      <w:pPr>
        <w:numPr>
          <w:ilvl w:val="0"/>
          <w:numId w:val="2"/>
        </w:numPr>
        <w:suppressAutoHyphens/>
        <w:autoSpaceDE w:val="0"/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Estudios de mercados - Formulación de proyectos</w:t>
      </w:r>
    </w:p>
    <w:p w:rsidR="00A759CA" w:rsidRDefault="00A759CA" w:rsidP="006D529D">
      <w:pPr>
        <w:pStyle w:val="Prrafodelista"/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6D529D" w:rsidRPr="006D529D" w:rsidRDefault="006D529D" w:rsidP="006D529D">
      <w:pPr>
        <w:pStyle w:val="Prrafodelista"/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A759CA" w:rsidRPr="006D529D" w:rsidRDefault="00A759CA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De manera adicional y teniendo en cuenta las características de la población objetivo</w:t>
      </w:r>
      <w:r w:rsidR="006D529D">
        <w:rPr>
          <w:rFonts w:ascii="Arial" w:hAnsi="Arial" w:cs="Arial"/>
        </w:rPr>
        <w:t xml:space="preserve"> (población vulnerable)</w:t>
      </w:r>
      <w:r w:rsidRPr="006D529D">
        <w:rPr>
          <w:rFonts w:ascii="Arial" w:hAnsi="Arial" w:cs="Arial"/>
        </w:rPr>
        <w:t xml:space="preserve"> se incluye:</w:t>
      </w:r>
    </w:p>
    <w:p w:rsidR="00A759CA" w:rsidRPr="006D529D" w:rsidRDefault="00A759CA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A759CA" w:rsidRPr="006D529D" w:rsidRDefault="00A759CA" w:rsidP="00A759CA">
      <w:pPr>
        <w:pStyle w:val="Prrafodelista"/>
        <w:numPr>
          <w:ilvl w:val="0"/>
          <w:numId w:val="3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Desarrollo de actividades de formación y/o capacitación con énfasis en desarrollo humano.</w:t>
      </w:r>
    </w:p>
    <w:p w:rsidR="00A759CA" w:rsidRPr="006D529D" w:rsidRDefault="00A759CA" w:rsidP="00A759CA">
      <w:pPr>
        <w:pStyle w:val="Prrafodelista"/>
        <w:numPr>
          <w:ilvl w:val="0"/>
          <w:numId w:val="3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Prestación de servicios de acompañamiento al emprendedor y empresario.</w:t>
      </w:r>
    </w:p>
    <w:p w:rsidR="00A759CA" w:rsidRPr="006D529D" w:rsidRDefault="00A759CA" w:rsidP="00A759CA">
      <w:pPr>
        <w:pStyle w:val="Prrafodelista"/>
        <w:numPr>
          <w:ilvl w:val="0"/>
          <w:numId w:val="3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Prestación de servicios de asesoría técnica especializada.</w:t>
      </w:r>
    </w:p>
    <w:p w:rsidR="00A759CA" w:rsidRPr="006D529D" w:rsidRDefault="00A759CA" w:rsidP="00A759CA">
      <w:pPr>
        <w:pStyle w:val="Prrafodelista"/>
        <w:numPr>
          <w:ilvl w:val="0"/>
          <w:numId w:val="3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 xml:space="preserve">Disponibilidad </w:t>
      </w:r>
      <w:proofErr w:type="gramStart"/>
      <w:r w:rsidRPr="006D529D">
        <w:rPr>
          <w:rFonts w:ascii="Arial" w:hAnsi="Arial" w:cs="Arial"/>
        </w:rPr>
        <w:t>previo</w:t>
      </w:r>
      <w:proofErr w:type="gramEnd"/>
      <w:r w:rsidRPr="006D529D">
        <w:rPr>
          <w:rFonts w:ascii="Arial" w:hAnsi="Arial" w:cs="Arial"/>
        </w:rPr>
        <w:t xml:space="preserve"> a la aprobación de plan de inversión, de recursos orientados al pago de tarifas según requerimientos del negocio o actividad económica de los emprendedores y empresarios.</w:t>
      </w:r>
    </w:p>
    <w:p w:rsidR="00A759CA" w:rsidRPr="006D529D" w:rsidRDefault="00A759CA" w:rsidP="00A759CA">
      <w:pPr>
        <w:pStyle w:val="Prrafodelista"/>
        <w:numPr>
          <w:ilvl w:val="0"/>
          <w:numId w:val="3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 xml:space="preserve">Disponibilidad </w:t>
      </w:r>
      <w:proofErr w:type="gramStart"/>
      <w:r w:rsidRPr="006D529D">
        <w:rPr>
          <w:rFonts w:ascii="Arial" w:hAnsi="Arial" w:cs="Arial"/>
        </w:rPr>
        <w:t>previo</w:t>
      </w:r>
      <w:proofErr w:type="gramEnd"/>
      <w:r w:rsidRPr="006D529D">
        <w:rPr>
          <w:rFonts w:ascii="Arial" w:hAnsi="Arial" w:cs="Arial"/>
        </w:rPr>
        <w:t xml:space="preserve"> a la aprobación de plan de inversión, de recursos orientados a la adquisición de insumos o materias primas según requerimientos del negocio o actividad económica de los emprendedores y empresarios.</w:t>
      </w:r>
    </w:p>
    <w:p w:rsidR="00A759CA" w:rsidRPr="006D529D" w:rsidRDefault="00A759CA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A759CA" w:rsidRPr="006D529D" w:rsidRDefault="00A759CA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Adicionalmente la prestación de los diferentes servicios deberá enmarcarse de la siguiente manera:</w:t>
      </w:r>
    </w:p>
    <w:p w:rsidR="00A759CA" w:rsidRPr="006D529D" w:rsidRDefault="00A759CA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A759CA" w:rsidRPr="006D529D" w:rsidRDefault="00A759CA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  <w:b/>
          <w:i/>
          <w:u w:val="single"/>
        </w:rPr>
      </w:pPr>
      <w:r w:rsidRPr="006D529D">
        <w:rPr>
          <w:rFonts w:ascii="Arial" w:hAnsi="Arial" w:cs="Arial"/>
          <w:b/>
          <w:i/>
          <w:u w:val="single"/>
        </w:rPr>
        <w:t>Servicios para Emprendedores:</w:t>
      </w:r>
    </w:p>
    <w:p w:rsidR="00A759CA" w:rsidRPr="006D529D" w:rsidRDefault="00A759CA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A759CA" w:rsidRPr="006D529D" w:rsidRDefault="00A759CA" w:rsidP="00A759CA">
      <w:pPr>
        <w:pStyle w:val="Prrafodelista"/>
        <w:numPr>
          <w:ilvl w:val="0"/>
          <w:numId w:val="5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Asesoría y capacitación en ideación, estructuración de modelo de negocio, validación temprana de mercado y otros temas asociados con la creación de nuevas empresas.</w:t>
      </w:r>
    </w:p>
    <w:p w:rsidR="00A759CA" w:rsidRPr="006D529D" w:rsidRDefault="00A759CA" w:rsidP="00A759CA">
      <w:pPr>
        <w:pStyle w:val="Prrafodelista"/>
        <w:numPr>
          <w:ilvl w:val="0"/>
          <w:numId w:val="5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Asesoría y seguimiento a la operación inicial y constitución de nuevas empresas.</w:t>
      </w:r>
    </w:p>
    <w:p w:rsidR="00A759CA" w:rsidRPr="006D529D" w:rsidRDefault="00A759CA" w:rsidP="00A759CA">
      <w:pPr>
        <w:pStyle w:val="Prrafodelista"/>
        <w:numPr>
          <w:ilvl w:val="0"/>
          <w:numId w:val="5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Capacitación en temas relacionados con la generación de ideas, identificación de oportunidades, construcción de modelos de negocios, etc.</w:t>
      </w:r>
    </w:p>
    <w:p w:rsidR="00A759CA" w:rsidRPr="006D529D" w:rsidRDefault="00A759CA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5E3B55" w:rsidRPr="006D529D" w:rsidRDefault="005E3B55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A759CA" w:rsidRPr="006D529D" w:rsidRDefault="00A759CA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  <w:b/>
          <w:i/>
          <w:u w:val="single"/>
        </w:rPr>
      </w:pPr>
      <w:r w:rsidRPr="006D529D">
        <w:rPr>
          <w:rFonts w:ascii="Arial" w:hAnsi="Arial" w:cs="Arial"/>
          <w:b/>
          <w:i/>
          <w:u w:val="single"/>
        </w:rPr>
        <w:t>Servicios para Empresarios</w:t>
      </w:r>
      <w:r w:rsidR="005E3B55" w:rsidRPr="006D529D">
        <w:rPr>
          <w:rFonts w:ascii="Arial" w:hAnsi="Arial" w:cs="Arial"/>
          <w:b/>
          <w:i/>
          <w:u w:val="single"/>
        </w:rPr>
        <w:t>:</w:t>
      </w:r>
    </w:p>
    <w:p w:rsidR="005E3B55" w:rsidRPr="006D529D" w:rsidRDefault="005E3B55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  <w:b/>
          <w:i/>
          <w:u w:val="single"/>
        </w:rPr>
      </w:pPr>
    </w:p>
    <w:p w:rsidR="00A759CA" w:rsidRPr="006D529D" w:rsidRDefault="00A759CA" w:rsidP="005E3B55">
      <w:pPr>
        <w:pStyle w:val="Prrafodelista"/>
        <w:numPr>
          <w:ilvl w:val="0"/>
          <w:numId w:val="7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Acompañamiento personalizado: La asesoría se programará de acuerdo al análisis de la información que arroje el diagnóstico realizado a la empresa. Debe responder en todo caso a un plan de trabajo acordado entre el empresario y el asesor.</w:t>
      </w:r>
    </w:p>
    <w:p w:rsidR="00A759CA" w:rsidRPr="006D529D" w:rsidRDefault="00A759CA" w:rsidP="005E3B55">
      <w:pPr>
        <w:pStyle w:val="Prrafodelista"/>
        <w:numPr>
          <w:ilvl w:val="0"/>
          <w:numId w:val="7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Capacitaciones colectivas (seminarios, talleres, conferencias).</w:t>
      </w:r>
    </w:p>
    <w:p w:rsidR="00A759CA" w:rsidRPr="006D529D" w:rsidRDefault="00A759CA" w:rsidP="005E3B55">
      <w:pPr>
        <w:pStyle w:val="Prrafodelista"/>
        <w:numPr>
          <w:ilvl w:val="0"/>
          <w:numId w:val="7"/>
        </w:num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Asesoría especializada: Responderán a la necesidad de cada empresario. Pueden incluir los siguientes componentes o temáticas: Pruebas de Laboratorio biológico, químico, físico, ingeniería de alimentos, ingeniería de materiales, medición de tiempos y movimientos, metrología, información para obtención de registros sanitarios y fitosanitarios, INVIMA, certificaciones</w:t>
      </w:r>
      <w:r w:rsidR="00D00F74">
        <w:rPr>
          <w:rFonts w:ascii="Arial" w:hAnsi="Arial" w:cs="Arial"/>
        </w:rPr>
        <w:t xml:space="preserve"> ISO</w:t>
      </w:r>
      <w:r w:rsidRPr="006D529D">
        <w:rPr>
          <w:rFonts w:ascii="Arial" w:hAnsi="Arial" w:cs="Arial"/>
        </w:rPr>
        <w:t>, principalmente.</w:t>
      </w:r>
    </w:p>
    <w:p w:rsidR="0063047D" w:rsidRPr="006D529D" w:rsidRDefault="0063047D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5E3B55" w:rsidRPr="006D529D" w:rsidRDefault="005E3B55" w:rsidP="00A759CA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5E3B55" w:rsidRPr="006D529D" w:rsidRDefault="001924D5" w:rsidP="001924D5">
      <w:pPr>
        <w:tabs>
          <w:tab w:val="left" w:pos="2990"/>
          <w:tab w:val="center" w:pos="4419"/>
          <w:tab w:val="left" w:pos="6190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E3B55" w:rsidRPr="006D529D">
        <w:rPr>
          <w:rFonts w:ascii="Arial" w:hAnsi="Arial" w:cs="Arial"/>
          <w:b/>
        </w:rPr>
        <w:t>HORARIO DE ATENCIÓN</w:t>
      </w:r>
    </w:p>
    <w:p w:rsidR="005E3B55" w:rsidRPr="006D529D" w:rsidRDefault="005E3B55" w:rsidP="005E3B55">
      <w:pPr>
        <w:tabs>
          <w:tab w:val="left" w:pos="6190"/>
        </w:tabs>
        <w:spacing w:after="0" w:line="276" w:lineRule="auto"/>
        <w:jc w:val="center"/>
        <w:rPr>
          <w:rFonts w:ascii="Arial" w:hAnsi="Arial" w:cs="Arial"/>
          <w:b/>
        </w:rPr>
      </w:pPr>
    </w:p>
    <w:p w:rsidR="005E3B55" w:rsidRPr="006D529D" w:rsidRDefault="005E3B55" w:rsidP="005E3B55">
      <w:pPr>
        <w:tabs>
          <w:tab w:val="left" w:pos="6190"/>
        </w:tabs>
        <w:spacing w:after="0" w:line="276" w:lineRule="auto"/>
        <w:jc w:val="center"/>
        <w:rPr>
          <w:rFonts w:ascii="Arial" w:hAnsi="Arial" w:cs="Arial"/>
          <w:b/>
        </w:rPr>
      </w:pPr>
    </w:p>
    <w:p w:rsidR="005E3B55" w:rsidRPr="006D529D" w:rsidRDefault="005E3B55" w:rsidP="005E3B55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El CENTRO DE DESARROLLO EMPRESARIAL CREAR tendrá los siguientes horarios para la atención de sus Usuarios:</w:t>
      </w:r>
    </w:p>
    <w:p w:rsidR="005E3B55" w:rsidRDefault="005E3B55" w:rsidP="005E3B55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FC1CF0" w:rsidRPr="006D529D" w:rsidRDefault="00FC1CF0" w:rsidP="005E3B55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5E3B55" w:rsidRPr="006D529D" w:rsidRDefault="005E3B55" w:rsidP="005E3B55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>LUNES A VIERNES: DE</w:t>
      </w:r>
      <w:r w:rsidR="006D529D">
        <w:rPr>
          <w:rFonts w:ascii="Arial" w:hAnsi="Arial" w:cs="Arial"/>
        </w:rPr>
        <w:t xml:space="preserve">    </w:t>
      </w:r>
      <w:r w:rsidRPr="006D529D">
        <w:rPr>
          <w:rFonts w:ascii="Arial" w:hAnsi="Arial" w:cs="Arial"/>
        </w:rPr>
        <w:t xml:space="preserve"> </w:t>
      </w:r>
      <w:r w:rsidR="00FC1CF0">
        <w:rPr>
          <w:rFonts w:ascii="Arial" w:hAnsi="Arial" w:cs="Arial"/>
        </w:rPr>
        <w:t>7</w:t>
      </w:r>
      <w:r w:rsidRPr="006D529D">
        <w:rPr>
          <w:rFonts w:ascii="Arial" w:hAnsi="Arial" w:cs="Arial"/>
        </w:rPr>
        <w:t>:</w:t>
      </w:r>
      <w:r w:rsidR="00483C72">
        <w:rPr>
          <w:rFonts w:ascii="Arial" w:hAnsi="Arial" w:cs="Arial"/>
        </w:rPr>
        <w:t>30</w:t>
      </w:r>
      <w:r w:rsidRPr="006D529D">
        <w:rPr>
          <w:rFonts w:ascii="Arial" w:hAnsi="Arial" w:cs="Arial"/>
        </w:rPr>
        <w:t xml:space="preserve"> AM </w:t>
      </w:r>
      <w:r w:rsidR="006D529D">
        <w:rPr>
          <w:rFonts w:ascii="Arial" w:hAnsi="Arial" w:cs="Arial"/>
        </w:rPr>
        <w:t xml:space="preserve">  </w:t>
      </w:r>
      <w:r w:rsidRPr="006D529D">
        <w:rPr>
          <w:rFonts w:ascii="Arial" w:hAnsi="Arial" w:cs="Arial"/>
        </w:rPr>
        <w:t xml:space="preserve">a </w:t>
      </w:r>
      <w:r w:rsidR="006D529D">
        <w:rPr>
          <w:rFonts w:ascii="Arial" w:hAnsi="Arial" w:cs="Arial"/>
        </w:rPr>
        <w:t xml:space="preserve">   </w:t>
      </w:r>
      <w:r w:rsidR="00FC1CF0">
        <w:rPr>
          <w:rFonts w:ascii="Arial" w:hAnsi="Arial" w:cs="Arial"/>
        </w:rPr>
        <w:t xml:space="preserve"> </w:t>
      </w:r>
      <w:r w:rsidR="00483C72">
        <w:rPr>
          <w:rFonts w:ascii="Arial" w:hAnsi="Arial" w:cs="Arial"/>
        </w:rPr>
        <w:t>11</w:t>
      </w:r>
      <w:r w:rsidRPr="006D529D">
        <w:rPr>
          <w:rFonts w:ascii="Arial" w:hAnsi="Arial" w:cs="Arial"/>
        </w:rPr>
        <w:t>:</w:t>
      </w:r>
      <w:r w:rsidR="00483C72">
        <w:rPr>
          <w:rFonts w:ascii="Arial" w:hAnsi="Arial" w:cs="Arial"/>
        </w:rPr>
        <w:t>3</w:t>
      </w:r>
      <w:r w:rsidRPr="006D529D">
        <w:rPr>
          <w:rFonts w:ascii="Arial" w:hAnsi="Arial" w:cs="Arial"/>
        </w:rPr>
        <w:t xml:space="preserve">0 </w:t>
      </w:r>
      <w:r w:rsidR="00483C72">
        <w:rPr>
          <w:rFonts w:ascii="Arial" w:hAnsi="Arial" w:cs="Arial"/>
        </w:rPr>
        <w:t>A</w:t>
      </w:r>
      <w:r w:rsidRPr="006D529D">
        <w:rPr>
          <w:rFonts w:ascii="Arial" w:hAnsi="Arial" w:cs="Arial"/>
        </w:rPr>
        <w:t xml:space="preserve">M </w:t>
      </w:r>
    </w:p>
    <w:p w:rsidR="005E3B55" w:rsidRPr="006D529D" w:rsidRDefault="005E3B55" w:rsidP="005E3B55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 w:rsidRPr="006D529D">
        <w:rPr>
          <w:rFonts w:ascii="Arial" w:hAnsi="Arial" w:cs="Arial"/>
        </w:rPr>
        <w:t xml:space="preserve">                                  DE </w:t>
      </w:r>
      <w:r w:rsidR="006D529D">
        <w:rPr>
          <w:rFonts w:ascii="Arial" w:hAnsi="Arial" w:cs="Arial"/>
        </w:rPr>
        <w:t xml:space="preserve">    </w:t>
      </w:r>
      <w:r w:rsidR="00483C72">
        <w:rPr>
          <w:rFonts w:ascii="Arial" w:hAnsi="Arial" w:cs="Arial"/>
        </w:rPr>
        <w:t>1:3</w:t>
      </w:r>
      <w:r w:rsidRPr="006D529D">
        <w:rPr>
          <w:rFonts w:ascii="Arial" w:hAnsi="Arial" w:cs="Arial"/>
        </w:rPr>
        <w:t xml:space="preserve">0 PM </w:t>
      </w:r>
      <w:r w:rsidR="006D529D">
        <w:rPr>
          <w:rFonts w:ascii="Arial" w:hAnsi="Arial" w:cs="Arial"/>
        </w:rPr>
        <w:t xml:space="preserve">  </w:t>
      </w:r>
      <w:r w:rsidRPr="006D529D">
        <w:rPr>
          <w:rFonts w:ascii="Arial" w:hAnsi="Arial" w:cs="Arial"/>
        </w:rPr>
        <w:t xml:space="preserve">a </w:t>
      </w:r>
      <w:r w:rsidR="006D529D">
        <w:rPr>
          <w:rFonts w:ascii="Arial" w:hAnsi="Arial" w:cs="Arial"/>
        </w:rPr>
        <w:t xml:space="preserve">    </w:t>
      </w:r>
      <w:r w:rsidR="00483C72">
        <w:rPr>
          <w:rFonts w:ascii="Arial" w:hAnsi="Arial" w:cs="Arial"/>
        </w:rPr>
        <w:t>5</w:t>
      </w:r>
      <w:r w:rsidRPr="006D529D">
        <w:rPr>
          <w:rFonts w:ascii="Arial" w:hAnsi="Arial" w:cs="Arial"/>
        </w:rPr>
        <w:t>:</w:t>
      </w:r>
      <w:r w:rsidR="00483C72">
        <w:rPr>
          <w:rFonts w:ascii="Arial" w:hAnsi="Arial" w:cs="Arial"/>
        </w:rPr>
        <w:t>3</w:t>
      </w:r>
      <w:r w:rsidRPr="006D529D">
        <w:rPr>
          <w:rFonts w:ascii="Arial" w:hAnsi="Arial" w:cs="Arial"/>
        </w:rPr>
        <w:t>0 PM</w:t>
      </w:r>
    </w:p>
    <w:p w:rsidR="005E3B55" w:rsidRDefault="005E3B55" w:rsidP="005E3B55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483C72" w:rsidRPr="006D529D" w:rsidRDefault="00483C72" w:rsidP="005E3B55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</w:p>
    <w:p w:rsidR="005E3B55" w:rsidRPr="006D529D" w:rsidRDefault="00483C72" w:rsidP="005E3B55">
      <w:pPr>
        <w:tabs>
          <w:tab w:val="left" w:pos="6190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NOTA. Los horarios están ajustados al horario establecido en la Universidad de la Amazonía.</w:t>
      </w:r>
    </w:p>
    <w:sectPr w:rsidR="005E3B55" w:rsidRPr="006D529D" w:rsidSect="003D3AE9">
      <w:headerReference w:type="default" r:id="rId13"/>
      <w:footerReference w:type="default" r:id="rId14"/>
      <w:footerReference w:type="first" r:id="rId15"/>
      <w:pgSz w:w="12240" w:h="15840"/>
      <w:pgMar w:top="1701" w:right="1134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B18" w:rsidRDefault="00426B18" w:rsidP="003D3AE9">
      <w:pPr>
        <w:spacing w:after="0" w:line="240" w:lineRule="auto"/>
      </w:pPr>
      <w:r>
        <w:separator/>
      </w:r>
    </w:p>
  </w:endnote>
  <w:endnote w:type="continuationSeparator" w:id="0">
    <w:p w:rsidR="00426B18" w:rsidRDefault="00426B18" w:rsidP="003D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B43" w:rsidRDefault="00AF3E34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-689610</wp:posOffset>
          </wp:positionH>
          <wp:positionV relativeFrom="paragraph">
            <wp:posOffset>-401320</wp:posOffset>
          </wp:positionV>
          <wp:extent cx="6352540" cy="719455"/>
          <wp:effectExtent l="0" t="0" r="0" b="4445"/>
          <wp:wrapSquare wrapText="bothSides"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254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B43" w:rsidRDefault="00AF3E34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-684530</wp:posOffset>
          </wp:positionH>
          <wp:positionV relativeFrom="paragraph">
            <wp:posOffset>-407670</wp:posOffset>
          </wp:positionV>
          <wp:extent cx="6352540" cy="719455"/>
          <wp:effectExtent l="0" t="0" r="0" b="4445"/>
          <wp:wrapSquare wrapText="bothSides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254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B18" w:rsidRDefault="00426B18" w:rsidP="003D3AE9">
      <w:pPr>
        <w:spacing w:after="0" w:line="240" w:lineRule="auto"/>
      </w:pPr>
      <w:r>
        <w:separator/>
      </w:r>
    </w:p>
  </w:footnote>
  <w:footnote w:type="continuationSeparator" w:id="0">
    <w:p w:rsidR="00426B18" w:rsidRDefault="00426B18" w:rsidP="003D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E9" w:rsidRDefault="00AF3E34" w:rsidP="003D3AE9">
    <w:pPr>
      <w:pStyle w:val="Encabezado"/>
      <w:jc w:val="center"/>
    </w:pPr>
    <w:r w:rsidRPr="00EA1EB2">
      <w:rPr>
        <w:noProof/>
        <w:lang w:eastAsia="es-CO"/>
      </w:rPr>
      <w:drawing>
        <wp:inline distT="0" distB="0" distL="0" distR="0">
          <wp:extent cx="1384300" cy="1384300"/>
          <wp:effectExtent l="0" t="0" r="6350" b="6350"/>
          <wp:docPr id="2" name="Imagen 10" descr="LOGO CDE CRE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LOGO CDE CRE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138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41.6pt;height:441.6pt" o:bullet="t">
        <v:imagedata r:id="rId1" o:title="LOGO CDE CREAR"/>
      </v:shape>
    </w:pict>
  </w:numPicBullet>
  <w:abstractNum w:abstractNumId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F8478D5"/>
    <w:multiLevelType w:val="hybridMultilevel"/>
    <w:tmpl w:val="A1303B5A"/>
    <w:lvl w:ilvl="0" w:tplc="819E2F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14B0E"/>
    <w:multiLevelType w:val="hybridMultilevel"/>
    <w:tmpl w:val="3746F8FE"/>
    <w:lvl w:ilvl="0" w:tplc="819E2F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E4EED"/>
    <w:multiLevelType w:val="hybridMultilevel"/>
    <w:tmpl w:val="3DE4CB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6028D"/>
    <w:multiLevelType w:val="hybridMultilevel"/>
    <w:tmpl w:val="F3CA440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E1853"/>
    <w:multiLevelType w:val="hybridMultilevel"/>
    <w:tmpl w:val="DB0036C6"/>
    <w:lvl w:ilvl="0" w:tplc="819E2F9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19E2F9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850519"/>
    <w:multiLevelType w:val="hybridMultilevel"/>
    <w:tmpl w:val="6D1C6814"/>
    <w:lvl w:ilvl="0" w:tplc="819E2F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E72FA"/>
    <w:multiLevelType w:val="hybridMultilevel"/>
    <w:tmpl w:val="66A8CAAC"/>
    <w:lvl w:ilvl="0" w:tplc="819E2F9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19E2F9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A819C3"/>
    <w:multiLevelType w:val="hybridMultilevel"/>
    <w:tmpl w:val="E92E20A8"/>
    <w:lvl w:ilvl="0" w:tplc="2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C9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02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A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C3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9C4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C6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A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8F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C1F7BE6"/>
    <w:multiLevelType w:val="hybridMultilevel"/>
    <w:tmpl w:val="52E47CC0"/>
    <w:lvl w:ilvl="0" w:tplc="819E2F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BC0989A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0C"/>
    <w:rsid w:val="000B08D3"/>
    <w:rsid w:val="0015300C"/>
    <w:rsid w:val="001924D5"/>
    <w:rsid w:val="00220F2C"/>
    <w:rsid w:val="002567C3"/>
    <w:rsid w:val="002C283D"/>
    <w:rsid w:val="003730E3"/>
    <w:rsid w:val="00390D22"/>
    <w:rsid w:val="003B1179"/>
    <w:rsid w:val="003D3AE9"/>
    <w:rsid w:val="00426B18"/>
    <w:rsid w:val="00467650"/>
    <w:rsid w:val="00483C72"/>
    <w:rsid w:val="00517D5A"/>
    <w:rsid w:val="005E3B55"/>
    <w:rsid w:val="00621058"/>
    <w:rsid w:val="0063047D"/>
    <w:rsid w:val="00637372"/>
    <w:rsid w:val="0064696D"/>
    <w:rsid w:val="0067274D"/>
    <w:rsid w:val="006C7416"/>
    <w:rsid w:val="006D529D"/>
    <w:rsid w:val="007376B5"/>
    <w:rsid w:val="007932A5"/>
    <w:rsid w:val="007A450A"/>
    <w:rsid w:val="007D4D56"/>
    <w:rsid w:val="00831764"/>
    <w:rsid w:val="008B7A7F"/>
    <w:rsid w:val="008F06D4"/>
    <w:rsid w:val="008F23B4"/>
    <w:rsid w:val="00907E5E"/>
    <w:rsid w:val="0099159B"/>
    <w:rsid w:val="009C615E"/>
    <w:rsid w:val="00A066F2"/>
    <w:rsid w:val="00A4292E"/>
    <w:rsid w:val="00A45C52"/>
    <w:rsid w:val="00A759CA"/>
    <w:rsid w:val="00A97F5E"/>
    <w:rsid w:val="00AF3E34"/>
    <w:rsid w:val="00B43A01"/>
    <w:rsid w:val="00C230C0"/>
    <w:rsid w:val="00C3539A"/>
    <w:rsid w:val="00C37488"/>
    <w:rsid w:val="00CB2859"/>
    <w:rsid w:val="00CF1F9F"/>
    <w:rsid w:val="00D00F74"/>
    <w:rsid w:val="00D63826"/>
    <w:rsid w:val="00DE759E"/>
    <w:rsid w:val="00DF1A36"/>
    <w:rsid w:val="00DF7B43"/>
    <w:rsid w:val="00E04694"/>
    <w:rsid w:val="00E71C3B"/>
    <w:rsid w:val="00ED0EBB"/>
    <w:rsid w:val="00FB74EA"/>
    <w:rsid w:val="00FC1CF0"/>
    <w:rsid w:val="00FE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31B75A7-E861-4CCB-86DE-E37765B5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A36"/>
    <w:pPr>
      <w:ind w:left="720"/>
      <w:contextualSpacing/>
    </w:pPr>
  </w:style>
  <w:style w:type="paragraph" w:styleId="NormalWeb">
    <w:name w:val="Normal (Web)"/>
    <w:basedOn w:val="Normal"/>
    <w:rsid w:val="003D3AE9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3D3A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AE9"/>
  </w:style>
  <w:style w:type="paragraph" w:styleId="Piedepgina">
    <w:name w:val="footer"/>
    <w:basedOn w:val="Normal"/>
    <w:link w:val="PiedepginaCar"/>
    <w:uiPriority w:val="99"/>
    <w:unhideWhenUsed/>
    <w:rsid w:val="003D3A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AE9"/>
  </w:style>
  <w:style w:type="paragraph" w:styleId="Textodeglobo">
    <w:name w:val="Balloon Text"/>
    <w:basedOn w:val="Normal"/>
    <w:link w:val="TextodegloboCar"/>
    <w:uiPriority w:val="99"/>
    <w:semiHidden/>
    <w:unhideWhenUsed/>
    <w:rsid w:val="00DF7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F7B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9CF557-7240-4D1A-A725-2E88E818CE5E}" type="doc">
      <dgm:prSet loTypeId="urn:microsoft.com/office/officeart/2005/8/layout/vList5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CO"/>
        </a:p>
      </dgm:t>
    </dgm:pt>
    <dgm:pt modelId="{5DF82473-EB3E-4815-8F97-8C60EE0F0BC4}">
      <dgm:prSet phldrT="[Texto]"/>
      <dgm:spPr>
        <a:xfrm>
          <a:off x="0" y="1109"/>
          <a:ext cx="1831086" cy="533477"/>
        </a:xfr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CO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CLIENTE</a:t>
          </a:r>
        </a:p>
      </dgm:t>
    </dgm:pt>
    <dgm:pt modelId="{12715238-4BD6-40F2-9E9E-6838A594AA4F}" type="parTrans" cxnId="{C1CB3627-2226-4BCA-875E-EC5636744918}">
      <dgm:prSet/>
      <dgm:spPr/>
      <dgm:t>
        <a:bodyPr/>
        <a:lstStyle/>
        <a:p>
          <a:endParaRPr lang="es-CO"/>
        </a:p>
      </dgm:t>
    </dgm:pt>
    <dgm:pt modelId="{A69E8A50-A9A8-4F83-8545-17872D6B85EF}" type="sibTrans" cxnId="{C1CB3627-2226-4BCA-875E-EC5636744918}">
      <dgm:prSet/>
      <dgm:spPr/>
      <dgm:t>
        <a:bodyPr/>
        <a:lstStyle/>
        <a:p>
          <a:endParaRPr lang="es-CO"/>
        </a:p>
      </dgm:t>
    </dgm:pt>
    <dgm:pt modelId="{AF0B81A5-DDB2-4F35-97F3-6DE9E4F281F1}">
      <dgm:prSet phldrT="[Texto]"/>
      <dgm:spPr>
        <a:xfrm rot="5400000">
          <a:off x="3245326" y="-1359784"/>
          <a:ext cx="426782" cy="3255264"/>
        </a:xfrm>
        <a:solidFill>
          <a:srgbClr val="FFC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FC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CO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Mejorar la satisfacción y competitividad de las MIPYMES usuarias del CDE, en el Departamento del Caquetá</a:t>
          </a:r>
        </a:p>
      </dgm:t>
    </dgm:pt>
    <dgm:pt modelId="{E22576D5-1550-4DD7-870F-85D192E78B6F}" type="parTrans" cxnId="{277BDFE4-35B5-4CB9-95FB-C375D855EBC7}">
      <dgm:prSet/>
      <dgm:spPr/>
      <dgm:t>
        <a:bodyPr/>
        <a:lstStyle/>
        <a:p>
          <a:endParaRPr lang="es-CO"/>
        </a:p>
      </dgm:t>
    </dgm:pt>
    <dgm:pt modelId="{B7240716-A6B3-447A-8B04-1844F47FAC3D}" type="sibTrans" cxnId="{277BDFE4-35B5-4CB9-95FB-C375D855EBC7}">
      <dgm:prSet/>
      <dgm:spPr/>
      <dgm:t>
        <a:bodyPr/>
        <a:lstStyle/>
        <a:p>
          <a:endParaRPr lang="es-CO"/>
        </a:p>
      </dgm:t>
    </dgm:pt>
    <dgm:pt modelId="{688CA7D0-023F-4B06-A52F-687E691F3AD6}">
      <dgm:prSet phldrT="[Texto]"/>
      <dgm:spPr>
        <a:xfrm>
          <a:off x="0" y="561260"/>
          <a:ext cx="1831086" cy="533477"/>
        </a:xfrm>
        <a:solidFill>
          <a:srgbClr val="FFC000">
            <a:hueOff val="3465231"/>
            <a:satOff val="-15989"/>
            <a:lumOff val="588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CO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PROCESOS INTERNOS</a:t>
          </a:r>
        </a:p>
      </dgm:t>
    </dgm:pt>
    <dgm:pt modelId="{8249F4CD-A508-444B-A011-BB553D6AD491}" type="parTrans" cxnId="{63D003B5-FA56-4912-99AE-A3996340B570}">
      <dgm:prSet/>
      <dgm:spPr/>
      <dgm:t>
        <a:bodyPr/>
        <a:lstStyle/>
        <a:p>
          <a:endParaRPr lang="es-CO"/>
        </a:p>
      </dgm:t>
    </dgm:pt>
    <dgm:pt modelId="{92D50BC7-ED0B-4245-A549-C5D13391AC09}" type="sibTrans" cxnId="{63D003B5-FA56-4912-99AE-A3996340B570}">
      <dgm:prSet/>
      <dgm:spPr/>
      <dgm:t>
        <a:bodyPr/>
        <a:lstStyle/>
        <a:p>
          <a:endParaRPr lang="es-CO"/>
        </a:p>
      </dgm:t>
    </dgm:pt>
    <dgm:pt modelId="{AEE8AFE4-FFE2-48AC-B064-3291AEA5AA71}">
      <dgm:prSet phldrT="[Texto]"/>
      <dgm:spPr>
        <a:xfrm rot="5400000">
          <a:off x="3245326" y="-799632"/>
          <a:ext cx="426782" cy="3255264"/>
        </a:xfrm>
        <a:solidFill>
          <a:srgbClr val="FFC000">
            <a:tint val="40000"/>
            <a:alpha val="90000"/>
            <a:hueOff val="3837973"/>
            <a:satOff val="-20420"/>
            <a:lumOff val="-1163"/>
            <a:alphaOff val="0"/>
          </a:srgbClr>
        </a:solidFill>
        <a:ln w="12700" cap="flat" cmpd="sng" algn="ctr">
          <a:solidFill>
            <a:srgbClr val="FFC000">
              <a:tint val="40000"/>
              <a:alpha val="90000"/>
              <a:hueOff val="3837973"/>
              <a:satOff val="-20420"/>
              <a:lumOff val="-1163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CO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Desarrollar procesos de calidad y las mejores prácticas para el funcionamiento del CDE.</a:t>
          </a:r>
        </a:p>
      </dgm:t>
    </dgm:pt>
    <dgm:pt modelId="{B5B906CE-5CE2-4A6F-A9A0-CCED74E23D8E}" type="parTrans" cxnId="{818EDD6C-4E3D-4346-8B8A-9F4477F7991B}">
      <dgm:prSet/>
      <dgm:spPr/>
      <dgm:t>
        <a:bodyPr/>
        <a:lstStyle/>
        <a:p>
          <a:endParaRPr lang="es-CO"/>
        </a:p>
      </dgm:t>
    </dgm:pt>
    <dgm:pt modelId="{498EBFFC-0F8A-42F8-8CB1-FC87D0E3C8B4}" type="sibTrans" cxnId="{818EDD6C-4E3D-4346-8B8A-9F4477F7991B}">
      <dgm:prSet/>
      <dgm:spPr/>
      <dgm:t>
        <a:bodyPr/>
        <a:lstStyle/>
        <a:p>
          <a:endParaRPr lang="es-CO"/>
        </a:p>
      </dgm:t>
    </dgm:pt>
    <dgm:pt modelId="{127424B7-F26F-4E83-89C7-0466A770134C}">
      <dgm:prSet phldrT="[Texto]"/>
      <dgm:spPr>
        <a:xfrm>
          <a:off x="0" y="1121411"/>
          <a:ext cx="1831086" cy="533477"/>
        </a:xfrm>
        <a:solidFill>
          <a:srgbClr val="FFC000">
            <a:hueOff val="6930461"/>
            <a:satOff val="-31979"/>
            <a:lumOff val="1177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CO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FORMACIÓN Y CRECIMIENTO</a:t>
          </a:r>
        </a:p>
      </dgm:t>
    </dgm:pt>
    <dgm:pt modelId="{828AC55F-C2BC-4B46-8029-64EF570D39EB}" type="parTrans" cxnId="{AF179512-3D08-41EB-B31D-19A2AC714BBF}">
      <dgm:prSet/>
      <dgm:spPr/>
      <dgm:t>
        <a:bodyPr/>
        <a:lstStyle/>
        <a:p>
          <a:endParaRPr lang="es-CO"/>
        </a:p>
      </dgm:t>
    </dgm:pt>
    <dgm:pt modelId="{2E4BB412-8461-4A37-8D25-AADBE9A3AD18}" type="sibTrans" cxnId="{AF179512-3D08-41EB-B31D-19A2AC714BBF}">
      <dgm:prSet/>
      <dgm:spPr/>
      <dgm:t>
        <a:bodyPr/>
        <a:lstStyle/>
        <a:p>
          <a:endParaRPr lang="es-CO"/>
        </a:p>
      </dgm:t>
    </dgm:pt>
    <dgm:pt modelId="{FE5EB1D5-9904-45BC-B39E-4BE69070B4BE}">
      <dgm:prSet phldrT="[Texto]"/>
      <dgm:spPr>
        <a:xfrm rot="5400000">
          <a:off x="3245326" y="-239481"/>
          <a:ext cx="426782" cy="3255264"/>
        </a:xfrm>
        <a:solidFill>
          <a:srgbClr val="FFC000">
            <a:tint val="40000"/>
            <a:alpha val="90000"/>
            <a:hueOff val="7675946"/>
            <a:satOff val="-40841"/>
            <a:lumOff val="-2327"/>
            <a:alphaOff val="0"/>
          </a:srgbClr>
        </a:solidFill>
        <a:ln w="12700" cap="flat" cmpd="sng" algn="ctr">
          <a:solidFill>
            <a:srgbClr val="FFC000">
              <a:tint val="40000"/>
              <a:alpha val="90000"/>
              <a:hueOff val="7675946"/>
              <a:satOff val="-40841"/>
              <a:lumOff val="-2327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CO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Fortalecer las competencias del Talento Humano del CDE</a:t>
          </a:r>
        </a:p>
      </dgm:t>
    </dgm:pt>
    <dgm:pt modelId="{314B3E3F-FE5B-4109-AF82-2493341CC8B9}" type="parTrans" cxnId="{A0631829-6BAE-45DF-BF4D-5ED1B823F186}">
      <dgm:prSet/>
      <dgm:spPr/>
      <dgm:t>
        <a:bodyPr/>
        <a:lstStyle/>
        <a:p>
          <a:endParaRPr lang="es-CO"/>
        </a:p>
      </dgm:t>
    </dgm:pt>
    <dgm:pt modelId="{28DEFF64-6A2E-4C5B-97C2-508391178AB7}" type="sibTrans" cxnId="{A0631829-6BAE-45DF-BF4D-5ED1B823F186}">
      <dgm:prSet/>
      <dgm:spPr/>
      <dgm:t>
        <a:bodyPr/>
        <a:lstStyle/>
        <a:p>
          <a:endParaRPr lang="es-CO"/>
        </a:p>
      </dgm:t>
    </dgm:pt>
    <dgm:pt modelId="{A382ABF2-EEFF-4B58-AF66-0C6DF5390DEE}">
      <dgm:prSet/>
      <dgm:spPr>
        <a:xfrm rot="5400000">
          <a:off x="3245326" y="320670"/>
          <a:ext cx="426782" cy="3255264"/>
        </a:xfrm>
        <a:solidFill>
          <a:srgbClr val="FFC000">
            <a:tint val="40000"/>
            <a:alpha val="90000"/>
            <a:hueOff val="11513918"/>
            <a:satOff val="-61261"/>
            <a:lumOff val="-3490"/>
            <a:alphaOff val="0"/>
          </a:srgbClr>
        </a:solidFill>
        <a:ln w="12700" cap="flat" cmpd="sng" algn="ctr">
          <a:solidFill>
            <a:srgbClr val="FFC000">
              <a:tint val="40000"/>
              <a:alpha val="90000"/>
              <a:hueOff val="11513918"/>
              <a:satOff val="-61261"/>
              <a:lumOff val="-349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CO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Generar la sostenibilidad financiera del CDE</a:t>
          </a:r>
        </a:p>
      </dgm:t>
    </dgm:pt>
    <dgm:pt modelId="{43E08EE9-3C89-4BB5-A806-6DA56A979C7A}" type="parTrans" cxnId="{B4F4AEB9-33C8-4389-AE98-62B743A47507}">
      <dgm:prSet/>
      <dgm:spPr/>
      <dgm:t>
        <a:bodyPr/>
        <a:lstStyle/>
        <a:p>
          <a:endParaRPr lang="es-CO"/>
        </a:p>
      </dgm:t>
    </dgm:pt>
    <dgm:pt modelId="{E94D93AB-F890-4B27-82AA-13574CF9E470}" type="sibTrans" cxnId="{B4F4AEB9-33C8-4389-AE98-62B743A47507}">
      <dgm:prSet/>
      <dgm:spPr/>
      <dgm:t>
        <a:bodyPr/>
        <a:lstStyle/>
        <a:p>
          <a:endParaRPr lang="es-CO"/>
        </a:p>
      </dgm:t>
    </dgm:pt>
    <dgm:pt modelId="{20102D82-B753-4186-BB00-7BC22914C451}">
      <dgm:prSet/>
      <dgm:spPr>
        <a:xfrm>
          <a:off x="0" y="1681563"/>
          <a:ext cx="1831086" cy="533477"/>
        </a:xfrm>
        <a:solidFill>
          <a:srgbClr val="FFC000">
            <a:hueOff val="10395692"/>
            <a:satOff val="-47968"/>
            <a:lumOff val="1765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CO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FINANCIERA</a:t>
          </a:r>
        </a:p>
      </dgm:t>
    </dgm:pt>
    <dgm:pt modelId="{6A9DC881-A023-4A6A-96BD-644FCBBACDB7}" type="parTrans" cxnId="{C2043179-E3EB-4C90-9EF4-C872C0DAF2CA}">
      <dgm:prSet/>
      <dgm:spPr/>
      <dgm:t>
        <a:bodyPr/>
        <a:lstStyle/>
        <a:p>
          <a:endParaRPr lang="es-CO"/>
        </a:p>
      </dgm:t>
    </dgm:pt>
    <dgm:pt modelId="{D9C3DE3D-CBFF-401A-9625-E463EDE725B6}" type="sibTrans" cxnId="{C2043179-E3EB-4C90-9EF4-C872C0DAF2CA}">
      <dgm:prSet/>
      <dgm:spPr/>
      <dgm:t>
        <a:bodyPr/>
        <a:lstStyle/>
        <a:p>
          <a:endParaRPr lang="es-CO"/>
        </a:p>
      </dgm:t>
    </dgm:pt>
    <dgm:pt modelId="{DC174085-441D-4250-82E2-4A10C31A55A0}" type="pres">
      <dgm:prSet presAssocID="{349CF557-7240-4D1A-A725-2E88E818CE5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C3FA9C40-AC8D-4D21-A15C-58DAECD226D2}" type="pres">
      <dgm:prSet presAssocID="{5DF82473-EB3E-4815-8F97-8C60EE0F0BC4}" presName="linNode" presStyleCnt="0"/>
      <dgm:spPr/>
    </dgm:pt>
    <dgm:pt modelId="{A4F82048-F211-43EF-ABB6-7553DE3A69B4}" type="pres">
      <dgm:prSet presAssocID="{5DF82473-EB3E-4815-8F97-8C60EE0F0BC4}" presName="parentText" presStyleLbl="node1" presStyleIdx="0" presStyleCnt="4">
        <dgm:presLayoutVars>
          <dgm:chMax val="1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CO"/>
        </a:p>
      </dgm:t>
    </dgm:pt>
    <dgm:pt modelId="{6E047E51-1B74-4587-8CFF-077E7DA04415}" type="pres">
      <dgm:prSet presAssocID="{5DF82473-EB3E-4815-8F97-8C60EE0F0BC4}" presName="descendantText" presStyleLbl="alignAccFollowNode1" presStyleIdx="0" presStyleCnt="4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es-CO"/>
        </a:p>
      </dgm:t>
    </dgm:pt>
    <dgm:pt modelId="{9DE7ED3D-564A-44C9-BA6F-B3CD185FE250}" type="pres">
      <dgm:prSet presAssocID="{A69E8A50-A9A8-4F83-8545-17872D6B85EF}" presName="sp" presStyleCnt="0"/>
      <dgm:spPr/>
    </dgm:pt>
    <dgm:pt modelId="{122CD540-C031-4DC5-9201-DA99EE3D7B45}" type="pres">
      <dgm:prSet presAssocID="{688CA7D0-023F-4B06-A52F-687E691F3AD6}" presName="linNode" presStyleCnt="0"/>
      <dgm:spPr/>
    </dgm:pt>
    <dgm:pt modelId="{CA61251E-401C-48F4-BAFB-E68DF830D6BC}" type="pres">
      <dgm:prSet presAssocID="{688CA7D0-023F-4B06-A52F-687E691F3AD6}" presName="parentText" presStyleLbl="node1" presStyleIdx="1" presStyleCnt="4">
        <dgm:presLayoutVars>
          <dgm:chMax val="1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CO"/>
        </a:p>
      </dgm:t>
    </dgm:pt>
    <dgm:pt modelId="{58495AB3-323B-4B70-B316-B205BCD90AF0}" type="pres">
      <dgm:prSet presAssocID="{688CA7D0-023F-4B06-A52F-687E691F3AD6}" presName="descendantText" presStyleLbl="alignAccFollowNode1" presStyleIdx="1" presStyleCnt="4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es-CO"/>
        </a:p>
      </dgm:t>
    </dgm:pt>
    <dgm:pt modelId="{2951A923-B386-446D-BF44-8E7AB00A54C3}" type="pres">
      <dgm:prSet presAssocID="{92D50BC7-ED0B-4245-A549-C5D13391AC09}" presName="sp" presStyleCnt="0"/>
      <dgm:spPr/>
    </dgm:pt>
    <dgm:pt modelId="{B6D72B10-A5DE-4BC9-AB5E-7792B259A61E}" type="pres">
      <dgm:prSet presAssocID="{127424B7-F26F-4E83-89C7-0466A770134C}" presName="linNode" presStyleCnt="0"/>
      <dgm:spPr/>
    </dgm:pt>
    <dgm:pt modelId="{B47D1333-DC40-4CEC-89CD-2BDEA73C7F73}" type="pres">
      <dgm:prSet presAssocID="{127424B7-F26F-4E83-89C7-0466A770134C}" presName="parentText" presStyleLbl="node1" presStyleIdx="2" presStyleCnt="4">
        <dgm:presLayoutVars>
          <dgm:chMax val="1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CO"/>
        </a:p>
      </dgm:t>
    </dgm:pt>
    <dgm:pt modelId="{FF01319D-5B91-4C51-B04F-42B6E3955C8B}" type="pres">
      <dgm:prSet presAssocID="{127424B7-F26F-4E83-89C7-0466A770134C}" presName="descendantText" presStyleLbl="alignAccFollowNode1" presStyleIdx="2" presStyleCnt="4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es-CO"/>
        </a:p>
      </dgm:t>
    </dgm:pt>
    <dgm:pt modelId="{A57D6EB5-D097-4FB4-B321-417D2061611B}" type="pres">
      <dgm:prSet presAssocID="{2E4BB412-8461-4A37-8D25-AADBE9A3AD18}" presName="sp" presStyleCnt="0"/>
      <dgm:spPr/>
    </dgm:pt>
    <dgm:pt modelId="{F4A6EF10-D4D3-42F0-83E2-4D416DBA26BB}" type="pres">
      <dgm:prSet presAssocID="{20102D82-B753-4186-BB00-7BC22914C451}" presName="linNode" presStyleCnt="0"/>
      <dgm:spPr/>
    </dgm:pt>
    <dgm:pt modelId="{258F14FE-5794-453E-A528-10FA93099905}" type="pres">
      <dgm:prSet presAssocID="{20102D82-B753-4186-BB00-7BC22914C451}" presName="parentText" presStyleLbl="node1" presStyleIdx="3" presStyleCnt="4">
        <dgm:presLayoutVars>
          <dgm:chMax val="1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CO"/>
        </a:p>
      </dgm:t>
    </dgm:pt>
    <dgm:pt modelId="{249B9B48-BD74-44EA-8561-63D9901BBF6B}" type="pres">
      <dgm:prSet presAssocID="{20102D82-B753-4186-BB00-7BC22914C451}" presName="descendantText" presStyleLbl="alignAccFollowNode1" presStyleIdx="3" presStyleCnt="4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es-CO"/>
        </a:p>
      </dgm:t>
    </dgm:pt>
  </dgm:ptLst>
  <dgm:cxnLst>
    <dgm:cxn modelId="{63D003B5-FA56-4912-99AE-A3996340B570}" srcId="{349CF557-7240-4D1A-A725-2E88E818CE5E}" destId="{688CA7D0-023F-4B06-A52F-687E691F3AD6}" srcOrd="1" destOrd="0" parTransId="{8249F4CD-A508-444B-A011-BB553D6AD491}" sibTransId="{92D50BC7-ED0B-4245-A549-C5D13391AC09}"/>
    <dgm:cxn modelId="{22D2C72D-BC6A-43FD-BF58-8258C0B5AD2F}" type="presOf" srcId="{AF0B81A5-DDB2-4F35-97F3-6DE9E4F281F1}" destId="{6E047E51-1B74-4587-8CFF-077E7DA04415}" srcOrd="0" destOrd="0" presId="urn:microsoft.com/office/officeart/2005/8/layout/vList5"/>
    <dgm:cxn modelId="{AF179512-3D08-41EB-B31D-19A2AC714BBF}" srcId="{349CF557-7240-4D1A-A725-2E88E818CE5E}" destId="{127424B7-F26F-4E83-89C7-0466A770134C}" srcOrd="2" destOrd="0" parTransId="{828AC55F-C2BC-4B46-8029-64EF570D39EB}" sibTransId="{2E4BB412-8461-4A37-8D25-AADBE9A3AD18}"/>
    <dgm:cxn modelId="{277BDFE4-35B5-4CB9-95FB-C375D855EBC7}" srcId="{5DF82473-EB3E-4815-8F97-8C60EE0F0BC4}" destId="{AF0B81A5-DDB2-4F35-97F3-6DE9E4F281F1}" srcOrd="0" destOrd="0" parTransId="{E22576D5-1550-4DD7-870F-85D192E78B6F}" sibTransId="{B7240716-A6B3-447A-8B04-1844F47FAC3D}"/>
    <dgm:cxn modelId="{F57730D2-CC28-4B8A-9DDD-CA22DEEACCB0}" type="presOf" srcId="{688CA7D0-023F-4B06-A52F-687E691F3AD6}" destId="{CA61251E-401C-48F4-BAFB-E68DF830D6BC}" srcOrd="0" destOrd="0" presId="urn:microsoft.com/office/officeart/2005/8/layout/vList5"/>
    <dgm:cxn modelId="{1C53DA50-5C99-4649-999A-F2C024654CA3}" type="presOf" srcId="{A382ABF2-EEFF-4B58-AF66-0C6DF5390DEE}" destId="{249B9B48-BD74-44EA-8561-63D9901BBF6B}" srcOrd="0" destOrd="0" presId="urn:microsoft.com/office/officeart/2005/8/layout/vList5"/>
    <dgm:cxn modelId="{5721F6CE-9B8E-479F-9B7F-5909DCE2B3C3}" type="presOf" srcId="{FE5EB1D5-9904-45BC-B39E-4BE69070B4BE}" destId="{FF01319D-5B91-4C51-B04F-42B6E3955C8B}" srcOrd="0" destOrd="0" presId="urn:microsoft.com/office/officeart/2005/8/layout/vList5"/>
    <dgm:cxn modelId="{A0631829-6BAE-45DF-BF4D-5ED1B823F186}" srcId="{127424B7-F26F-4E83-89C7-0466A770134C}" destId="{FE5EB1D5-9904-45BC-B39E-4BE69070B4BE}" srcOrd="0" destOrd="0" parTransId="{314B3E3F-FE5B-4109-AF82-2493341CC8B9}" sibTransId="{28DEFF64-6A2E-4C5B-97C2-508391178AB7}"/>
    <dgm:cxn modelId="{00CC3BDB-4783-4D6E-9489-1B4518FD9823}" type="presOf" srcId="{5DF82473-EB3E-4815-8F97-8C60EE0F0BC4}" destId="{A4F82048-F211-43EF-ABB6-7553DE3A69B4}" srcOrd="0" destOrd="0" presId="urn:microsoft.com/office/officeart/2005/8/layout/vList5"/>
    <dgm:cxn modelId="{C1CB3627-2226-4BCA-875E-EC5636744918}" srcId="{349CF557-7240-4D1A-A725-2E88E818CE5E}" destId="{5DF82473-EB3E-4815-8F97-8C60EE0F0BC4}" srcOrd="0" destOrd="0" parTransId="{12715238-4BD6-40F2-9E9E-6838A594AA4F}" sibTransId="{A69E8A50-A9A8-4F83-8545-17872D6B85EF}"/>
    <dgm:cxn modelId="{B4F4AEB9-33C8-4389-AE98-62B743A47507}" srcId="{20102D82-B753-4186-BB00-7BC22914C451}" destId="{A382ABF2-EEFF-4B58-AF66-0C6DF5390DEE}" srcOrd="0" destOrd="0" parTransId="{43E08EE9-3C89-4BB5-A806-6DA56A979C7A}" sibTransId="{E94D93AB-F890-4B27-82AA-13574CF9E470}"/>
    <dgm:cxn modelId="{818EDD6C-4E3D-4346-8B8A-9F4477F7991B}" srcId="{688CA7D0-023F-4B06-A52F-687E691F3AD6}" destId="{AEE8AFE4-FFE2-48AC-B064-3291AEA5AA71}" srcOrd="0" destOrd="0" parTransId="{B5B906CE-5CE2-4A6F-A9A0-CCED74E23D8E}" sibTransId="{498EBFFC-0F8A-42F8-8CB1-FC87D0E3C8B4}"/>
    <dgm:cxn modelId="{D7570373-5B20-4D37-9252-CC6DA460C030}" type="presOf" srcId="{20102D82-B753-4186-BB00-7BC22914C451}" destId="{258F14FE-5794-453E-A528-10FA93099905}" srcOrd="0" destOrd="0" presId="urn:microsoft.com/office/officeart/2005/8/layout/vList5"/>
    <dgm:cxn modelId="{67113D07-D56B-4CB6-BAC4-FA7BBEAE3CD8}" type="presOf" srcId="{127424B7-F26F-4E83-89C7-0466A770134C}" destId="{B47D1333-DC40-4CEC-89CD-2BDEA73C7F73}" srcOrd="0" destOrd="0" presId="urn:microsoft.com/office/officeart/2005/8/layout/vList5"/>
    <dgm:cxn modelId="{C2043179-E3EB-4C90-9EF4-C872C0DAF2CA}" srcId="{349CF557-7240-4D1A-A725-2E88E818CE5E}" destId="{20102D82-B753-4186-BB00-7BC22914C451}" srcOrd="3" destOrd="0" parTransId="{6A9DC881-A023-4A6A-96BD-644FCBBACDB7}" sibTransId="{D9C3DE3D-CBFF-401A-9625-E463EDE725B6}"/>
    <dgm:cxn modelId="{63D25777-7857-4029-8429-AAD1C5DA7357}" type="presOf" srcId="{349CF557-7240-4D1A-A725-2E88E818CE5E}" destId="{DC174085-441D-4250-82E2-4A10C31A55A0}" srcOrd="0" destOrd="0" presId="urn:microsoft.com/office/officeart/2005/8/layout/vList5"/>
    <dgm:cxn modelId="{12091EA3-A5FF-4707-8477-4BDFCF8F2519}" type="presOf" srcId="{AEE8AFE4-FFE2-48AC-B064-3291AEA5AA71}" destId="{58495AB3-323B-4B70-B316-B205BCD90AF0}" srcOrd="0" destOrd="0" presId="urn:microsoft.com/office/officeart/2005/8/layout/vList5"/>
    <dgm:cxn modelId="{7E586470-474E-4143-BF39-558580165A01}" type="presParOf" srcId="{DC174085-441D-4250-82E2-4A10C31A55A0}" destId="{C3FA9C40-AC8D-4D21-A15C-58DAECD226D2}" srcOrd="0" destOrd="0" presId="urn:microsoft.com/office/officeart/2005/8/layout/vList5"/>
    <dgm:cxn modelId="{F839C368-F2A6-4C27-8000-A309CE81E90C}" type="presParOf" srcId="{C3FA9C40-AC8D-4D21-A15C-58DAECD226D2}" destId="{A4F82048-F211-43EF-ABB6-7553DE3A69B4}" srcOrd="0" destOrd="0" presId="urn:microsoft.com/office/officeart/2005/8/layout/vList5"/>
    <dgm:cxn modelId="{9414E917-F084-4408-941C-79D30A0CF2EB}" type="presParOf" srcId="{C3FA9C40-AC8D-4D21-A15C-58DAECD226D2}" destId="{6E047E51-1B74-4587-8CFF-077E7DA04415}" srcOrd="1" destOrd="0" presId="urn:microsoft.com/office/officeart/2005/8/layout/vList5"/>
    <dgm:cxn modelId="{49E42D81-2C72-4CE2-AA2B-1F1F4F672D5B}" type="presParOf" srcId="{DC174085-441D-4250-82E2-4A10C31A55A0}" destId="{9DE7ED3D-564A-44C9-BA6F-B3CD185FE250}" srcOrd="1" destOrd="0" presId="urn:microsoft.com/office/officeart/2005/8/layout/vList5"/>
    <dgm:cxn modelId="{F7B5ADAD-4C0E-4099-9559-C4DA051B58DC}" type="presParOf" srcId="{DC174085-441D-4250-82E2-4A10C31A55A0}" destId="{122CD540-C031-4DC5-9201-DA99EE3D7B45}" srcOrd="2" destOrd="0" presId="urn:microsoft.com/office/officeart/2005/8/layout/vList5"/>
    <dgm:cxn modelId="{D96E563A-289C-4917-8055-AFD1772125D1}" type="presParOf" srcId="{122CD540-C031-4DC5-9201-DA99EE3D7B45}" destId="{CA61251E-401C-48F4-BAFB-E68DF830D6BC}" srcOrd="0" destOrd="0" presId="urn:microsoft.com/office/officeart/2005/8/layout/vList5"/>
    <dgm:cxn modelId="{8F39E72F-77E6-41DA-A6D0-42F161F6FC76}" type="presParOf" srcId="{122CD540-C031-4DC5-9201-DA99EE3D7B45}" destId="{58495AB3-323B-4B70-B316-B205BCD90AF0}" srcOrd="1" destOrd="0" presId="urn:microsoft.com/office/officeart/2005/8/layout/vList5"/>
    <dgm:cxn modelId="{303456DB-170E-4C4F-B4AA-E1C54CDDD0A8}" type="presParOf" srcId="{DC174085-441D-4250-82E2-4A10C31A55A0}" destId="{2951A923-B386-446D-BF44-8E7AB00A54C3}" srcOrd="3" destOrd="0" presId="urn:microsoft.com/office/officeart/2005/8/layout/vList5"/>
    <dgm:cxn modelId="{EFEC14E8-CD78-4149-9E21-C0CA4CF97612}" type="presParOf" srcId="{DC174085-441D-4250-82E2-4A10C31A55A0}" destId="{B6D72B10-A5DE-4BC9-AB5E-7792B259A61E}" srcOrd="4" destOrd="0" presId="urn:microsoft.com/office/officeart/2005/8/layout/vList5"/>
    <dgm:cxn modelId="{BEA38020-D347-422D-84D7-0DAD2C2C58A7}" type="presParOf" srcId="{B6D72B10-A5DE-4BC9-AB5E-7792B259A61E}" destId="{B47D1333-DC40-4CEC-89CD-2BDEA73C7F73}" srcOrd="0" destOrd="0" presId="urn:microsoft.com/office/officeart/2005/8/layout/vList5"/>
    <dgm:cxn modelId="{89C02BFC-1762-44CD-A11A-6016B6CDC1C3}" type="presParOf" srcId="{B6D72B10-A5DE-4BC9-AB5E-7792B259A61E}" destId="{FF01319D-5B91-4C51-B04F-42B6E3955C8B}" srcOrd="1" destOrd="0" presId="urn:microsoft.com/office/officeart/2005/8/layout/vList5"/>
    <dgm:cxn modelId="{84454FF1-8DD2-439D-B5C1-8EC6255DA13E}" type="presParOf" srcId="{DC174085-441D-4250-82E2-4A10C31A55A0}" destId="{A57D6EB5-D097-4FB4-B321-417D2061611B}" srcOrd="5" destOrd="0" presId="urn:microsoft.com/office/officeart/2005/8/layout/vList5"/>
    <dgm:cxn modelId="{9EA4E416-EC92-407B-9229-B3345A2F2AEA}" type="presParOf" srcId="{DC174085-441D-4250-82E2-4A10C31A55A0}" destId="{F4A6EF10-D4D3-42F0-83E2-4D416DBA26BB}" srcOrd="6" destOrd="0" presId="urn:microsoft.com/office/officeart/2005/8/layout/vList5"/>
    <dgm:cxn modelId="{37380690-C18B-43C2-8C32-BEDB0625ED8E}" type="presParOf" srcId="{F4A6EF10-D4D3-42F0-83E2-4D416DBA26BB}" destId="{258F14FE-5794-453E-A528-10FA93099905}" srcOrd="0" destOrd="0" presId="urn:microsoft.com/office/officeart/2005/8/layout/vList5"/>
    <dgm:cxn modelId="{FB744393-E68B-40F5-9CAF-2F18E9D89E1A}" type="presParOf" srcId="{F4A6EF10-D4D3-42F0-83E2-4D416DBA26BB}" destId="{249B9B48-BD74-44EA-8561-63D9901BBF6B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047E51-1B74-4587-8CFF-077E7DA04415}">
      <dsp:nvSpPr>
        <dsp:cNvPr id="0" name=""/>
        <dsp:cNvSpPr/>
      </dsp:nvSpPr>
      <dsp:spPr>
        <a:xfrm rot="5400000">
          <a:off x="3247730" y="-1361107"/>
          <a:ext cx="426292" cy="3257296"/>
        </a:xfrm>
        <a:prstGeom prst="round2SameRect">
          <a:avLst/>
        </a:prstGeom>
        <a:solidFill>
          <a:srgbClr val="FFC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FC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Mejorar la satisfacción y competitividad de las MIPYMES usuarias del CDE, en el Departamento del Caquetá</a:t>
          </a:r>
        </a:p>
      </dsp:txBody>
      <dsp:txXfrm rot="-5400000">
        <a:off x="1832228" y="75205"/>
        <a:ext cx="3236486" cy="384672"/>
      </dsp:txXfrm>
    </dsp:sp>
    <dsp:sp modelId="{A4F82048-F211-43EF-ABB6-7553DE3A69B4}">
      <dsp:nvSpPr>
        <dsp:cNvPr id="0" name=""/>
        <dsp:cNvSpPr/>
      </dsp:nvSpPr>
      <dsp:spPr>
        <a:xfrm>
          <a:off x="0" y="1107"/>
          <a:ext cx="1832229" cy="532866"/>
        </a:xfrm>
        <a:prstGeom prst="roundRect">
          <a:avLst/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CLIENTE</a:t>
          </a:r>
        </a:p>
      </dsp:txBody>
      <dsp:txXfrm>
        <a:off x="26012" y="27119"/>
        <a:ext cx="1780205" cy="480842"/>
      </dsp:txXfrm>
    </dsp:sp>
    <dsp:sp modelId="{58495AB3-323B-4B70-B316-B205BCD90AF0}">
      <dsp:nvSpPr>
        <dsp:cNvPr id="0" name=""/>
        <dsp:cNvSpPr/>
      </dsp:nvSpPr>
      <dsp:spPr>
        <a:xfrm rot="5400000">
          <a:off x="3247730" y="-801597"/>
          <a:ext cx="426292" cy="3257296"/>
        </a:xfrm>
        <a:prstGeom prst="round2SameRect">
          <a:avLst/>
        </a:prstGeom>
        <a:solidFill>
          <a:srgbClr val="FFC000">
            <a:tint val="40000"/>
            <a:alpha val="90000"/>
            <a:hueOff val="3837973"/>
            <a:satOff val="-20420"/>
            <a:lumOff val="-1163"/>
            <a:alphaOff val="0"/>
          </a:srgbClr>
        </a:solidFill>
        <a:ln w="12700" cap="flat" cmpd="sng" algn="ctr">
          <a:solidFill>
            <a:srgbClr val="FFC000">
              <a:tint val="40000"/>
              <a:alpha val="90000"/>
              <a:hueOff val="3837973"/>
              <a:satOff val="-20420"/>
              <a:lumOff val="-1163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Desarrollar procesos de calidad y las mejores prácticas para el funcionamiento del CDE.</a:t>
          </a:r>
        </a:p>
      </dsp:txBody>
      <dsp:txXfrm rot="-5400000">
        <a:off x="1832228" y="634715"/>
        <a:ext cx="3236486" cy="384672"/>
      </dsp:txXfrm>
    </dsp:sp>
    <dsp:sp modelId="{CA61251E-401C-48F4-BAFB-E68DF830D6BC}">
      <dsp:nvSpPr>
        <dsp:cNvPr id="0" name=""/>
        <dsp:cNvSpPr/>
      </dsp:nvSpPr>
      <dsp:spPr>
        <a:xfrm>
          <a:off x="0" y="560617"/>
          <a:ext cx="1832229" cy="532866"/>
        </a:xfrm>
        <a:prstGeom prst="roundRect">
          <a:avLst/>
        </a:prstGeom>
        <a:solidFill>
          <a:srgbClr val="FFC000">
            <a:hueOff val="3465231"/>
            <a:satOff val="-15989"/>
            <a:lumOff val="588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PROCESOS INTERNOS</a:t>
          </a:r>
        </a:p>
      </dsp:txBody>
      <dsp:txXfrm>
        <a:off x="26012" y="586629"/>
        <a:ext cx="1780205" cy="480842"/>
      </dsp:txXfrm>
    </dsp:sp>
    <dsp:sp modelId="{FF01319D-5B91-4C51-B04F-42B6E3955C8B}">
      <dsp:nvSpPr>
        <dsp:cNvPr id="0" name=""/>
        <dsp:cNvSpPr/>
      </dsp:nvSpPr>
      <dsp:spPr>
        <a:xfrm rot="5400000">
          <a:off x="3247730" y="-242088"/>
          <a:ext cx="426292" cy="3257296"/>
        </a:xfrm>
        <a:prstGeom prst="round2SameRect">
          <a:avLst/>
        </a:prstGeom>
        <a:solidFill>
          <a:srgbClr val="FFC000">
            <a:tint val="40000"/>
            <a:alpha val="90000"/>
            <a:hueOff val="7675946"/>
            <a:satOff val="-40841"/>
            <a:lumOff val="-2327"/>
            <a:alphaOff val="0"/>
          </a:srgbClr>
        </a:solidFill>
        <a:ln w="12700" cap="flat" cmpd="sng" algn="ctr">
          <a:solidFill>
            <a:srgbClr val="FFC000">
              <a:tint val="40000"/>
              <a:alpha val="90000"/>
              <a:hueOff val="7675946"/>
              <a:satOff val="-40841"/>
              <a:lumOff val="-2327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Fortalecer las competencias del Talento Humano del CDE</a:t>
          </a:r>
        </a:p>
      </dsp:txBody>
      <dsp:txXfrm rot="-5400000">
        <a:off x="1832228" y="1194224"/>
        <a:ext cx="3236486" cy="384672"/>
      </dsp:txXfrm>
    </dsp:sp>
    <dsp:sp modelId="{B47D1333-DC40-4CEC-89CD-2BDEA73C7F73}">
      <dsp:nvSpPr>
        <dsp:cNvPr id="0" name=""/>
        <dsp:cNvSpPr/>
      </dsp:nvSpPr>
      <dsp:spPr>
        <a:xfrm>
          <a:off x="0" y="1120126"/>
          <a:ext cx="1832229" cy="532866"/>
        </a:xfrm>
        <a:prstGeom prst="roundRect">
          <a:avLst/>
        </a:prstGeom>
        <a:solidFill>
          <a:srgbClr val="FFC000">
            <a:hueOff val="6930461"/>
            <a:satOff val="-31979"/>
            <a:lumOff val="1177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FORMACIÓN Y CRECIMIENTO</a:t>
          </a:r>
        </a:p>
      </dsp:txBody>
      <dsp:txXfrm>
        <a:off x="26012" y="1146138"/>
        <a:ext cx="1780205" cy="480842"/>
      </dsp:txXfrm>
    </dsp:sp>
    <dsp:sp modelId="{249B9B48-BD74-44EA-8561-63D9901BBF6B}">
      <dsp:nvSpPr>
        <dsp:cNvPr id="0" name=""/>
        <dsp:cNvSpPr/>
      </dsp:nvSpPr>
      <dsp:spPr>
        <a:xfrm rot="5400000">
          <a:off x="3247730" y="317421"/>
          <a:ext cx="426292" cy="3257296"/>
        </a:xfrm>
        <a:prstGeom prst="round2SameRect">
          <a:avLst/>
        </a:prstGeom>
        <a:solidFill>
          <a:srgbClr val="FFC000">
            <a:tint val="40000"/>
            <a:alpha val="90000"/>
            <a:hueOff val="11513918"/>
            <a:satOff val="-61261"/>
            <a:lumOff val="-3490"/>
            <a:alphaOff val="0"/>
          </a:srgbClr>
        </a:solidFill>
        <a:ln w="12700" cap="flat" cmpd="sng" algn="ctr">
          <a:solidFill>
            <a:srgbClr val="FFC000">
              <a:tint val="40000"/>
              <a:alpha val="90000"/>
              <a:hueOff val="11513918"/>
              <a:satOff val="-61261"/>
              <a:lumOff val="-349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Generar la sostenibilidad financiera del CDE</a:t>
          </a:r>
        </a:p>
      </dsp:txBody>
      <dsp:txXfrm rot="-5400000">
        <a:off x="1832228" y="1753733"/>
        <a:ext cx="3236486" cy="384672"/>
      </dsp:txXfrm>
    </dsp:sp>
    <dsp:sp modelId="{258F14FE-5794-453E-A528-10FA93099905}">
      <dsp:nvSpPr>
        <dsp:cNvPr id="0" name=""/>
        <dsp:cNvSpPr/>
      </dsp:nvSpPr>
      <dsp:spPr>
        <a:xfrm>
          <a:off x="0" y="1679636"/>
          <a:ext cx="1832229" cy="532866"/>
        </a:xfrm>
        <a:prstGeom prst="roundRect">
          <a:avLst/>
        </a:prstGeom>
        <a:solidFill>
          <a:srgbClr val="FFC000">
            <a:hueOff val="10395692"/>
            <a:satOff val="-47968"/>
            <a:lumOff val="1765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FINANCIERA</a:t>
          </a:r>
        </a:p>
      </dsp:txBody>
      <dsp:txXfrm>
        <a:off x="26012" y="1705648"/>
        <a:ext cx="1780205" cy="480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2016-12-03T22:27:00Z</cp:lastPrinted>
  <dcterms:created xsi:type="dcterms:W3CDTF">2017-02-24T00:09:00Z</dcterms:created>
  <dcterms:modified xsi:type="dcterms:W3CDTF">2017-02-24T00:10:00Z</dcterms:modified>
</cp:coreProperties>
</file>