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4F0D70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FICHE 1.10 · ARTICLE 30 DU RGPD</w:t>
      </w:r>
    </w:p>
    <w:p>
      <w:pPr>
        <w:spacing w:after="80"/>
      </w:pPr>
      <w:r>
        <w:rPr>
          <w:b/>
          <w:bCs/>
          <w:color w:val="4F0D70"/>
          <w:sz w:val="40"/>
          <w:szCs w:val="40"/>
        </w:rPr>
        <w:t xml:space="preserve">Registre des activités de traitement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Responsable du traitement : EDUCATION SOLIDAIRE, représentée par son Président · Référent données : Tahar BENHALIMA, Trésorier · contact@education-solidaire.org</w:t>
      </w:r>
    </w:p>
    <w:p>
      <w:pPr>
        <w:spacing w:after="100"/>
        <w:jc w:val="both"/>
      </w:pPr>
      <w:r>
        <w:t xml:space="preserve">Ce registre recense les traitements de données personnelles réalisés par l'association. Il est tenu à jour par le référent données et présenté à la CNIL sur demande. Chaque nouveau traitement (nouveau formulaire, nouvel outil, nouveau fichier) y est ajouté </w:t>
      </w:r>
      <w:r>
        <w:rPr>
          <w:b/>
          <w:bCs/>
        </w:rPr>
        <w:t xml:space="preserve">avant</w:t>
      </w:r>
      <w:r>
        <w:t xml:space="preserve"> sa mise en service.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EF3F2" w:sz="4"/>
              <w:left w:val="single" w:color="D92D20" w:sz="24"/>
              <w:bottom w:val="single" w:color="FEF3F2" w:sz="4"/>
              <w:right w:val="single" w:color="FEF3F2" w:sz="4"/>
            </w:tcBorders>
            <w:shd w:fill="FEF3F2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Plusieurs traitements portent sur des </w:t>
            </w:r>
            <w:r>
              <w:rPr>
                <w:b/>
                <w:bCs/>
                <w:sz w:val="18"/>
                <w:szCs w:val="18"/>
              </w:rPr>
              <w:t xml:space="preserve">données sensibles</w:t>
            </w:r>
            <w:r>
              <w:rPr>
                <w:sz w:val="18"/>
                <w:szCs w:val="18"/>
              </w:rPr>
              <w:t xml:space="preserve"> (santé, violences, situation familiale, mineurs). Principe directeur : ne collecter que le strict nécessaire, anonymiser par défaut, et limiter l'accès aux seules personnes habilitées.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50"/>
        <w:gridCol w:w="1150"/>
        <w:gridCol w:w="1700"/>
        <w:gridCol w:w="1300"/>
        <w:gridCol w:w="1100"/>
        <w:gridCol w:w="1938"/>
      </w:tblGrid>
      <w:tr>
        <w:trPr>
          <w:tblHeader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Traitement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Finalité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Personnes et données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Destinataires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Conservation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Sécurité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T1 · Formulaire de contact du site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Répondre aux messages reçus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Consentement ; intérêt vital en cas de danger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 ou pseudonyme, coordonnées, commune, message ; possiblement données sensibles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Président, Trésorier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HTTPS, accès restreint, alerte par courriel sans contenu sensible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T2 · Registre des appels et fiches d'accueil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Suivre et qualifier les sollicitations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Intérêt légitime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Date, heure, niveau, orientation ; aucun nom (identifiant interne)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Équipe de permanence, Bureau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Anonymisation, classeur sous clé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T3 · Fiches d'intervention et de prise en charge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Mettre à l'abri et transmettre au service social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Consentement écrit ; intérêt vital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composition familiale, situation, éléments de vulnérabilité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Bureau ; CCAS / 115 avec accord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an après la sortie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Papier sous clé, scan chiffré, accès Bureau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T4 · Membres et adhésions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Gérer les adhésions et la vie associative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Exécution du contrat d'adhésion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coordonnées, formule, paiements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; HelloAsso (sous-traitant)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 ans après la fin d'adhésion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Compte HelloAsso protégé, export chiffré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T5 · Dons et reçus fiscaux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Encaisser les dons, émettre les reçus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adresse, montant, date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 ; administration fiscale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 ans (pièces comptables)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Archivage comptable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T6 · Bénévoles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Organiser les missions, formations et assurances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Exécution de l'engagement bénévole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Identité, coordonnées, disponibilités, formations, date de présentation du bulletin n° 3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Bureau, référent bénévoles, assureur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Durée de l'engagement + 3 ans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Accès Bureau ; le bulletin n° 3 n'est jamais conservé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T7 · Comptabilité</w:t>
            </w:r>
          </w:p>
        </w:tc>
        <w:tc>
          <w:tcPr>
            <w:tcW w:type="dxa" w:w="12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Tenir les comptes</w:t>
            </w:r>
          </w:p>
        </w:tc>
        <w:tc>
          <w:tcPr>
            <w:tcW w:type="dxa" w:w="115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Fournisseurs, bénéficiaires de remboursements</w:t>
            </w:r>
          </w:p>
        </w:tc>
        <w:tc>
          <w:tcPr>
            <w:tcW w:type="dxa" w:w="1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Trésorier, vérificateur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 ans</w:t>
            </w:r>
          </w:p>
        </w:tc>
        <w:tc>
          <w:tcPr>
            <w:tcW w:type="dxa" w:w="19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Archivage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Procédure d'exercice des droits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demande (accès, rectification, effacement, opposition, limitation) est reçue par courriel à contact@education-solidaire.org ou par courrier au siège.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référent vérifie l'identité du demandeur sans exiger de pièce d'identité systématique.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Il répond </w:t>
      </w:r>
      <w:r>
        <w:rPr>
          <w:b/>
          <w:bCs/>
        </w:rPr>
        <w:t xml:space="preserve">dans un délai d'un mois</w:t>
      </w:r>
      <w:r>
        <w:t xml:space="preserve">, prolongeable de deux mois si la demande est complexe, en informant la personne.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demande et la réponse sont consignées au tableau de suivi ci-dessous.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800"/>
        <w:gridCol w:w="2738"/>
        <w:gridCol w:w="1600"/>
      </w:tblGrid>
      <w:tr>
        <w:trPr>
          <w:tblHeader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réception</w:t>
            </w: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demande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Traitement concerné</w:t>
            </w: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Réponse apportée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4F0D7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de réponse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7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pStyle w:val="Heading2"/>
      </w:pPr>
      <w:r>
        <w:t xml:space="preserve">Procédure en cas de violation de données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Toute personne qui constate une perte, une fuite ou un accès non autorisé prévient immédiatement le référent données.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Le référent contient l'incident (changement de mots de passe, récupération des documents), en évalue la gravité et le consigne.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S'il existe un risque pour les personnes, il notifie la CNIL </w:t>
      </w:r>
      <w:r>
        <w:rPr>
          <w:b/>
          <w:bCs/>
        </w:rPr>
        <w:t xml:space="preserve">dans les 72 heures</w:t>
      </w:r>
      <w:r>
        <w:t xml:space="preserve"> (notifications.cnil.fr) et, si le risque est élevé, informe les personnes concernées.</w:t>
      </w:r>
    </w:p>
    <w:p>
      <w:pPr>
        <w:spacing w:after="100"/>
        <w:jc w:val="both"/>
      </w:pPr>
      <w:r>
        <w:t xml:space="preserve">Registre établi le ___/___/2026.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référent données — Tahar BENHALIMA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05 · Registre des activités de traitement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  <w:num w:numId="3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4F0D7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4F0D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des activités de traitement</dc:title>
  <dc:creator>UNISSON — Association Éducation Solidaire</dc:creator>
  <dc:description>Responsable du traitement : EDUCATION SOLIDAIRE, représentée par son Président · Référent données : Tahar BENHALIMA, Trésorier · contact@education-solidaire.org</dc:description>
  <cp:lastModifiedBy>Un-named</cp:lastModifiedBy>
  <cp:revision>1</cp:revision>
  <dcterms:created xsi:type="dcterms:W3CDTF">2026-10-12T03:25:13.211Z</dcterms:created>
  <dcterms:modified xsi:type="dcterms:W3CDTF">2026-10-12T03:25:13.211Z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