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1 · ANNEXE 19.4 · ARTICLE 16 DES STATUTS · ARTICLE 15 DU RÈGLEMENT INTÉRIEUR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Barème de remboursement et note de frais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Seuls les frais réels, engagés pour l'association et justifiés par une pièce originale, sont remboursés</w:t>
      </w:r>
    </w:p>
    <w:p>
      <w:pPr>
        <w:pStyle w:val="Heading2"/>
      </w:pPr>
      <w:r>
        <w:t xml:space="preserve">Barème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138"/>
      </w:tblGrid>
      <w:tr>
        <w:trPr>
          <w:tblHeader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Nature de la dépense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 de remboursement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Justificatif exigé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Transports en commun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Coût réel du titre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Titre de transport ou relevé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Véhicule personnel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Barème kilométrique des bénévoles publié chaque année par l'administration fiscale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État des trajets (date, départ, arrivée, km, objet)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Stationnement, péage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Coût réel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Ticket ou reçu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Achats pour une mission (hygiène, fournitures)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Coût réel, après accord préalable d'un dirigeant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Facture ou ticket détaillé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Repas en mission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Uniquement pour une mission de plus de 6 heures, sur accord préalable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Ticket détaillé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Téléphone personnel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Non remboursé (une ligne de permanence est fournie)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/>
      </w:pPr>
      <w:r>
        <w:t xml:space="preserve">La note est remise au Trésorier </w:t>
      </w:r>
      <w:r>
        <w:rPr>
          <w:b/>
          <w:bCs/>
        </w:rPr>
        <w:t xml:space="preserve">dans les trois mois</w:t>
      </w:r>
      <w:r>
        <w:t xml:space="preserve"> suivant la dépense, au plus tard au 31 décembre.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Elle est contrôlée par le Trésorier et ordonnancée par le Président. </w:t>
      </w:r>
      <w:r>
        <w:rPr>
          <w:b/>
          <w:bCs/>
        </w:rPr>
        <w:t xml:space="preserve">Aucun dirigeant ne valide sa propre note.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Aucun forfait, aucune indemnité, aucune avance non justifiée : à défaut, l'administration pourrait requalifier le versement en rémunération.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 bénévole peut renoncer au remboursement : l'association lui délivre alors un reçu fiscal pour abandon de frais.</w:t>
      </w:r>
    </w:p>
    <w:p>
      <w:r>
        <w:br w:type="page"/>
      </w:r>
    </w:p>
    <w:p>
      <w:pPr>
        <w:pStyle w:val="Heading1"/>
      </w:pPr>
      <w:r>
        <w:t xml:space="preserve">Note de frais réels de bénévole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N° de note (année / numéro)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Bénévole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Mois concerné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Mission : </w:t>
      </w:r>
      <w:r>
        <w:rPr>
          <w:sz w:val="19"/>
          <w:szCs w:val="19"/>
        </w:rPr>
        <w:t xml:space="preserve">	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38"/>
        <w:gridCol w:w="16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Nature de la dépense</w:t>
            </w: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Justificatif joint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Montant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___/___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___/___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___/___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___/___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___/___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b/>
          <w:bCs/>
        </w:rPr>
        <w:t xml:space="preserve">Choix du bénévole :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Je demande le remboursement de ces frais.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J'y renonce au profit de l'association et demande un reçu fiscal pour abandon de frais.</w:t>
      </w:r>
    </w:p>
    <w:p>
      <w:pPr>
        <w:spacing w:after="100"/>
        <w:jc w:val="both"/>
      </w:pPr>
      <w:r>
        <w:t xml:space="preserve">Date : ___/___/______ · Signature du bénévole :</w:t>
      </w:r>
    </w:p>
    <w:p>
      <w:pPr>
        <w:spacing w:after="300"/>
      </w:pPr>
    </w:p>
    <w:p>
      <w:pPr>
        <w:pStyle w:val="Heading3"/>
      </w:pPr>
      <w:r>
        <w:t xml:space="preserve">Réservé au Bureau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Justificatifs conformes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Justificatifs non conformes — motif : ____________________________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Validation du Trésorier (date, visa)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Ordonnancement du Président (date, visa)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Mode et date de règlement : </w:t>
      </w:r>
      <w:r>
        <w:rPr>
          <w:sz w:val="19"/>
          <w:szCs w:val="19"/>
        </w:rPr>
        <w:t xml:space="preserve">	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09 · Barème de remboursement et note de frais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Barème de remboursement et note de frais</dc:title>
  <dc:creator>UNISSON — Association Éducation Solidaire</dc:creator>
  <dc:description>Seuls les frais réels, engagés pour l'association et justifiés par une pièce originale, sont remboursés</dc:description>
  <cp:lastModifiedBy>Un-named</cp:lastModifiedBy>
  <cp:revision>1</cp:revision>
  <dcterms:created xsi:type="dcterms:W3CDTF">2026-10-12T03:25:13.371Z</dcterms:created>
  <dcterms:modified xsi:type="dcterms:W3CDTF">2026-10-12T03:25:13.371Z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