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438150" cy="43815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color w:val="4F0D70"/>
          <w:sz w:val="30"/>
          <w:szCs w:val="30"/>
        </w:rPr>
        <w:t xml:space="preserve">   UNISSON</w:t>
      </w:r>
      <w:r>
        <w:rPr>
          <w:b/>
          <w:bCs/>
          <w:color w:val="6D28D9"/>
          <w:spacing w:val="20"/>
          <w:sz w:val="15"/>
          <w:szCs w:val="15"/>
        </w:rPr>
        <w:t xml:space="preserve">   ASSOCIATION ÉDUCATION SOLIDAIRE</w:t>
      </w:r>
    </w:p>
    <w:p>
      <w:pPr>
        <w:spacing w:after="40" w:before="240"/>
      </w:pPr>
      <w:r>
        <w:rPr>
          <w:b/>
          <w:bCs/>
          <w:color w:val="6D28D9"/>
          <w:spacing w:val="30"/>
          <w:sz w:val="16"/>
          <w:szCs w:val="16"/>
        </w:rPr>
        <w:t xml:space="preserve">PHASE 2 · FICHE 2.2 · À AFFICHER AU POSTE D'ACCUEIL</w:t>
      </w:r>
    </w:p>
    <w:p>
      <w:pPr>
        <w:spacing w:after="80"/>
      </w:pPr>
      <w:r>
        <w:rPr>
          <w:b/>
          <w:bCs/>
          <w:color w:val="4F0D70"/>
          <w:sz w:val="40"/>
          <w:szCs w:val="40"/>
        </w:rPr>
        <w:t xml:space="preserve">Protocoles d'écoute — quatre niveaux</w:t>
      </w:r>
    </w:p>
    <w:p>
      <w:pPr>
        <w:pBdr>
          <w:bottom w:val="single" w:color="F4A259" w:sz="18" w:space="6"/>
        </w:pBdr>
        <w:spacing w:after="200"/>
      </w:pPr>
      <w:r>
        <w:rPr>
          <w:color w:val="574A66"/>
          <w:sz w:val="17"/>
          <w:szCs w:val="17"/>
        </w:rPr>
        <w:t xml:space="preserve">Écouter, évaluer le danger, agir selon le niveau, consigner · Adopté par le Conseil d'Administration le ___/___/2026</w:t>
      </w:r>
    </w:p>
    <w:p>
      <w:pPr>
        <w:pStyle w:val="Heading2"/>
      </w:pPr>
      <w:r>
        <w:t xml:space="preserve">Les cinq premières minutes — pour tout contact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Accueillir</w:t>
      </w:r>
      <w:r>
        <w:t xml:space="preserve"> : se présenter (« UNISSON, association de solidarité, je m'appelle … »), parler calmement, laisser la personne s'exprimer.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Évaluer le danger</w:t>
      </w:r>
      <w:r>
        <w:t xml:space="preserve"> : « Êtes-vous en sécurité en ce moment ? », « Y a-t-il des enfants avec vous ? », « Où êtes-vous ? »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Comprendre</w:t>
      </w:r>
      <w:r>
        <w:t xml:space="preserve"> : qui, où, depuis quand, ce qui a déjà été tenté.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Qualifier</w:t>
      </w:r>
      <w:r>
        <w:t xml:space="preserve"> le niveau ci-dessous et agir en conséquence.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Consigner</w:t>
      </w:r>
      <w:r>
        <w:t xml:space="preserve"> l'appel au registre (document 14), sans nom.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4038"/>
        <w:gridCol w:w="1400"/>
      </w:tblGrid>
      <w:tr>
        <w:trPr>
          <w:tblHeader/>
        </w:trPr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Niveau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Situations</w:t>
            </w:r>
          </w:p>
        </w:tc>
        <w:tc>
          <w:tcPr>
            <w:tcW w:type="dxa" w:w="40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Réponse d'UNISSON</w:t>
            </w:r>
          </w:p>
        </w:tc>
        <w:tc>
          <w:tcPr>
            <w:tcW w:type="dxa" w:w="1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Délai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VERT</w:t>
            </w:r>
          </w:p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Information, soutien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Question pratique, besoin d'écoute, difficulté scolaire ou éducative sans tension aiguë.</w:t>
            </w:r>
          </w:p>
        </w:tc>
        <w:tc>
          <w:tcPr>
            <w:tcW w:type="dxa" w:w="40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Écoute, information, orientation vers le service adapté, proposition de rendez-vous à la permanence ou d'un atelier.</w:t>
            </w:r>
          </w:p>
        </w:tc>
        <w:tc>
          <w:tcPr>
            <w:tcW w:type="dxa" w:w="1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Rendez-vous en journée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ORANGE</w:t>
            </w:r>
          </w:p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Tension, conflit aigu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Conflit familial vif, menace de départ du domicile, rupture de dialogue avec un adolescent, épuisement parental.</w:t>
            </w:r>
          </w:p>
        </w:tc>
        <w:tc>
          <w:tcPr>
            <w:tcW w:type="dxa" w:w="40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Écoute approfondie, proposition d'entretien de médiation, information du Bureau. Vérifier à nouveau l'absence de danger et de violences.</w:t>
            </w:r>
          </w:p>
        </w:tc>
        <w:tc>
          <w:tcPr>
            <w:tcW w:type="dxa" w:w="1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Médiation sous 48 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ROUGE</w:t>
            </w:r>
          </w:p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Rupture, nuit sans abri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Mise à la rue effective, rupture brutale de cohabitation, personne sans solution pour la nuit.</w:t>
            </w:r>
          </w:p>
        </w:tc>
        <w:tc>
          <w:tcPr>
            <w:tcW w:type="dxa" w:w="40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Appel au 115 (heure et réponse consignées). Si le dispositif de mise à l'abri est activé : appel d'un dirigeant pour autorisation, puis protocole (document 18). Sinon : orientation et accompagnement vers un service compétent.</w:t>
            </w:r>
          </w:p>
        </w:tc>
        <w:tc>
          <w:tcPr>
            <w:tcW w:type="dxa" w:w="1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Immédiat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SIGNALEMENT</w:t>
            </w:r>
          </w:p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Danger vital, mineur en danger, violences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Danger immédiat pour la vie, enfant maltraité ou en danger, violences en cours ou imminentes.</w:t>
            </w:r>
          </w:p>
        </w:tc>
        <w:tc>
          <w:tcPr>
            <w:tcW w:type="dxa" w:w="40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17 ou 112</w:t>
            </w:r>
            <w:r>
              <w:rPr>
                <w:sz w:val="18"/>
                <w:szCs w:val="18"/>
              </w:rPr>
              <w:t xml:space="preserve"> si danger immédiat · </w:t>
            </w:r>
            <w:r>
              <w:rPr>
                <w:b/>
                <w:bCs/>
                <w:sz w:val="18"/>
                <w:szCs w:val="18"/>
              </w:rPr>
              <w:t xml:space="preserve">15</w:t>
            </w:r>
            <w:r>
              <w:rPr>
                <w:sz w:val="18"/>
                <w:szCs w:val="18"/>
              </w:rPr>
              <w:t xml:space="preserve"> si urgence médicale · </w:t>
            </w:r>
            <w:r>
              <w:rPr>
                <w:b/>
                <w:bCs/>
                <w:sz w:val="18"/>
                <w:szCs w:val="18"/>
              </w:rPr>
              <w:t xml:space="preserve">119</w:t>
            </w:r>
            <w:r>
              <w:rPr>
                <w:sz w:val="18"/>
                <w:szCs w:val="18"/>
              </w:rPr>
              <w:t xml:space="preserve"> pour un enfant · </w:t>
            </w:r>
            <w:r>
              <w:rPr>
                <w:b/>
                <w:bCs/>
                <w:sz w:val="18"/>
                <w:szCs w:val="18"/>
              </w:rPr>
              <w:t xml:space="preserve">3919</w:t>
            </w:r>
            <w:r>
              <w:rPr>
                <w:sz w:val="18"/>
                <w:szCs w:val="18"/>
              </w:rPr>
              <w:t xml:space="preserve"> pour les violences faites aux femmes. Prévenir un dirigeant. UNISSON reste en appui, ne remplace jamais les secours.</w:t>
            </w:r>
          </w:p>
        </w:tc>
        <w:tc>
          <w:tcPr>
            <w:tcW w:type="dxa" w:w="1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Immédiat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EF3F2" w:sz="4"/>
              <w:left w:val="single" w:color="D92D20" w:sz="24"/>
              <w:bottom w:val="single" w:color="FEF3F2" w:sz="4"/>
              <w:right w:val="single" w:color="FEF3F2" w:sz="4"/>
            </w:tcBorders>
            <w:shd w:fill="FEF3F2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Avant l'activation du dispositif de mise à l'abri par le Conseil d'Administration</w:t>
            </w:r>
            <w:r>
              <w:rPr>
                <w:sz w:val="18"/>
                <w:szCs w:val="18"/>
              </w:rPr>
              <w:t xml:space="preserve">, un appel de niveau rouge se traite uniquement par l'écoute, l'orientation vers le 115, le 17 ou le 3919 et, si possible, un accompagnement vers un service compétent — </w:t>
            </w:r>
            <w:r>
              <w:rPr>
                <w:b/>
                <w:bCs/>
                <w:sz w:val="18"/>
                <w:szCs w:val="18"/>
              </w:rPr>
              <w:t xml:space="preserve">jamais par une réservation d'hôtel improvisée</w:t>
            </w:r>
            <w:r>
              <w:rPr>
                <w:sz w:val="18"/>
                <w:szCs w:val="18"/>
              </w:rPr>
              <w:t xml:space="preserve">.</w:t>
            </w:r>
          </w:p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Mineur seul</w:t>
            </w:r>
            <w:r>
              <w:rPr>
                <w:sz w:val="18"/>
                <w:szCs w:val="18"/>
              </w:rPr>
              <w:t xml:space="preserve"> : ne jamais l'héberger. Mise en sécurité immédiate, appel au 119 ou au 17, information du Président.</w:t>
            </w:r>
          </w:p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Violences conjugales</w:t>
            </w:r>
            <w:r>
              <w:rPr>
                <w:sz w:val="18"/>
                <w:szCs w:val="18"/>
              </w:rPr>
              <w:t xml:space="preserve"> : jamais de médiation avec l'auteur. Priorité à la mise en sécurité.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Postures à tenir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À faire</w:t>
            </w:r>
          </w:p>
        </w:tc>
        <w:tc>
          <w:tcPr>
            <w:tcW w:type="dxa" w:w="4819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À éviter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Reformuler : « Si je comprends bien, vous … »</w:t>
            </w:r>
          </w:p>
        </w:tc>
        <w:tc>
          <w:tcPr>
            <w:tcW w:type="dxa" w:w="4819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Juger, minimiser (« ce n'est pas si grave »), moraliser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Valider l'émotion : « Je comprends que ce soit très dur. »</w:t>
            </w:r>
          </w:p>
        </w:tc>
        <w:tc>
          <w:tcPr>
            <w:tcW w:type="dxa" w:w="4819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Promettre ce que l'association n'a pas décidé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Poser des questions ouvertes, laisser des silences</w:t>
            </w:r>
          </w:p>
        </w:tc>
        <w:tc>
          <w:tcPr>
            <w:tcW w:type="dxa" w:w="4819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Enquêter, demander des détails inutiles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Dire clairement ce que l'on peut faire et ce que l'on ne peut pas faire</w:t>
            </w:r>
          </w:p>
        </w:tc>
        <w:tc>
          <w:tcPr>
            <w:tcW w:type="dxa" w:w="4819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Garder pour soi une situation de danger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Face à l'agressivité : rester calme, poser une limite, mettre fin à l'appel si besoin</w:t>
            </w:r>
          </w:p>
        </w:tc>
        <w:tc>
          <w:tcPr>
            <w:tcW w:type="dxa" w:w="4819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Répondre à l'agressivité, argumenter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Après l'appel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Registre des appels complété (sans nom)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Dirigeant informé pour tout niveau orange, rouge ou signalement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Rappel programmé si promis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Débriefing demandé après une situation éprouvante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CEF" w:sz="4" w:space="4"/>
      </w:pBdr>
      <w:tabs>
        <w:tab w:val="right" w:pos="9638"/>
      </w:tabs>
    </w:pPr>
    <w:r>
      <w:rPr>
        <w:color w:val="574A66"/>
        <w:sz w:val="13"/>
        <w:szCs w:val="13"/>
      </w:rPr>
      <w:t xml:space="preserve">UNISSON — Association Éducation Solidaire · loi 1901 · 45, rue Henri Barbusse, 92230 Gennevilliers · SIREN 108 606 260 · RNA W922023505</w:t>
    </w:r>
    <w:r>
      <w:rPr>
        <w:color w:val="574A66"/>
        <w:sz w:val="13"/>
        <w:szCs w:val="13"/>
      </w:rPr>
      <w:t xml:space="preserve">	p.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74A66"/>
        <w:sz w:val="14"/>
        <w:szCs w:val="14"/>
      </w:rPr>
      <w:t xml:space="preserve">12 · Protocoles d'écoute — quatre niveaux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</w:num>
  <w:num w:numId="2">
    <w:abstractNumId w:val="3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12A"/>
        <w:sz w:val="20"/>
        <w:szCs w:val="20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Arial" w:cs="Arial" w:eastAsia="Arial" w:hAnsi="Arial"/>
      <w:b/>
      <w:bCs/>
      <w:color w:val="4F0D7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Arial" w:cs="Arial" w:eastAsia="Arial" w:hAnsi="Arial"/>
      <w:b/>
      <w:bCs/>
      <w:color w:val="6D28D9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4F0D70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064fa99323b2c5cabe8d19bea0bcd522f25e4d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Protocoles d'écoute — quatre niveaux</dc:title>
  <dc:creator>UNISSON — Association Éducation Solidaire</dc:creator>
  <dc:description>Écouter, évaluer le danger, agir selon le niveau, consigner · Adopté par le Conseil d'Administration le ___/___/2026</dc:description>
  <cp:lastModifiedBy>Un-named</cp:lastModifiedBy>
  <cp:revision>1</cp:revision>
  <dcterms:created xsi:type="dcterms:W3CDTF">2026-10-12T03:25:13.423Z</dcterms:created>
  <dcterms:modified xsi:type="dcterms:W3CDTF">2026-10-12T03:25:13.423Z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