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FICHES 3.1 À 3.3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Fiche d'affectation du matériel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Une fiche par bénévole · Matériel restitué en fin d'engagement · Véhicule : liste des conducteurs et carnet de bord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Bénévole (nom, prénom)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remise : </w:t>
      </w:r>
      <w:r>
        <w:rPr>
          <w:sz w:val="19"/>
          <w:szCs w:val="19"/>
        </w:rPr>
        <w:t xml:space="preserve">	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500"/>
        <w:gridCol w:w="1500"/>
        <w:gridCol w:w="1538"/>
      </w:tblGrid>
      <w:tr>
        <w:trPr>
          <w:tblHeader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Matériel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Référence / n° de série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État à la remise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de restitution</w:t>
            </w: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État au retour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Tenue d'identification « ASSOCIATION UNISSON »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Parka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Badge nominatif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Radio (talkie-walkie) et oreillette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Téléphone d'astreinte (avec forfait)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Tablette pour les fiches de liaison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Sac d'intervention, trousse de secours et lampe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Autre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3FD" w:sz="4"/>
              <w:left w:val="single" w:color="6D28D9" w:sz="24"/>
              <w:bottom w:val="single" w:color="F7F3FD" w:sz="4"/>
              <w:right w:val="single" w:color="F7F3FD" w:sz="4"/>
            </w:tcBorders>
            <w:shd w:fill="F7F3FD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 tenue et le badge identifient clairement une </w:t>
            </w:r>
            <w:r>
              <w:rPr>
                <w:b/>
                <w:bCs/>
                <w:sz w:val="18"/>
                <w:szCs w:val="18"/>
              </w:rPr>
              <w:t xml:space="preserve">association</w:t>
            </w:r>
            <w:r>
              <w:rPr>
                <w:sz w:val="18"/>
                <w:szCs w:val="18"/>
              </w:rPr>
              <w:t xml:space="preserve">. Ils ne comportent aucun élément pouvant évoquer la police, la sécurité privée ou les secours (insignes, mentions « sécurité », « intervention », « tactique »).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 matériel est utilisé exclusivement pour les missions de l'association. Aucun enregistrement vidéo n'est réalisé en mission.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Je reconnais avoir reçu le matériel ci-dessus et m'engage à en prendre soin, à ne l'utiliser que pour les missions de l'association et à le restituer à la fin de mon engagement.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bénévole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Trésorier — Tahar BENHALIMA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Véhicule de l'association — conducteurs et carnet de bord</w:t>
      </w:r>
    </w:p>
    <w:p>
      <w:pPr>
        <w:spacing w:after="100"/>
        <w:jc w:val="both"/>
      </w:pPr>
      <w:r>
        <w:t xml:space="preserve">Véhicule 7 places financé par le premier palier · Immatriculation : ______________ · Assurance transport de personnes n° ______________, valable jusqu'au ___/___/______</w:t>
      </w:r>
    </w:p>
    <w:p>
      <w:pPr>
        <w:pStyle w:val="Heading3"/>
      </w:pPr>
      <w:r>
        <w:t xml:space="preserve">Conducteurs désignés par le Bureau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400"/>
        <w:gridCol w:w="1400"/>
        <w:gridCol w:w="2038"/>
      </w:tblGrid>
      <w:tr>
        <w:trPr>
          <w:tblHeader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 n° / date d'obtention</w:t>
            </w: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 vu le</w:t>
            </w: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Désigné le</w:t>
            </w:r>
          </w:p>
        </w:tc>
        <w:tc>
          <w:tcPr>
            <w:tcW w:type="dxa" w:w="2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Visa du Président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Carnet de bord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700"/>
        <w:gridCol w:w="900"/>
        <w:gridCol w:w="900"/>
        <w:gridCol w:w="1000"/>
        <w:gridCol w:w="1638"/>
      </w:tblGrid>
      <w:tr>
        <w:trPr>
          <w:tblHeader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Conducteur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Équipier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Dossier (URG-2026-___) ou objet</w:t>
            </w: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Km départ</w:t>
            </w: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Km retour</w:t>
            </w: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Carburant</w:t>
            </w: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Observations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 véhicule sert exclusivement aux missions de l'association, jamais à un usage personnel. Il est conduit uniquement par un conducteur désigné, toujours en binôme lors d'un transport de personnes. Les enfants voyagent dans un siège adapté à leur âge. Tout incident, sinistre ou infraction est signalé au Président le jour même (voir article 22 bis du règlement intérieur).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25 · Fiche d'affectation du matériel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d'affectation du matériel</dc:title>
  <dc:creator>UNISSON — Association Éducation Solidaire</dc:creator>
  <dc:description>Une fiche par bénévole · Matériel restitué en fin d'engagement · Véhicule : liste des conducteurs et carnet de bord</dc:description>
  <cp:lastModifiedBy>Un-named</cp:lastModifiedBy>
  <cp:revision>1</cp:revision>
  <dcterms:created xsi:type="dcterms:W3CDTF">2026-10-14T17:41:55.155Z</dcterms:created>
  <dcterms:modified xsi:type="dcterms:W3CDTF">2026-10-14T17:41:55.155Z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