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DAC9" w14:textId="257D0D5A" w:rsidR="00223063" w:rsidRPr="00F57F81" w:rsidRDefault="003C01D1" w:rsidP="009546FE">
      <w:pPr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Uns</w:t>
      </w:r>
      <w:r w:rsidR="00C45DE6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upervised Learning Analyses on </w:t>
      </w:r>
      <w:r w:rsidR="00616500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Carbon Dioxide and Other Greenhouse</w:t>
      </w:r>
      <w:r w:rsidR="000C705B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Gases</w:t>
      </w:r>
      <w:r w:rsidR="00616500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Emissions</w:t>
      </w:r>
      <w:r w:rsidR="00406B8C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  <w:r w:rsidR="00E908F1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–</w:t>
      </w:r>
      <w:r w:rsidR="00F51CA3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An Insight </w:t>
      </w:r>
      <w:r w:rsidR="001F43BA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i</w:t>
      </w:r>
      <w:r w:rsidR="00F51CA3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nto the Big Picture</w:t>
      </w:r>
      <w:r w:rsidR="00F54956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o</w:t>
      </w:r>
      <w:r w:rsidR="009D6D8A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n</w:t>
      </w:r>
      <w:r w:rsidR="00F54956" w:rsidRPr="00F57F8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Climate Change</w:t>
      </w:r>
    </w:p>
    <w:p w14:paraId="07520093" w14:textId="75AD3019" w:rsidR="00C571B8" w:rsidRPr="00262FD9" w:rsidRDefault="00C571B8" w:rsidP="009546FE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262FD9">
        <w:rPr>
          <w:rFonts w:ascii="Arial" w:hAnsi="Arial" w:cs="Arial"/>
        </w:rPr>
        <w:t>Name</w:t>
      </w:r>
      <w:r w:rsidR="006C6EF8" w:rsidRPr="00262FD9">
        <w:rPr>
          <w:rFonts w:ascii="Arial" w:hAnsi="Arial" w:cs="Arial"/>
        </w:rPr>
        <w:tab/>
      </w:r>
      <w:r w:rsidR="006C6EF8" w:rsidRPr="00262FD9">
        <w:rPr>
          <w:rFonts w:ascii="Arial" w:hAnsi="Arial" w:cs="Arial"/>
        </w:rPr>
        <w:tab/>
      </w:r>
      <w:r w:rsidR="00BA73B7" w:rsidRPr="00262FD9">
        <w:rPr>
          <w:rFonts w:ascii="Arial" w:hAnsi="Arial" w:cs="Arial"/>
        </w:rPr>
        <w:t xml:space="preserve">: Ahmad Luqman Al Hakim </w:t>
      </w:r>
    </w:p>
    <w:p w14:paraId="11C3936C" w14:textId="101B3847" w:rsidR="00E65D1C" w:rsidRPr="00262FD9" w:rsidRDefault="00C571B8" w:rsidP="009546FE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262FD9">
        <w:rPr>
          <w:rFonts w:ascii="Arial" w:hAnsi="Arial" w:cs="Arial"/>
        </w:rPr>
        <w:t>Surname</w:t>
      </w:r>
      <w:r w:rsidR="006C6EF8" w:rsidRPr="00262FD9">
        <w:rPr>
          <w:rFonts w:ascii="Arial" w:hAnsi="Arial" w:cs="Arial"/>
        </w:rPr>
        <w:tab/>
      </w:r>
      <w:r w:rsidRPr="00262FD9">
        <w:rPr>
          <w:rFonts w:ascii="Arial" w:hAnsi="Arial" w:cs="Arial"/>
        </w:rPr>
        <w:t xml:space="preserve">: </w:t>
      </w:r>
      <w:r w:rsidR="00BA73B7" w:rsidRPr="00262FD9">
        <w:rPr>
          <w:rFonts w:ascii="Arial" w:hAnsi="Arial" w:cs="Arial"/>
        </w:rPr>
        <w:t>bin Shamsudin</w:t>
      </w:r>
    </w:p>
    <w:p w14:paraId="23C0A7B7" w14:textId="77777777" w:rsidR="00C11E8D" w:rsidRDefault="00C11E8D" w:rsidP="00753E01">
      <w:pPr>
        <w:pBdr>
          <w:bottom w:val="single" w:sz="12" w:space="1" w:color="auto"/>
        </w:pBdr>
        <w:jc w:val="both"/>
        <w:rPr>
          <w:rFonts w:ascii="Arial" w:hAnsi="Arial" w:cs="Arial"/>
        </w:rPr>
      </w:pPr>
    </w:p>
    <w:p w14:paraId="0C22E7A5" w14:textId="0403E04D" w:rsidR="00504449" w:rsidRPr="00262FD9" w:rsidRDefault="0025276E" w:rsidP="00753E01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262FD9">
        <w:rPr>
          <w:rFonts w:ascii="Arial" w:hAnsi="Arial" w:cs="Arial"/>
        </w:rPr>
        <w:tab/>
      </w:r>
    </w:p>
    <w:p w14:paraId="22ABEEC1" w14:textId="6C289AED" w:rsidR="00AA714E" w:rsidRDefault="00AA714E" w:rsidP="009546FE">
      <w:pPr>
        <w:jc w:val="both"/>
        <w:rPr>
          <w:rFonts w:ascii="Arial" w:hAnsi="Arial" w:cs="Arial"/>
          <w:b/>
          <w:bCs/>
        </w:rPr>
      </w:pPr>
      <w:r w:rsidRPr="00262FD9">
        <w:rPr>
          <w:rFonts w:ascii="Arial" w:hAnsi="Arial" w:cs="Arial"/>
          <w:b/>
          <w:bCs/>
        </w:rPr>
        <w:t xml:space="preserve">Abstract </w:t>
      </w:r>
    </w:p>
    <w:p w14:paraId="133F52DB" w14:textId="290DE09D" w:rsidR="00B8002C" w:rsidRDefault="00B8002C" w:rsidP="009546FE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This report employs unsupervised learning algo</w:t>
      </w:r>
      <w:r w:rsidR="0060594F">
        <w:rPr>
          <w:rFonts w:ascii="Arial" w:hAnsi="Arial" w:cs="Arial"/>
        </w:rPr>
        <w:t>rithms to analyse the</w:t>
      </w:r>
      <w:r w:rsidR="00DD1A62">
        <w:rPr>
          <w:rFonts w:ascii="Arial" w:hAnsi="Arial" w:cs="Arial"/>
        </w:rPr>
        <w:t xml:space="preserve"> data </w:t>
      </w:r>
      <w:r w:rsidR="00450983">
        <w:rPr>
          <w:rFonts w:ascii="Arial" w:hAnsi="Arial" w:cs="Arial"/>
        </w:rPr>
        <w:t>measuring emissions</w:t>
      </w:r>
      <w:r w:rsidR="0060594F">
        <w:rPr>
          <w:rFonts w:ascii="Arial" w:hAnsi="Arial" w:cs="Arial"/>
        </w:rPr>
        <w:t xml:space="preserve"> of carbon dioxide and greenhouse gases</w:t>
      </w:r>
      <w:r w:rsidR="00DD1A62">
        <w:rPr>
          <w:rFonts w:ascii="Arial" w:hAnsi="Arial" w:cs="Arial"/>
        </w:rPr>
        <w:t xml:space="preserve"> around the world. </w:t>
      </w:r>
      <w:r w:rsidR="00450983">
        <w:rPr>
          <w:rFonts w:ascii="Arial" w:hAnsi="Arial" w:cs="Arial"/>
        </w:rPr>
        <w:t xml:space="preserve">The data used contains </w:t>
      </w:r>
      <w:r w:rsidR="007C3FB3">
        <w:rPr>
          <w:rFonts w:ascii="Arial" w:hAnsi="Arial" w:cs="Arial"/>
        </w:rPr>
        <w:t xml:space="preserve">variables on </w:t>
      </w:r>
      <w:r w:rsidR="001315D9">
        <w:rPr>
          <w:rFonts w:ascii="Arial" w:hAnsi="Arial" w:cs="Arial"/>
        </w:rPr>
        <w:t xml:space="preserve">carbon dioxide and other greenhouse gases </w:t>
      </w:r>
      <w:r w:rsidR="007C3FB3">
        <w:rPr>
          <w:rFonts w:ascii="Arial" w:hAnsi="Arial" w:cs="Arial"/>
        </w:rPr>
        <w:t>emitted per capita</w:t>
      </w:r>
      <w:r w:rsidR="001315D9">
        <w:rPr>
          <w:rFonts w:ascii="Arial" w:hAnsi="Arial" w:cs="Arial"/>
        </w:rPr>
        <w:t xml:space="preserve">, by country and year. </w:t>
      </w:r>
      <w:r w:rsidR="00843A3A">
        <w:rPr>
          <w:rFonts w:ascii="Arial" w:hAnsi="Arial" w:cs="Arial"/>
        </w:rPr>
        <w:t xml:space="preserve">The purpose of this analysis is to find out which countries are more similar by </w:t>
      </w:r>
      <w:r w:rsidR="004673AC">
        <w:rPr>
          <w:rFonts w:ascii="Arial" w:hAnsi="Arial" w:cs="Arial"/>
        </w:rPr>
        <w:t>their emissions levels. The analyses are performed using the R programming language, where</w:t>
      </w:r>
      <w:r w:rsidR="00F46D09">
        <w:rPr>
          <w:rFonts w:ascii="Arial" w:hAnsi="Arial" w:cs="Arial"/>
        </w:rPr>
        <w:t xml:space="preserve"> the codes are provided in the appendix. We implement 2 unsupervised learning algorithms: k-means clustering and hierarchical clustering. In Section 1, we describe the data pre-processing </w:t>
      </w:r>
      <w:r w:rsidR="00686A65">
        <w:rPr>
          <w:rFonts w:ascii="Arial" w:hAnsi="Arial" w:cs="Arial"/>
        </w:rPr>
        <w:t>techniques used</w:t>
      </w:r>
      <w:r w:rsidR="009F7635">
        <w:rPr>
          <w:rFonts w:ascii="Arial" w:hAnsi="Arial" w:cs="Arial"/>
        </w:rPr>
        <w:t xml:space="preserve">. In Section 2, we describe the modelling methodology. </w:t>
      </w:r>
      <w:r w:rsidR="00486063">
        <w:rPr>
          <w:rFonts w:ascii="Arial" w:hAnsi="Arial" w:cs="Arial"/>
        </w:rPr>
        <w:t xml:space="preserve">Lastly, we discuss the findings </w:t>
      </w:r>
      <w:r w:rsidR="00B07AF6">
        <w:rPr>
          <w:rFonts w:ascii="Arial" w:hAnsi="Arial" w:cs="Arial"/>
        </w:rPr>
        <w:t xml:space="preserve">in Section 3. </w:t>
      </w:r>
      <w:r w:rsidR="00F46D09">
        <w:rPr>
          <w:rFonts w:ascii="Arial" w:hAnsi="Arial" w:cs="Arial"/>
        </w:rPr>
        <w:t xml:space="preserve"> </w:t>
      </w:r>
    </w:p>
    <w:p w14:paraId="7DCB6D3F" w14:textId="77777777" w:rsidR="00753E01" w:rsidRDefault="00753E01" w:rsidP="009546FE">
      <w:pPr>
        <w:pBdr>
          <w:bottom w:val="single" w:sz="12" w:space="1" w:color="auto"/>
        </w:pBdr>
        <w:jc w:val="both"/>
        <w:rPr>
          <w:rFonts w:ascii="Arial" w:hAnsi="Arial" w:cs="Arial"/>
        </w:rPr>
      </w:pPr>
    </w:p>
    <w:p w14:paraId="72DF8DD4" w14:textId="0550E4D2" w:rsidR="00466368" w:rsidRPr="00262FD9" w:rsidRDefault="00466368" w:rsidP="009546FE">
      <w:pPr>
        <w:jc w:val="both"/>
        <w:rPr>
          <w:rFonts w:ascii="Arial" w:hAnsi="Arial" w:cs="Arial"/>
        </w:rPr>
      </w:pPr>
    </w:p>
    <w:p w14:paraId="30902EAC" w14:textId="641774BA" w:rsidR="00E0472B" w:rsidRPr="00262FD9" w:rsidRDefault="005B2B8C" w:rsidP="009546FE">
      <w:pPr>
        <w:jc w:val="both"/>
        <w:rPr>
          <w:rFonts w:ascii="Arial" w:hAnsi="Arial" w:cs="Arial"/>
          <w:b/>
          <w:bCs/>
        </w:rPr>
      </w:pPr>
      <w:r w:rsidRPr="00262FD9">
        <w:rPr>
          <w:rFonts w:ascii="Arial" w:hAnsi="Arial" w:cs="Arial"/>
          <w:b/>
          <w:bCs/>
        </w:rPr>
        <w:t xml:space="preserve">Section 1: Data Descriptions </w:t>
      </w:r>
    </w:p>
    <w:p w14:paraId="52E1E598" w14:textId="0E35E6A6" w:rsidR="00407382" w:rsidRPr="00262FD9" w:rsidRDefault="00FF2059" w:rsidP="009546FE">
      <w:pPr>
        <w:ind w:firstLine="720"/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 xml:space="preserve">The dataset is </w:t>
      </w:r>
      <w:r w:rsidR="00DD43B5" w:rsidRPr="00262FD9">
        <w:rPr>
          <w:rFonts w:ascii="Arial" w:hAnsi="Arial" w:cs="Arial"/>
          <w:shd w:val="clear" w:color="auto" w:fill="FFFFFF"/>
        </w:rPr>
        <w:t>obtained from Our World in Data website</w:t>
      </w:r>
      <w:r w:rsidR="006971D1">
        <w:rPr>
          <w:rFonts w:ascii="Arial" w:hAnsi="Arial" w:cs="Arial"/>
          <w:shd w:val="clear" w:color="auto" w:fill="FFFFFF"/>
        </w:rPr>
        <w:t xml:space="preserve">, </w:t>
      </w:r>
      <w:r w:rsidR="0084636C" w:rsidRPr="00262FD9">
        <w:rPr>
          <w:rFonts w:ascii="Arial" w:hAnsi="Arial" w:cs="Arial"/>
          <w:shd w:val="clear" w:color="auto" w:fill="FFFFFF"/>
        </w:rPr>
        <w:t xml:space="preserve">produced by </w:t>
      </w:r>
      <w:r w:rsidR="008D775C" w:rsidRPr="00262FD9">
        <w:rPr>
          <w:rFonts w:ascii="Arial" w:hAnsi="Arial" w:cs="Arial"/>
          <w:shd w:val="clear" w:color="auto" w:fill="FFFFFF"/>
        </w:rPr>
        <w:t xml:space="preserve">Hannah Ritchie and </w:t>
      </w:r>
      <w:r w:rsidR="0084636C" w:rsidRPr="00262FD9">
        <w:rPr>
          <w:rFonts w:ascii="Arial" w:hAnsi="Arial" w:cs="Arial"/>
          <w:shd w:val="clear" w:color="auto" w:fill="FFFFFF"/>
        </w:rPr>
        <w:t>Max Roser</w:t>
      </w:r>
      <w:r w:rsidR="008D775C" w:rsidRPr="00262FD9">
        <w:rPr>
          <w:rFonts w:ascii="Arial" w:hAnsi="Arial" w:cs="Arial"/>
          <w:shd w:val="clear" w:color="auto" w:fill="FFFFFF"/>
        </w:rPr>
        <w:t xml:space="preserve">. </w:t>
      </w:r>
      <w:r w:rsidR="00406906" w:rsidRPr="00262FD9">
        <w:rPr>
          <w:rFonts w:ascii="Arial" w:hAnsi="Arial" w:cs="Arial"/>
          <w:shd w:val="clear" w:color="auto" w:fill="FFFFFF"/>
        </w:rPr>
        <w:t xml:space="preserve">The website is a </w:t>
      </w:r>
      <w:r w:rsidR="007963BE" w:rsidRPr="00262FD9">
        <w:rPr>
          <w:rFonts w:ascii="Arial" w:hAnsi="Arial" w:cs="Arial"/>
          <w:shd w:val="clear" w:color="auto" w:fill="FFFFFF"/>
        </w:rPr>
        <w:t>project under the Global Change Data Lab</w:t>
      </w:r>
      <w:r w:rsidR="002F2746" w:rsidRPr="00262FD9">
        <w:rPr>
          <w:rFonts w:ascii="Arial" w:hAnsi="Arial" w:cs="Arial"/>
          <w:shd w:val="clear" w:color="auto" w:fill="FFFFFF"/>
        </w:rPr>
        <w:t xml:space="preserve"> </w:t>
      </w:r>
      <w:r w:rsidR="00F85F38">
        <w:rPr>
          <w:rFonts w:ascii="Arial" w:hAnsi="Arial" w:cs="Arial"/>
          <w:shd w:val="clear" w:color="auto" w:fill="FFFFFF"/>
        </w:rPr>
        <w:t xml:space="preserve">at the </w:t>
      </w:r>
      <w:r w:rsidR="002F2746" w:rsidRPr="00262FD9">
        <w:rPr>
          <w:rFonts w:ascii="Arial" w:hAnsi="Arial" w:cs="Arial"/>
          <w:shd w:val="clear" w:color="auto" w:fill="FFFFFF"/>
        </w:rPr>
        <w:t>University of Oxford</w:t>
      </w:r>
      <w:r w:rsidR="006D67A6">
        <w:rPr>
          <w:rFonts w:ascii="Arial" w:hAnsi="Arial" w:cs="Arial"/>
          <w:shd w:val="clear" w:color="auto" w:fill="FFFFFF"/>
        </w:rPr>
        <w:t xml:space="preserve">. </w:t>
      </w:r>
      <w:r w:rsidR="00EE24D2" w:rsidRPr="00262FD9">
        <w:rPr>
          <w:rFonts w:ascii="Arial" w:hAnsi="Arial" w:cs="Arial"/>
          <w:shd w:val="clear" w:color="auto" w:fill="FFFFFF"/>
        </w:rPr>
        <w:t xml:space="preserve">The dataset is available under </w:t>
      </w:r>
      <w:r w:rsidR="000D5662" w:rsidRPr="00262FD9">
        <w:rPr>
          <w:rFonts w:ascii="Arial" w:hAnsi="Arial" w:cs="Arial"/>
          <w:shd w:val="clear" w:color="auto" w:fill="FFFFFF"/>
        </w:rPr>
        <w:t xml:space="preserve">the Creative Commons </w:t>
      </w:r>
      <w:r w:rsidR="00F80B87">
        <w:rPr>
          <w:rFonts w:ascii="Arial" w:hAnsi="Arial" w:cs="Arial"/>
          <w:shd w:val="clear" w:color="auto" w:fill="FFFFFF"/>
        </w:rPr>
        <w:t>l</w:t>
      </w:r>
      <w:r w:rsidR="000D5662" w:rsidRPr="00262FD9">
        <w:rPr>
          <w:rFonts w:ascii="Arial" w:hAnsi="Arial" w:cs="Arial"/>
          <w:shd w:val="clear" w:color="auto" w:fill="FFFFFF"/>
        </w:rPr>
        <w:t xml:space="preserve">icense. </w:t>
      </w:r>
    </w:p>
    <w:p w14:paraId="422F9B08" w14:textId="26C46CAF" w:rsidR="004C0D50" w:rsidRPr="00262FD9" w:rsidRDefault="00D66800" w:rsidP="009546FE">
      <w:pPr>
        <w:ind w:firstLine="720"/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 xml:space="preserve">The original dataset (referred to as </w:t>
      </w:r>
      <w:r w:rsidR="00D85410" w:rsidRPr="00262FD9">
        <w:rPr>
          <w:rFonts w:ascii="Arial" w:hAnsi="Arial" w:cs="Arial"/>
          <w:shd w:val="clear" w:color="auto" w:fill="FFFFFF"/>
        </w:rPr>
        <w:t>C</w:t>
      </w:r>
      <w:r w:rsidR="00D85410">
        <w:rPr>
          <w:rFonts w:ascii="Arial" w:hAnsi="Arial" w:cs="Arial"/>
          <w:shd w:val="clear" w:color="auto" w:fill="FFFFFF"/>
        </w:rPr>
        <w:t>O</w:t>
      </w:r>
      <w:r w:rsidR="00D85410" w:rsidRPr="00262FD9">
        <w:rPr>
          <w:rFonts w:ascii="Arial" w:hAnsi="Arial" w:cs="Arial"/>
          <w:shd w:val="clear" w:color="auto" w:fill="FFFFFF"/>
          <w:vertAlign w:val="subscript"/>
        </w:rPr>
        <w:t>2</w:t>
      </w:r>
      <w:r w:rsidR="00361B3D" w:rsidRPr="00262FD9">
        <w:rPr>
          <w:rFonts w:ascii="Arial" w:hAnsi="Arial" w:cs="Arial"/>
          <w:shd w:val="clear" w:color="auto" w:fill="FFFFFF"/>
        </w:rPr>
        <w:t xml:space="preserve"> data in the code) contains 50 </w:t>
      </w:r>
      <w:r w:rsidR="00B55946" w:rsidRPr="00262FD9">
        <w:rPr>
          <w:rFonts w:ascii="Arial" w:hAnsi="Arial" w:cs="Arial"/>
          <w:shd w:val="clear" w:color="auto" w:fill="FFFFFF"/>
        </w:rPr>
        <w:t xml:space="preserve">columns of </w:t>
      </w:r>
      <w:r w:rsidR="009F2FAC" w:rsidRPr="00262FD9">
        <w:rPr>
          <w:rFonts w:ascii="Arial" w:hAnsi="Arial" w:cs="Arial"/>
          <w:shd w:val="clear" w:color="auto" w:fill="FFFFFF"/>
        </w:rPr>
        <w:t xml:space="preserve">various greenhouse gases measurements, </w:t>
      </w:r>
      <w:r w:rsidR="00A9425B" w:rsidRPr="00262FD9">
        <w:rPr>
          <w:rFonts w:ascii="Arial" w:hAnsi="Arial" w:cs="Arial"/>
          <w:shd w:val="clear" w:color="auto" w:fill="FFFFFF"/>
        </w:rPr>
        <w:t xml:space="preserve">recorded by years and countries. </w:t>
      </w:r>
      <w:proofErr w:type="gramStart"/>
      <w:r w:rsidR="00A9425B" w:rsidRPr="00262FD9">
        <w:rPr>
          <w:rFonts w:ascii="Arial" w:hAnsi="Arial" w:cs="Arial"/>
          <w:shd w:val="clear" w:color="auto" w:fill="FFFFFF"/>
        </w:rPr>
        <w:t>For the purpose of</w:t>
      </w:r>
      <w:proofErr w:type="gramEnd"/>
      <w:r w:rsidR="00A9425B" w:rsidRPr="00262FD9">
        <w:rPr>
          <w:rFonts w:ascii="Arial" w:hAnsi="Arial" w:cs="Arial"/>
          <w:shd w:val="clear" w:color="auto" w:fill="FFFFFF"/>
        </w:rPr>
        <w:t xml:space="preserve"> our analyses</w:t>
      </w:r>
      <w:r w:rsidR="00001CD1">
        <w:rPr>
          <w:rFonts w:ascii="Arial" w:hAnsi="Arial" w:cs="Arial"/>
          <w:shd w:val="clear" w:color="auto" w:fill="FFFFFF"/>
        </w:rPr>
        <w:t>,</w:t>
      </w:r>
      <w:r w:rsidR="00A9425B" w:rsidRPr="00262FD9">
        <w:rPr>
          <w:rFonts w:ascii="Arial" w:hAnsi="Arial" w:cs="Arial"/>
          <w:shd w:val="clear" w:color="auto" w:fill="FFFFFF"/>
        </w:rPr>
        <w:t xml:space="preserve"> however, we </w:t>
      </w:r>
      <w:r w:rsidR="009071C0" w:rsidRPr="00262FD9">
        <w:rPr>
          <w:rFonts w:ascii="Arial" w:hAnsi="Arial" w:cs="Arial"/>
          <w:shd w:val="clear" w:color="auto" w:fill="FFFFFF"/>
        </w:rPr>
        <w:t>filtered the dataset and obtain the measurements taken in the year 2011 only</w:t>
      </w:r>
      <w:r w:rsidR="005C0DD3" w:rsidRPr="00262FD9">
        <w:rPr>
          <w:rFonts w:ascii="Arial" w:hAnsi="Arial" w:cs="Arial"/>
          <w:shd w:val="clear" w:color="auto" w:fill="FFFFFF"/>
        </w:rPr>
        <w:t xml:space="preserve">. And we also filtered the data to only </w:t>
      </w:r>
      <w:r w:rsidR="00532DFC">
        <w:rPr>
          <w:rFonts w:ascii="Arial" w:hAnsi="Arial" w:cs="Arial"/>
          <w:shd w:val="clear" w:color="auto" w:fill="FFFFFF"/>
        </w:rPr>
        <w:t>keep</w:t>
      </w:r>
      <w:r w:rsidR="005C0DD3" w:rsidRPr="00262FD9">
        <w:rPr>
          <w:rFonts w:ascii="Arial" w:hAnsi="Arial" w:cs="Arial"/>
          <w:shd w:val="clear" w:color="auto" w:fill="FFFFFF"/>
        </w:rPr>
        <w:t xml:space="preserve"> the columns that are measured adjusted to population. Therefore, we only keep the </w:t>
      </w:r>
      <w:r w:rsidR="00197E57" w:rsidRPr="00262FD9">
        <w:rPr>
          <w:rFonts w:ascii="Arial" w:hAnsi="Arial" w:cs="Arial"/>
          <w:shd w:val="clear" w:color="auto" w:fill="FFFFFF"/>
        </w:rPr>
        <w:t>columns</w:t>
      </w:r>
      <w:r w:rsidR="005C0DD3" w:rsidRPr="00262FD9">
        <w:rPr>
          <w:rFonts w:ascii="Arial" w:hAnsi="Arial" w:cs="Arial"/>
          <w:shd w:val="clear" w:color="auto" w:fill="FFFFFF"/>
        </w:rPr>
        <w:t xml:space="preserve"> </w:t>
      </w:r>
      <w:r w:rsidR="00197E57" w:rsidRPr="00262FD9">
        <w:rPr>
          <w:rFonts w:ascii="Arial" w:hAnsi="Arial" w:cs="Arial"/>
          <w:shd w:val="clear" w:color="auto" w:fill="FFFFFF"/>
        </w:rPr>
        <w:t xml:space="preserve">that have the term “per capita” in the </w:t>
      </w:r>
      <w:r w:rsidR="001B3481" w:rsidRPr="00262FD9">
        <w:rPr>
          <w:rFonts w:ascii="Arial" w:hAnsi="Arial" w:cs="Arial"/>
          <w:shd w:val="clear" w:color="auto" w:fill="FFFFFF"/>
        </w:rPr>
        <w:t>name</w:t>
      </w:r>
      <w:r w:rsidR="00197E57" w:rsidRPr="00262FD9">
        <w:rPr>
          <w:rFonts w:ascii="Arial" w:hAnsi="Arial" w:cs="Arial"/>
          <w:shd w:val="clear" w:color="auto" w:fill="FFFFFF"/>
        </w:rPr>
        <w:t xml:space="preserve">. </w:t>
      </w:r>
      <w:r w:rsidR="00594ADD" w:rsidRPr="00262FD9">
        <w:rPr>
          <w:rFonts w:ascii="Arial" w:hAnsi="Arial" w:cs="Arial"/>
          <w:shd w:val="clear" w:color="auto" w:fill="FFFFFF"/>
        </w:rPr>
        <w:t xml:space="preserve">As a side note, the missing values are imputed using the means of the columns using the library </w:t>
      </w:r>
      <w:r w:rsidR="008701F4" w:rsidRPr="00262FD9">
        <w:rPr>
          <w:rFonts w:ascii="Arial" w:hAnsi="Arial" w:cs="Arial"/>
          <w:shd w:val="clear" w:color="auto" w:fill="FFFFFF"/>
        </w:rPr>
        <w:t xml:space="preserve">‘imputeTS’ in CRAN. </w:t>
      </w:r>
      <w:r w:rsidR="004C0D50" w:rsidRPr="00262FD9">
        <w:rPr>
          <w:rFonts w:ascii="Arial" w:hAnsi="Arial" w:cs="Arial"/>
          <w:shd w:val="clear" w:color="auto" w:fill="FFFFFF"/>
        </w:rPr>
        <w:t>A</w:t>
      </w:r>
      <w:r w:rsidR="00366298" w:rsidRPr="00262FD9">
        <w:rPr>
          <w:rFonts w:ascii="Arial" w:hAnsi="Arial" w:cs="Arial"/>
          <w:shd w:val="clear" w:color="auto" w:fill="FFFFFF"/>
        </w:rPr>
        <w:t>nd since we want to ensure that the data is internally consistent</w:t>
      </w:r>
      <w:r w:rsidR="009C142F" w:rsidRPr="00262FD9">
        <w:rPr>
          <w:rFonts w:ascii="Arial" w:hAnsi="Arial" w:cs="Arial"/>
          <w:shd w:val="clear" w:color="auto" w:fill="FFFFFF"/>
        </w:rPr>
        <w:t xml:space="preserve"> (</w:t>
      </w:r>
      <w:r w:rsidR="00CE5323">
        <w:rPr>
          <w:rFonts w:ascii="Arial" w:hAnsi="Arial" w:cs="Arial"/>
          <w:shd w:val="clear" w:color="auto" w:fill="FFFFFF"/>
        </w:rPr>
        <w:t xml:space="preserve">to </w:t>
      </w:r>
      <w:r w:rsidR="009C142F" w:rsidRPr="00262FD9">
        <w:rPr>
          <w:rFonts w:ascii="Arial" w:hAnsi="Arial" w:cs="Arial"/>
          <w:shd w:val="clear" w:color="auto" w:fill="FFFFFF"/>
        </w:rPr>
        <w:t>solv</w:t>
      </w:r>
      <w:r w:rsidR="00CE5323">
        <w:rPr>
          <w:rFonts w:ascii="Arial" w:hAnsi="Arial" w:cs="Arial"/>
          <w:shd w:val="clear" w:color="auto" w:fill="FFFFFF"/>
        </w:rPr>
        <w:t>e</w:t>
      </w:r>
      <w:r w:rsidR="009C142F" w:rsidRPr="00262FD9">
        <w:rPr>
          <w:rFonts w:ascii="Arial" w:hAnsi="Arial" w:cs="Arial"/>
          <w:shd w:val="clear" w:color="auto" w:fill="FFFFFF"/>
        </w:rPr>
        <w:t xml:space="preserve"> inconsistent units of measurement)</w:t>
      </w:r>
      <w:r w:rsidR="004C0D50" w:rsidRPr="00262FD9">
        <w:rPr>
          <w:rFonts w:ascii="Arial" w:hAnsi="Arial" w:cs="Arial"/>
          <w:shd w:val="clear" w:color="auto" w:fill="FFFFFF"/>
        </w:rPr>
        <w:t xml:space="preserve">, we standardised the whole dataset </w:t>
      </w:r>
      <w:r w:rsidR="001700A6" w:rsidRPr="00262FD9">
        <w:rPr>
          <w:rFonts w:ascii="Arial" w:hAnsi="Arial" w:cs="Arial"/>
          <w:shd w:val="clear" w:color="auto" w:fill="FFFFFF"/>
        </w:rPr>
        <w:t>using ‘scale’</w:t>
      </w:r>
      <w:r w:rsidR="00374452" w:rsidRPr="00262FD9">
        <w:rPr>
          <w:rFonts w:ascii="Arial" w:hAnsi="Arial" w:cs="Arial"/>
          <w:shd w:val="clear" w:color="auto" w:fill="FFFFFF"/>
        </w:rPr>
        <w:t xml:space="preserve"> function</w:t>
      </w:r>
      <w:r w:rsidR="00062D19" w:rsidRPr="00262FD9">
        <w:rPr>
          <w:rFonts w:ascii="Arial" w:hAnsi="Arial" w:cs="Arial"/>
          <w:shd w:val="clear" w:color="auto" w:fill="FFFFFF"/>
        </w:rPr>
        <w:t xml:space="preserve">. </w:t>
      </w:r>
      <w:r w:rsidR="003B02DE" w:rsidRPr="00262FD9">
        <w:rPr>
          <w:rFonts w:ascii="Arial" w:hAnsi="Arial" w:cs="Arial"/>
          <w:shd w:val="clear" w:color="auto" w:fill="FFFFFF"/>
        </w:rPr>
        <w:t>The final dataset that will be used for</w:t>
      </w:r>
      <w:r w:rsidR="0092463C">
        <w:rPr>
          <w:rFonts w:ascii="Arial" w:hAnsi="Arial" w:cs="Arial"/>
          <w:shd w:val="clear" w:color="auto" w:fill="FFFFFF"/>
        </w:rPr>
        <w:t xml:space="preserve"> the</w:t>
      </w:r>
      <w:r w:rsidR="003B02DE" w:rsidRPr="00262FD9">
        <w:rPr>
          <w:rFonts w:ascii="Arial" w:hAnsi="Arial" w:cs="Arial"/>
          <w:shd w:val="clear" w:color="auto" w:fill="FFFFFF"/>
        </w:rPr>
        <w:t xml:space="preserve"> analyses is referred to as data_2011 in </w:t>
      </w:r>
      <w:r w:rsidR="00116E7E" w:rsidRPr="00262FD9">
        <w:rPr>
          <w:rFonts w:ascii="Arial" w:hAnsi="Arial" w:cs="Arial"/>
          <w:shd w:val="clear" w:color="auto" w:fill="FFFFFF"/>
        </w:rPr>
        <w:t xml:space="preserve">the code. </w:t>
      </w:r>
    </w:p>
    <w:p w14:paraId="2CBAAB0E" w14:textId="7CA459AC" w:rsidR="00116E7E" w:rsidRPr="00262FD9" w:rsidRDefault="00116E7E" w:rsidP="009546FE">
      <w:p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 xml:space="preserve">This </w:t>
      </w:r>
      <w:r w:rsidR="00E77BFC" w:rsidRPr="00262FD9">
        <w:rPr>
          <w:rFonts w:ascii="Arial" w:hAnsi="Arial" w:cs="Arial"/>
          <w:shd w:val="clear" w:color="auto" w:fill="FFFFFF"/>
        </w:rPr>
        <w:t xml:space="preserve">final </w:t>
      </w:r>
      <w:r w:rsidRPr="00262FD9">
        <w:rPr>
          <w:rFonts w:ascii="Arial" w:hAnsi="Arial" w:cs="Arial"/>
          <w:shd w:val="clear" w:color="auto" w:fill="FFFFFF"/>
        </w:rPr>
        <w:t xml:space="preserve">dataset </w:t>
      </w:r>
      <w:r w:rsidR="007456CB" w:rsidRPr="00262FD9">
        <w:rPr>
          <w:rFonts w:ascii="Arial" w:hAnsi="Arial" w:cs="Arial"/>
          <w:shd w:val="clear" w:color="auto" w:fill="FFFFFF"/>
        </w:rPr>
        <w:t>contains various measures of per capita emissions of different</w:t>
      </w:r>
      <w:r w:rsidR="00C22424" w:rsidRPr="00262FD9">
        <w:rPr>
          <w:rFonts w:ascii="Arial" w:hAnsi="Arial" w:cs="Arial"/>
          <w:shd w:val="clear" w:color="auto" w:fill="FFFFFF"/>
        </w:rPr>
        <w:t xml:space="preserve"> gases represented by</w:t>
      </w:r>
      <w:r w:rsidR="00F75BF4" w:rsidRPr="00262FD9">
        <w:rPr>
          <w:rFonts w:ascii="Arial" w:hAnsi="Arial" w:cs="Arial"/>
          <w:shd w:val="clear" w:color="auto" w:fill="FFFFFF"/>
        </w:rPr>
        <w:t xml:space="preserve"> the</w:t>
      </w:r>
      <w:r w:rsidRPr="00262FD9">
        <w:rPr>
          <w:rFonts w:ascii="Arial" w:hAnsi="Arial" w:cs="Arial"/>
          <w:shd w:val="clear" w:color="auto" w:fill="FFFFFF"/>
        </w:rPr>
        <w:t xml:space="preserve"> </w:t>
      </w:r>
      <w:r w:rsidR="00E77BFC" w:rsidRPr="00262FD9">
        <w:rPr>
          <w:rFonts w:ascii="Arial" w:hAnsi="Arial" w:cs="Arial"/>
          <w:shd w:val="clear" w:color="auto" w:fill="FFFFFF"/>
        </w:rPr>
        <w:t xml:space="preserve">12 columns as below: </w:t>
      </w:r>
    </w:p>
    <w:p w14:paraId="235FFDBF" w14:textId="13EC3697" w:rsidR="00ED7C38" w:rsidRPr="00262FD9" w:rsidRDefault="00ED7C38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 xml:space="preserve">Country </w:t>
      </w:r>
    </w:p>
    <w:p w14:paraId="650A1EC2" w14:textId="11848FE6" w:rsidR="00E77BFC" w:rsidRPr="00722C9D" w:rsidRDefault="008C7F2E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  <w:lang w:val="it-IT"/>
        </w:rPr>
      </w:pPr>
      <w:r w:rsidRPr="00722C9D">
        <w:rPr>
          <w:rFonts w:ascii="Arial" w:hAnsi="Arial" w:cs="Arial"/>
          <w:shd w:val="clear" w:color="auto" w:fill="FFFFFF"/>
          <w:lang w:val="it-IT"/>
        </w:rPr>
        <w:t xml:space="preserve">Carbon dioxide per capita </w:t>
      </w:r>
      <w:r w:rsidR="00833EA7" w:rsidRPr="00722C9D">
        <w:rPr>
          <w:rFonts w:ascii="Arial" w:hAnsi="Arial" w:cs="Arial"/>
          <w:shd w:val="clear" w:color="auto" w:fill="FFFFFF"/>
          <w:lang w:val="it-IT"/>
        </w:rPr>
        <w:t>– Average per capita CO</w:t>
      </w:r>
      <w:r w:rsidR="009C3104" w:rsidRPr="00722C9D">
        <w:rPr>
          <w:rFonts w:ascii="Arial" w:hAnsi="Arial" w:cs="Arial"/>
          <w:shd w:val="clear" w:color="auto" w:fill="FFFFFF"/>
          <w:lang w:val="it-IT"/>
        </w:rPr>
        <w:t xml:space="preserve">2 emissions (tonnes) </w:t>
      </w:r>
      <w:r w:rsidR="0064113A" w:rsidRPr="00722C9D">
        <w:rPr>
          <w:rFonts w:ascii="Arial" w:hAnsi="Arial" w:cs="Arial"/>
          <w:shd w:val="clear" w:color="auto" w:fill="FFFFFF"/>
          <w:lang w:val="it-IT"/>
        </w:rPr>
        <w:t xml:space="preserve"> </w:t>
      </w:r>
    </w:p>
    <w:p w14:paraId="298B0688" w14:textId="00C9E24C" w:rsidR="009C3104" w:rsidRPr="00262FD9" w:rsidRDefault="008C7F2E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>Co</w:t>
      </w:r>
      <w:r w:rsidR="00B05190" w:rsidRPr="00262FD9">
        <w:rPr>
          <w:rFonts w:ascii="Arial" w:hAnsi="Arial" w:cs="Arial"/>
          <w:shd w:val="clear" w:color="auto" w:fill="FFFFFF"/>
        </w:rPr>
        <w:t xml:space="preserve">nsumption </w:t>
      </w:r>
      <w:r w:rsidR="00AD7B99" w:rsidRPr="00262FD9">
        <w:rPr>
          <w:rFonts w:ascii="Arial" w:hAnsi="Arial" w:cs="Arial"/>
          <w:shd w:val="clear" w:color="auto" w:fill="FFFFFF"/>
        </w:rPr>
        <w:t xml:space="preserve">carbon dioxide per capita </w:t>
      </w:r>
      <w:r w:rsidR="00E356E2" w:rsidRPr="00262FD9">
        <w:rPr>
          <w:rFonts w:ascii="Arial" w:hAnsi="Arial" w:cs="Arial"/>
          <w:shd w:val="clear" w:color="auto" w:fill="FFFFFF"/>
        </w:rPr>
        <w:t>–</w:t>
      </w:r>
      <w:r w:rsidR="0064113A" w:rsidRPr="00262FD9">
        <w:rPr>
          <w:rFonts w:ascii="Arial" w:hAnsi="Arial" w:cs="Arial"/>
          <w:shd w:val="clear" w:color="auto" w:fill="FFFFFF"/>
        </w:rPr>
        <w:t xml:space="preserve"> </w:t>
      </w:r>
      <w:r w:rsidR="00E356E2" w:rsidRPr="00262FD9">
        <w:rPr>
          <w:rFonts w:ascii="Arial" w:hAnsi="Arial" w:cs="Arial"/>
          <w:shd w:val="clear" w:color="auto" w:fill="FFFFFF"/>
        </w:rPr>
        <w:t>Nitrous oxide emissions per capita (</w:t>
      </w:r>
      <w:r w:rsidR="00526974" w:rsidRPr="00262FD9">
        <w:rPr>
          <w:rFonts w:ascii="Arial" w:hAnsi="Arial" w:cs="Arial"/>
          <w:shd w:val="clear" w:color="auto" w:fill="FFFFFF"/>
        </w:rPr>
        <w:t>tonnes of carbon dioxide equivalents)</w:t>
      </w:r>
    </w:p>
    <w:p w14:paraId="7F8F8DAA" w14:textId="14CB4D88" w:rsidR="00AD7B99" w:rsidRPr="00262FD9" w:rsidRDefault="00ED7C38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 xml:space="preserve">Cement carbon dioxide per capita </w:t>
      </w:r>
      <w:r w:rsidR="0060261C" w:rsidRPr="00262FD9">
        <w:rPr>
          <w:rFonts w:ascii="Arial" w:hAnsi="Arial" w:cs="Arial"/>
          <w:shd w:val="clear" w:color="auto" w:fill="FFFFFF"/>
        </w:rPr>
        <w:t>–</w:t>
      </w:r>
      <w:r w:rsidR="008A4D4E" w:rsidRPr="00262FD9">
        <w:rPr>
          <w:rFonts w:ascii="Arial" w:hAnsi="Arial" w:cs="Arial"/>
          <w:shd w:val="clear" w:color="auto" w:fill="FFFFFF"/>
        </w:rPr>
        <w:t xml:space="preserve"> </w:t>
      </w:r>
      <w:r w:rsidR="0060261C" w:rsidRPr="00262FD9">
        <w:rPr>
          <w:rFonts w:ascii="Arial" w:hAnsi="Arial" w:cs="Arial"/>
          <w:shd w:val="clear" w:color="auto" w:fill="FFFFFF"/>
        </w:rPr>
        <w:t>Per capita</w:t>
      </w:r>
      <w:r w:rsidR="005E5483" w:rsidRPr="00262FD9">
        <w:rPr>
          <w:rFonts w:ascii="Arial" w:hAnsi="Arial" w:cs="Arial"/>
          <w:shd w:val="clear" w:color="auto" w:fill="FFFFFF"/>
        </w:rPr>
        <w:t xml:space="preserve"> CO2 emissions from cement production (million tonnes) </w:t>
      </w:r>
      <w:r w:rsidR="0060261C" w:rsidRPr="00262FD9">
        <w:rPr>
          <w:rFonts w:ascii="Arial" w:hAnsi="Arial" w:cs="Arial"/>
          <w:shd w:val="clear" w:color="auto" w:fill="FFFFFF"/>
        </w:rPr>
        <w:t xml:space="preserve"> </w:t>
      </w:r>
    </w:p>
    <w:p w14:paraId="72E03FC1" w14:textId="5B02DAA5" w:rsidR="00ED7C38" w:rsidRPr="00262FD9" w:rsidRDefault="00716B19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 xml:space="preserve">Coal carbon dioxide per capita </w:t>
      </w:r>
      <w:r w:rsidR="0060261C" w:rsidRPr="00262FD9">
        <w:rPr>
          <w:rFonts w:ascii="Arial" w:hAnsi="Arial" w:cs="Arial"/>
          <w:shd w:val="clear" w:color="auto" w:fill="FFFFFF"/>
        </w:rPr>
        <w:t>–</w:t>
      </w:r>
      <w:r w:rsidR="008A4D4E" w:rsidRPr="00262FD9">
        <w:rPr>
          <w:rFonts w:ascii="Arial" w:hAnsi="Arial" w:cs="Arial"/>
          <w:shd w:val="clear" w:color="auto" w:fill="FFFFFF"/>
        </w:rPr>
        <w:t xml:space="preserve"> </w:t>
      </w:r>
      <w:r w:rsidR="0060261C" w:rsidRPr="00262FD9">
        <w:rPr>
          <w:rFonts w:ascii="Arial" w:hAnsi="Arial" w:cs="Arial"/>
          <w:shd w:val="clear" w:color="auto" w:fill="FFFFFF"/>
        </w:rPr>
        <w:t>Per capita</w:t>
      </w:r>
      <w:r w:rsidR="005E5483" w:rsidRPr="00262FD9">
        <w:rPr>
          <w:rFonts w:ascii="Arial" w:hAnsi="Arial" w:cs="Arial"/>
          <w:shd w:val="clear" w:color="auto" w:fill="FFFFFF"/>
        </w:rPr>
        <w:t xml:space="preserve"> CO2 emissions from coal productions (</w:t>
      </w:r>
      <w:r w:rsidR="00D37D0D" w:rsidRPr="00262FD9">
        <w:rPr>
          <w:rFonts w:ascii="Arial" w:hAnsi="Arial" w:cs="Arial"/>
          <w:shd w:val="clear" w:color="auto" w:fill="FFFFFF"/>
        </w:rPr>
        <w:t xml:space="preserve">million tonnes) </w:t>
      </w:r>
      <w:r w:rsidR="0060261C" w:rsidRPr="00262FD9">
        <w:rPr>
          <w:rFonts w:ascii="Arial" w:hAnsi="Arial" w:cs="Arial"/>
          <w:shd w:val="clear" w:color="auto" w:fill="FFFFFF"/>
        </w:rPr>
        <w:t xml:space="preserve"> </w:t>
      </w:r>
    </w:p>
    <w:p w14:paraId="2A457016" w14:textId="4D9D2973" w:rsidR="00716B19" w:rsidRPr="00262FD9" w:rsidRDefault="00716B19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lastRenderedPageBreak/>
        <w:t>Flarin</w:t>
      </w:r>
      <w:r w:rsidR="00AB264E" w:rsidRPr="00262FD9">
        <w:rPr>
          <w:rFonts w:ascii="Arial" w:hAnsi="Arial" w:cs="Arial"/>
          <w:shd w:val="clear" w:color="auto" w:fill="FFFFFF"/>
        </w:rPr>
        <w:t>g</w:t>
      </w:r>
      <w:r w:rsidRPr="00262FD9">
        <w:rPr>
          <w:rFonts w:ascii="Arial" w:hAnsi="Arial" w:cs="Arial"/>
          <w:shd w:val="clear" w:color="auto" w:fill="FFFFFF"/>
        </w:rPr>
        <w:t xml:space="preserve"> carbon dioxide per capita </w:t>
      </w:r>
      <w:r w:rsidR="0060261C" w:rsidRPr="00262FD9">
        <w:rPr>
          <w:rFonts w:ascii="Arial" w:hAnsi="Arial" w:cs="Arial"/>
          <w:shd w:val="clear" w:color="auto" w:fill="FFFFFF"/>
        </w:rPr>
        <w:t>–</w:t>
      </w:r>
      <w:r w:rsidR="009B3054" w:rsidRPr="00262FD9">
        <w:rPr>
          <w:rFonts w:ascii="Arial" w:hAnsi="Arial" w:cs="Arial"/>
          <w:shd w:val="clear" w:color="auto" w:fill="FFFFFF"/>
        </w:rPr>
        <w:t xml:space="preserve"> </w:t>
      </w:r>
      <w:r w:rsidR="0060261C" w:rsidRPr="00262FD9">
        <w:rPr>
          <w:rFonts w:ascii="Arial" w:hAnsi="Arial" w:cs="Arial"/>
          <w:shd w:val="clear" w:color="auto" w:fill="FFFFFF"/>
        </w:rPr>
        <w:t>Per capita</w:t>
      </w:r>
      <w:r w:rsidR="00D37D0D" w:rsidRPr="00262FD9">
        <w:rPr>
          <w:rFonts w:ascii="Arial" w:hAnsi="Arial" w:cs="Arial"/>
          <w:shd w:val="clear" w:color="auto" w:fill="FFFFFF"/>
        </w:rPr>
        <w:t xml:space="preserve"> CO2 emissions from gas flaring (million tonnes</w:t>
      </w:r>
    </w:p>
    <w:p w14:paraId="5C2BAF9F" w14:textId="3591DC18" w:rsidR="00716B19" w:rsidRPr="00262FD9" w:rsidRDefault="003308E4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>Gas carbon dioxide per capita</w:t>
      </w:r>
      <w:r w:rsidR="009B3054" w:rsidRPr="00262FD9">
        <w:rPr>
          <w:rFonts w:ascii="Arial" w:hAnsi="Arial" w:cs="Arial"/>
          <w:shd w:val="clear" w:color="auto" w:fill="FFFFFF"/>
        </w:rPr>
        <w:t xml:space="preserve"> </w:t>
      </w:r>
      <w:r w:rsidR="00D37D0D" w:rsidRPr="00262FD9">
        <w:rPr>
          <w:rFonts w:ascii="Arial" w:hAnsi="Arial" w:cs="Arial"/>
          <w:shd w:val="clear" w:color="auto" w:fill="FFFFFF"/>
        </w:rPr>
        <w:t>– Per capita CO2 emissions from gas production (</w:t>
      </w:r>
      <w:r w:rsidR="003710D4" w:rsidRPr="00262FD9">
        <w:rPr>
          <w:rFonts w:ascii="Arial" w:hAnsi="Arial" w:cs="Arial"/>
          <w:shd w:val="clear" w:color="auto" w:fill="FFFFFF"/>
        </w:rPr>
        <w:t xml:space="preserve">tonnes) </w:t>
      </w:r>
    </w:p>
    <w:p w14:paraId="337329EA" w14:textId="29736D48" w:rsidR="003308E4" w:rsidRPr="00262FD9" w:rsidRDefault="003308E4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>Oil carbon dioxide per capita</w:t>
      </w:r>
      <w:r w:rsidR="00B92A50" w:rsidRPr="00262FD9">
        <w:rPr>
          <w:rFonts w:ascii="Arial" w:hAnsi="Arial" w:cs="Arial"/>
          <w:shd w:val="clear" w:color="auto" w:fill="FFFFFF"/>
        </w:rPr>
        <w:t xml:space="preserve"> </w:t>
      </w:r>
      <w:r w:rsidR="00401513" w:rsidRPr="00262FD9">
        <w:rPr>
          <w:rFonts w:ascii="Arial" w:hAnsi="Arial" w:cs="Arial"/>
          <w:shd w:val="clear" w:color="auto" w:fill="FFFFFF"/>
        </w:rPr>
        <w:t xml:space="preserve">– Per capita CO2 emissions from oil production (tonnes) </w:t>
      </w:r>
      <w:r w:rsidR="00B92A50" w:rsidRPr="00262FD9">
        <w:rPr>
          <w:rFonts w:ascii="Arial" w:hAnsi="Arial" w:cs="Arial"/>
          <w:shd w:val="clear" w:color="auto" w:fill="FFFFFF"/>
        </w:rPr>
        <w:t xml:space="preserve"> </w:t>
      </w:r>
    </w:p>
    <w:p w14:paraId="031DAE96" w14:textId="4413A365" w:rsidR="003308E4" w:rsidRPr="00262FD9" w:rsidRDefault="003308E4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>Other carbon dioxide per capita</w:t>
      </w:r>
      <w:r w:rsidR="00B92A50" w:rsidRPr="00262FD9">
        <w:rPr>
          <w:rFonts w:ascii="Arial" w:hAnsi="Arial" w:cs="Arial"/>
          <w:shd w:val="clear" w:color="auto" w:fill="FFFFFF"/>
        </w:rPr>
        <w:t xml:space="preserve"> </w:t>
      </w:r>
      <w:r w:rsidR="00401513" w:rsidRPr="00262FD9">
        <w:rPr>
          <w:rFonts w:ascii="Arial" w:hAnsi="Arial" w:cs="Arial"/>
          <w:shd w:val="clear" w:color="auto" w:fill="FFFFFF"/>
        </w:rPr>
        <w:t xml:space="preserve">– Per capita CO2 emissions from other industrial processes </w:t>
      </w:r>
      <w:r w:rsidR="004144DC" w:rsidRPr="00262FD9">
        <w:rPr>
          <w:rFonts w:ascii="Arial" w:hAnsi="Arial" w:cs="Arial"/>
          <w:shd w:val="clear" w:color="auto" w:fill="FFFFFF"/>
        </w:rPr>
        <w:t>excluding cement (tonnes)</w:t>
      </w:r>
    </w:p>
    <w:p w14:paraId="6C07D6CF" w14:textId="5507AD90" w:rsidR="003308E4" w:rsidRPr="00262FD9" w:rsidRDefault="00FC4472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 xml:space="preserve">Greenhouse gases </w:t>
      </w:r>
      <w:r w:rsidR="00806392" w:rsidRPr="00262FD9">
        <w:rPr>
          <w:rFonts w:ascii="Arial" w:hAnsi="Arial" w:cs="Arial"/>
          <w:shd w:val="clear" w:color="auto" w:fill="FFFFFF"/>
        </w:rPr>
        <w:t xml:space="preserve">per capita </w:t>
      </w:r>
      <w:r w:rsidR="004144DC" w:rsidRPr="00262FD9">
        <w:rPr>
          <w:rFonts w:ascii="Arial" w:hAnsi="Arial" w:cs="Arial"/>
          <w:shd w:val="clear" w:color="auto" w:fill="FFFFFF"/>
        </w:rPr>
        <w:t xml:space="preserve">– Greenhouse gas emissions per capita </w:t>
      </w:r>
      <w:r w:rsidR="00846779" w:rsidRPr="00262FD9">
        <w:rPr>
          <w:rFonts w:ascii="Arial" w:hAnsi="Arial" w:cs="Arial"/>
          <w:shd w:val="clear" w:color="auto" w:fill="FFFFFF"/>
        </w:rPr>
        <w:t xml:space="preserve">(tonnes of carbon dioxide equivalents) </w:t>
      </w:r>
    </w:p>
    <w:p w14:paraId="067CE780" w14:textId="56D1268F" w:rsidR="00806392" w:rsidRPr="00262FD9" w:rsidRDefault="00806392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</w:rPr>
      </w:pPr>
      <w:r w:rsidRPr="00262FD9">
        <w:rPr>
          <w:rFonts w:ascii="Arial" w:hAnsi="Arial" w:cs="Arial"/>
          <w:shd w:val="clear" w:color="auto" w:fill="FFFFFF"/>
        </w:rPr>
        <w:t xml:space="preserve">Methane per capita </w:t>
      </w:r>
      <w:r w:rsidR="00846779" w:rsidRPr="00262FD9">
        <w:rPr>
          <w:rFonts w:ascii="Arial" w:hAnsi="Arial" w:cs="Arial"/>
          <w:shd w:val="clear" w:color="auto" w:fill="FFFFFF"/>
        </w:rPr>
        <w:t>– Methane emissions per capita (</w:t>
      </w:r>
      <w:r w:rsidR="002D2FB7" w:rsidRPr="00262FD9">
        <w:rPr>
          <w:rFonts w:ascii="Arial" w:hAnsi="Arial" w:cs="Arial"/>
          <w:shd w:val="clear" w:color="auto" w:fill="FFFFFF"/>
        </w:rPr>
        <w:t xml:space="preserve">tonnes of carbon dioxide equivalents) </w:t>
      </w:r>
    </w:p>
    <w:p w14:paraId="64DAB7AC" w14:textId="227346E5" w:rsidR="001B4403" w:rsidRPr="00262FD9" w:rsidRDefault="00806392" w:rsidP="009546F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262FD9">
        <w:rPr>
          <w:rFonts w:ascii="Arial" w:hAnsi="Arial" w:cs="Arial"/>
          <w:shd w:val="clear" w:color="auto" w:fill="FFFFFF"/>
        </w:rPr>
        <w:t xml:space="preserve">Nitrous oxide per capita </w:t>
      </w:r>
      <w:r w:rsidR="002D2FB7" w:rsidRPr="00262FD9">
        <w:rPr>
          <w:rFonts w:ascii="Arial" w:hAnsi="Arial" w:cs="Arial"/>
          <w:shd w:val="clear" w:color="auto" w:fill="FFFFFF"/>
        </w:rPr>
        <w:t>– Nitrous o</w:t>
      </w:r>
      <w:r w:rsidR="001B4403" w:rsidRPr="00262FD9">
        <w:rPr>
          <w:rFonts w:ascii="Arial" w:hAnsi="Arial" w:cs="Arial"/>
          <w:shd w:val="clear" w:color="auto" w:fill="FFFFFF"/>
        </w:rPr>
        <w:t>x</w:t>
      </w:r>
      <w:r w:rsidR="002D2FB7" w:rsidRPr="00262FD9">
        <w:rPr>
          <w:rFonts w:ascii="Arial" w:hAnsi="Arial" w:cs="Arial"/>
          <w:shd w:val="clear" w:color="auto" w:fill="FFFFFF"/>
        </w:rPr>
        <w:t>ide emissions per capita (</w:t>
      </w:r>
      <w:r w:rsidR="001B4403" w:rsidRPr="00262FD9">
        <w:rPr>
          <w:rFonts w:ascii="Arial" w:hAnsi="Arial" w:cs="Arial"/>
          <w:shd w:val="clear" w:color="auto" w:fill="FFFFFF"/>
        </w:rPr>
        <w:t xml:space="preserve">measured in tonnes of carbon dioxide equivalents) </w:t>
      </w:r>
    </w:p>
    <w:p w14:paraId="3B737C8F" w14:textId="77777777" w:rsidR="00F54AF3" w:rsidRPr="00262FD9" w:rsidRDefault="00F54AF3" w:rsidP="009546FE">
      <w:pPr>
        <w:jc w:val="both"/>
        <w:rPr>
          <w:rFonts w:ascii="Arial" w:hAnsi="Arial" w:cs="Arial"/>
        </w:rPr>
      </w:pPr>
    </w:p>
    <w:p w14:paraId="4B1E63F9" w14:textId="65CC2CAC" w:rsidR="005B2B8C" w:rsidRPr="00262FD9" w:rsidRDefault="005B2B8C" w:rsidP="009546FE">
      <w:pPr>
        <w:jc w:val="both"/>
        <w:rPr>
          <w:rFonts w:ascii="Arial" w:hAnsi="Arial" w:cs="Arial"/>
          <w:b/>
          <w:bCs/>
        </w:rPr>
      </w:pPr>
      <w:r w:rsidRPr="00262FD9">
        <w:rPr>
          <w:rFonts w:ascii="Arial" w:hAnsi="Arial" w:cs="Arial"/>
          <w:b/>
          <w:bCs/>
        </w:rPr>
        <w:t xml:space="preserve">Section 2: </w:t>
      </w:r>
      <w:r w:rsidR="0053727C" w:rsidRPr="00262FD9">
        <w:rPr>
          <w:rFonts w:ascii="Arial" w:hAnsi="Arial" w:cs="Arial"/>
          <w:b/>
          <w:bCs/>
        </w:rPr>
        <w:t xml:space="preserve">Theoretical Backgrounds and Analyses </w:t>
      </w:r>
    </w:p>
    <w:p w14:paraId="0D39AA82" w14:textId="34D8E96F" w:rsidR="00B011C9" w:rsidRPr="005D1A33" w:rsidRDefault="00B011C9" w:rsidP="009546FE">
      <w:pPr>
        <w:jc w:val="both"/>
      </w:pPr>
      <w:r w:rsidRPr="00262FD9">
        <w:rPr>
          <w:rFonts w:ascii="Arial" w:hAnsi="Arial" w:cs="Arial"/>
          <w:b/>
          <w:bCs/>
        </w:rPr>
        <w:tab/>
      </w:r>
      <w:r w:rsidR="0046113F" w:rsidRPr="00262FD9">
        <w:rPr>
          <w:rFonts w:ascii="Arial" w:hAnsi="Arial" w:cs="Arial"/>
        </w:rPr>
        <w:t>After complet</w:t>
      </w:r>
      <w:r w:rsidR="00D30DE5" w:rsidRPr="00262FD9">
        <w:rPr>
          <w:rFonts w:ascii="Arial" w:hAnsi="Arial" w:cs="Arial"/>
        </w:rPr>
        <w:t>ing</w:t>
      </w:r>
      <w:r w:rsidR="0046113F" w:rsidRPr="00262FD9">
        <w:rPr>
          <w:rFonts w:ascii="Arial" w:hAnsi="Arial" w:cs="Arial"/>
        </w:rPr>
        <w:t xml:space="preserve"> the data pre-processing which includes </w:t>
      </w:r>
      <w:r w:rsidR="00FC3A34" w:rsidRPr="00262FD9">
        <w:rPr>
          <w:rFonts w:ascii="Arial" w:hAnsi="Arial" w:cs="Arial"/>
        </w:rPr>
        <w:t>dealing with missing values, filtering, and standardising the data</w:t>
      </w:r>
      <w:r w:rsidR="0046113F" w:rsidRPr="00262FD9">
        <w:rPr>
          <w:rFonts w:ascii="Arial" w:hAnsi="Arial" w:cs="Arial"/>
        </w:rPr>
        <w:t>, we check the summary of the variables</w:t>
      </w:r>
      <w:r w:rsidR="00B37E4D" w:rsidRPr="00262FD9">
        <w:rPr>
          <w:rFonts w:ascii="Arial" w:hAnsi="Arial" w:cs="Arial"/>
        </w:rPr>
        <w:t xml:space="preserve"> using ‘describe’ function from ‘psych’ library. This </w:t>
      </w:r>
      <w:r w:rsidR="00D162B9" w:rsidRPr="00262FD9">
        <w:rPr>
          <w:rFonts w:ascii="Arial" w:hAnsi="Arial" w:cs="Arial"/>
        </w:rPr>
        <w:t xml:space="preserve">function </w:t>
      </w:r>
      <w:r w:rsidR="000E368B">
        <w:rPr>
          <w:rFonts w:ascii="Arial" w:hAnsi="Arial" w:cs="Arial"/>
        </w:rPr>
        <w:t xml:space="preserve">that </w:t>
      </w:r>
      <w:r w:rsidR="00D162B9" w:rsidRPr="00262FD9">
        <w:rPr>
          <w:rFonts w:ascii="Arial" w:hAnsi="Arial" w:cs="Arial"/>
        </w:rPr>
        <w:t>is chosen to present the summary statistics</w:t>
      </w:r>
      <w:r w:rsidR="000E368B">
        <w:rPr>
          <w:rFonts w:ascii="Arial" w:hAnsi="Arial" w:cs="Arial"/>
        </w:rPr>
        <w:t xml:space="preserve"> prov</w:t>
      </w:r>
      <w:r w:rsidR="00506AFD">
        <w:rPr>
          <w:rFonts w:ascii="Arial" w:hAnsi="Arial" w:cs="Arial"/>
        </w:rPr>
        <w:t>ides a</w:t>
      </w:r>
      <w:r w:rsidR="00D162B9" w:rsidRPr="00262FD9">
        <w:rPr>
          <w:rFonts w:ascii="Arial" w:hAnsi="Arial" w:cs="Arial"/>
        </w:rPr>
        <w:t xml:space="preserve"> tidier</w:t>
      </w:r>
      <w:r w:rsidR="00506AFD">
        <w:rPr>
          <w:rFonts w:ascii="Arial" w:hAnsi="Arial" w:cs="Arial"/>
        </w:rPr>
        <w:t xml:space="preserve"> summary output</w:t>
      </w:r>
      <w:r w:rsidR="007B0EEF">
        <w:rPr>
          <w:rFonts w:ascii="Arial" w:hAnsi="Arial" w:cs="Arial"/>
        </w:rPr>
        <w:t xml:space="preserve"> </w:t>
      </w:r>
      <w:r w:rsidR="00D162B9" w:rsidRPr="00262FD9">
        <w:rPr>
          <w:rFonts w:ascii="Arial" w:hAnsi="Arial" w:cs="Arial"/>
        </w:rPr>
        <w:t>than</w:t>
      </w:r>
      <w:r w:rsidR="007B0EEF">
        <w:rPr>
          <w:rFonts w:ascii="Arial" w:hAnsi="Arial" w:cs="Arial"/>
        </w:rPr>
        <w:t xml:space="preserve"> the</w:t>
      </w:r>
      <w:r w:rsidR="00D162B9" w:rsidRPr="00262FD9">
        <w:rPr>
          <w:rFonts w:ascii="Arial" w:hAnsi="Arial" w:cs="Arial"/>
        </w:rPr>
        <w:t xml:space="preserve"> ‘summary’ function.</w:t>
      </w:r>
      <w:r w:rsidR="0046113F" w:rsidRPr="00262FD9">
        <w:rPr>
          <w:rFonts w:ascii="Arial" w:hAnsi="Arial" w:cs="Arial"/>
        </w:rPr>
        <w:t xml:space="preserve"> The output is presented in the table below. </w:t>
      </w:r>
    </w:p>
    <w:p w14:paraId="6D446B8F" w14:textId="3C92F253" w:rsidR="00FC3A34" w:rsidRPr="00262FD9" w:rsidRDefault="00DC182C" w:rsidP="009546FE">
      <w:pPr>
        <w:jc w:val="both"/>
        <w:rPr>
          <w:rFonts w:ascii="Arial" w:hAnsi="Arial" w:cs="Arial"/>
        </w:rPr>
      </w:pPr>
      <w:r w:rsidRPr="00262FD9">
        <w:rPr>
          <w:rFonts w:ascii="Arial" w:hAnsi="Arial" w:cs="Arial"/>
          <w:noProof/>
        </w:rPr>
        <w:drawing>
          <wp:inline distT="0" distB="0" distL="0" distR="0" wp14:anchorId="13B8A097" wp14:editId="50E4605A">
            <wp:extent cx="57594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1B7D" w14:textId="65A58B61" w:rsidR="004E1FBD" w:rsidRPr="00262FD9" w:rsidRDefault="003A2BD2" w:rsidP="009546FE">
      <w:pPr>
        <w:jc w:val="both"/>
        <w:rPr>
          <w:rFonts w:ascii="Arial" w:hAnsi="Arial" w:cs="Arial"/>
        </w:rPr>
      </w:pPr>
      <w:r w:rsidRPr="00262FD9">
        <w:rPr>
          <w:rFonts w:ascii="Arial" w:hAnsi="Arial" w:cs="Arial"/>
        </w:rPr>
        <w:tab/>
      </w:r>
      <w:r w:rsidR="0083023A" w:rsidRPr="00262FD9">
        <w:rPr>
          <w:rFonts w:ascii="Arial" w:hAnsi="Arial" w:cs="Arial"/>
        </w:rPr>
        <w:t xml:space="preserve">Now that we completed the data pre-processing, we continue to the modelling part. To analyse this dataset, we employ the clustering algorithm. </w:t>
      </w:r>
      <w:r w:rsidR="00317C24" w:rsidRPr="00262FD9">
        <w:rPr>
          <w:rFonts w:ascii="Arial" w:hAnsi="Arial" w:cs="Arial"/>
        </w:rPr>
        <w:t xml:space="preserve">It is a broad </w:t>
      </w:r>
      <w:r w:rsidR="001B2A1B" w:rsidRPr="00262FD9">
        <w:rPr>
          <w:rFonts w:ascii="Arial" w:hAnsi="Arial" w:cs="Arial"/>
        </w:rPr>
        <w:t>class of methods for discovering subgroups in data. This method is used t</w:t>
      </w:r>
      <w:r w:rsidR="00BC7239">
        <w:rPr>
          <w:rFonts w:ascii="Arial" w:hAnsi="Arial" w:cs="Arial"/>
        </w:rPr>
        <w:t>o try</w:t>
      </w:r>
      <w:r w:rsidR="001B2A1B" w:rsidRPr="00262FD9">
        <w:rPr>
          <w:rFonts w:ascii="Arial" w:hAnsi="Arial" w:cs="Arial"/>
        </w:rPr>
        <w:t xml:space="preserve"> to identify some segments for clusters in data</w:t>
      </w:r>
      <w:r w:rsidR="00221C34" w:rsidRPr="00262FD9">
        <w:rPr>
          <w:rFonts w:ascii="Arial" w:hAnsi="Arial" w:cs="Arial"/>
        </w:rPr>
        <w:t xml:space="preserve">, otherwise hidden. </w:t>
      </w:r>
      <w:r w:rsidR="00107864" w:rsidRPr="00262FD9">
        <w:rPr>
          <w:rFonts w:ascii="Arial" w:hAnsi="Arial" w:cs="Arial"/>
        </w:rPr>
        <w:t xml:space="preserve"> </w:t>
      </w:r>
    </w:p>
    <w:p w14:paraId="7A113A14" w14:textId="646CCB86" w:rsidR="0096552D" w:rsidRPr="00262FD9" w:rsidRDefault="002B6294" w:rsidP="009546FE">
      <w:pPr>
        <w:jc w:val="both"/>
        <w:rPr>
          <w:rFonts w:ascii="Arial" w:hAnsi="Arial" w:cs="Arial"/>
        </w:rPr>
      </w:pPr>
      <w:r w:rsidRPr="00262FD9">
        <w:rPr>
          <w:rFonts w:ascii="Arial" w:hAnsi="Arial" w:cs="Arial"/>
        </w:rPr>
        <w:tab/>
        <w:t xml:space="preserve">To </w:t>
      </w:r>
      <w:r w:rsidR="00E509BC" w:rsidRPr="00262FD9">
        <w:rPr>
          <w:rFonts w:ascii="Arial" w:hAnsi="Arial" w:cs="Arial"/>
        </w:rPr>
        <w:t>de</w:t>
      </w:r>
      <w:r w:rsidR="003A050A" w:rsidRPr="00262FD9">
        <w:rPr>
          <w:rFonts w:ascii="Arial" w:hAnsi="Arial" w:cs="Arial"/>
        </w:rPr>
        <w:t xml:space="preserve">termine which groups of </w:t>
      </w:r>
      <w:proofErr w:type="gramStart"/>
      <w:r w:rsidR="00CD0726" w:rsidRPr="00262FD9">
        <w:rPr>
          <w:rFonts w:ascii="Arial" w:hAnsi="Arial" w:cs="Arial"/>
        </w:rPr>
        <w:t>countries</w:t>
      </w:r>
      <w:proofErr w:type="gramEnd"/>
      <w:r w:rsidR="00CD0726" w:rsidRPr="00262FD9">
        <w:rPr>
          <w:rFonts w:ascii="Arial" w:hAnsi="Arial" w:cs="Arial"/>
        </w:rPr>
        <w:t xml:space="preserve"> </w:t>
      </w:r>
      <w:r w:rsidR="003A050A" w:rsidRPr="00262FD9">
        <w:rPr>
          <w:rFonts w:ascii="Arial" w:hAnsi="Arial" w:cs="Arial"/>
        </w:rPr>
        <w:t xml:space="preserve">have </w:t>
      </w:r>
      <w:r w:rsidR="00BC7239">
        <w:rPr>
          <w:rFonts w:ascii="Arial" w:hAnsi="Arial" w:cs="Arial"/>
        </w:rPr>
        <w:t xml:space="preserve">the </w:t>
      </w:r>
      <w:r w:rsidR="003A050A" w:rsidRPr="00262FD9">
        <w:rPr>
          <w:rFonts w:ascii="Arial" w:hAnsi="Arial" w:cs="Arial"/>
        </w:rPr>
        <w:t xml:space="preserve">most to improve </w:t>
      </w:r>
      <w:r w:rsidR="006F072F" w:rsidRPr="00262FD9">
        <w:rPr>
          <w:rFonts w:ascii="Arial" w:hAnsi="Arial" w:cs="Arial"/>
        </w:rPr>
        <w:t>with carbon and greenhouse gases emissions, we use all the per capita columns</w:t>
      </w:r>
      <w:r w:rsidR="00135D5D" w:rsidRPr="00262FD9">
        <w:rPr>
          <w:rFonts w:ascii="Arial" w:hAnsi="Arial" w:cs="Arial"/>
        </w:rPr>
        <w:t xml:space="preserve"> selected in the data pre-processing </w:t>
      </w:r>
      <w:r w:rsidR="00307FB7" w:rsidRPr="00262FD9">
        <w:rPr>
          <w:rFonts w:ascii="Arial" w:hAnsi="Arial" w:cs="Arial"/>
        </w:rPr>
        <w:t xml:space="preserve">stage. Furthermore, the year 2011 is selected since it is the latest year </w:t>
      </w:r>
      <w:r w:rsidR="00320784" w:rsidRPr="00262FD9">
        <w:rPr>
          <w:rFonts w:ascii="Arial" w:hAnsi="Arial" w:cs="Arial"/>
        </w:rPr>
        <w:t>that exist</w:t>
      </w:r>
      <w:r w:rsidR="001C3004">
        <w:rPr>
          <w:rFonts w:ascii="Arial" w:hAnsi="Arial" w:cs="Arial"/>
        </w:rPr>
        <w:t>s</w:t>
      </w:r>
      <w:r w:rsidR="00320784" w:rsidRPr="00262FD9">
        <w:rPr>
          <w:rFonts w:ascii="Arial" w:hAnsi="Arial" w:cs="Arial"/>
        </w:rPr>
        <w:t xml:space="preserve"> i</w:t>
      </w:r>
      <w:r w:rsidR="001C3004">
        <w:rPr>
          <w:rFonts w:ascii="Arial" w:hAnsi="Arial" w:cs="Arial"/>
        </w:rPr>
        <w:t>n</w:t>
      </w:r>
      <w:r w:rsidR="00320784" w:rsidRPr="00262FD9">
        <w:rPr>
          <w:rFonts w:ascii="Arial" w:hAnsi="Arial" w:cs="Arial"/>
        </w:rPr>
        <w:t xml:space="preserve"> the dataset and most countries are represented </w:t>
      </w:r>
      <w:r w:rsidR="003F0BDE" w:rsidRPr="00262FD9">
        <w:rPr>
          <w:rFonts w:ascii="Arial" w:hAnsi="Arial" w:cs="Arial"/>
        </w:rPr>
        <w:t xml:space="preserve">in that year. </w:t>
      </w:r>
    </w:p>
    <w:p w14:paraId="58E5E20D" w14:textId="76974738" w:rsidR="00384A1C" w:rsidRPr="00262FD9" w:rsidRDefault="00384A1C" w:rsidP="009546F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 w:rsidRPr="00262FD9">
        <w:rPr>
          <w:rFonts w:ascii="Arial" w:hAnsi="Arial" w:cs="Arial"/>
          <w:b/>
          <w:bCs/>
          <w:sz w:val="22"/>
          <w:szCs w:val="22"/>
          <w:lang w:val="en-GB"/>
        </w:rPr>
        <w:t>Section 2</w:t>
      </w:r>
      <w:r w:rsidR="009656F9" w:rsidRPr="00262FD9">
        <w:rPr>
          <w:rFonts w:ascii="Arial" w:hAnsi="Arial" w:cs="Arial"/>
          <w:b/>
          <w:bCs/>
          <w:sz w:val="22"/>
          <w:szCs w:val="22"/>
          <w:lang w:val="en-GB"/>
        </w:rPr>
        <w:t xml:space="preserve"> (a)</w:t>
      </w:r>
      <w:r w:rsidRPr="00262FD9">
        <w:rPr>
          <w:rFonts w:ascii="Arial" w:hAnsi="Arial" w:cs="Arial"/>
          <w:b/>
          <w:bCs/>
          <w:sz w:val="22"/>
          <w:szCs w:val="22"/>
          <w:lang w:val="en-GB"/>
        </w:rPr>
        <w:t>:</w:t>
      </w:r>
      <w:r w:rsidR="009656F9" w:rsidRPr="00262FD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FF75B8" w:rsidRPr="00262FD9">
        <w:rPr>
          <w:rFonts w:ascii="Arial" w:hAnsi="Arial" w:cs="Arial"/>
          <w:b/>
          <w:bCs/>
          <w:sz w:val="22"/>
          <w:szCs w:val="22"/>
          <w:lang w:val="en-GB"/>
        </w:rPr>
        <w:t>K-</w:t>
      </w:r>
      <w:r w:rsidR="00A70B87" w:rsidRPr="00262FD9">
        <w:rPr>
          <w:rFonts w:ascii="Arial" w:hAnsi="Arial" w:cs="Arial"/>
          <w:b/>
          <w:bCs/>
          <w:sz w:val="22"/>
          <w:szCs w:val="22"/>
          <w:lang w:val="en-GB"/>
        </w:rPr>
        <w:t xml:space="preserve">Means Classification </w:t>
      </w:r>
    </w:p>
    <w:p w14:paraId="24942E93" w14:textId="5448B083" w:rsidR="00680B6E" w:rsidRPr="00262FD9" w:rsidRDefault="00680B6E" w:rsidP="009546FE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rPr>
          <w:rFonts w:ascii="Arial" w:hAnsi="Arial" w:cs="Arial"/>
          <w:sz w:val="22"/>
          <w:szCs w:val="22"/>
          <w:lang w:val="en-GB"/>
        </w:rPr>
      </w:pPr>
      <w:r w:rsidRPr="00262FD9">
        <w:rPr>
          <w:rFonts w:ascii="Arial" w:hAnsi="Arial" w:cs="Arial"/>
          <w:sz w:val="22"/>
          <w:szCs w:val="22"/>
          <w:lang w:val="en-GB"/>
        </w:rPr>
        <w:t>The first algorithm we employ is the k-means clustering. K-means clustering is a vector</w:t>
      </w:r>
      <w:r w:rsidRPr="00262FD9">
        <w:rPr>
          <w:rFonts w:ascii="Arial" w:hAnsi="Arial" w:cs="Arial"/>
          <w:sz w:val="22"/>
          <w:szCs w:val="22"/>
          <w:lang w:val="en-GB"/>
        </w:rPr>
        <w:br/>
        <w:t>quantisation method that seeks to split n observations into k clusters, with each observation</w:t>
      </w:r>
      <w:r w:rsidRPr="00262FD9">
        <w:rPr>
          <w:rFonts w:ascii="Arial" w:hAnsi="Arial" w:cs="Arial"/>
          <w:sz w:val="22"/>
          <w:szCs w:val="22"/>
          <w:lang w:val="en-GB"/>
        </w:rPr>
        <w:br/>
        <w:t>belonging to the cluster with the closest mean, which serves as the cluster's prototype. This</w:t>
      </w:r>
      <w:r w:rsidR="00F54CE5">
        <w:rPr>
          <w:rFonts w:ascii="Arial" w:hAnsi="Arial" w:cs="Arial"/>
          <w:sz w:val="22"/>
          <w:szCs w:val="22"/>
          <w:lang w:val="en-GB"/>
        </w:rPr>
        <w:t xml:space="preserve"> </w:t>
      </w:r>
      <w:r w:rsidRPr="00262FD9">
        <w:rPr>
          <w:rFonts w:ascii="Arial" w:hAnsi="Arial" w:cs="Arial"/>
          <w:sz w:val="22"/>
          <w:szCs w:val="22"/>
          <w:lang w:val="en-GB"/>
        </w:rPr>
        <w:t>method guarantees convergence, it is simple to be implemented and it can generalise to clusters of different shapes and sizes.</w:t>
      </w:r>
    </w:p>
    <w:p w14:paraId="089BC4EC" w14:textId="1B6E3192" w:rsidR="000E5061" w:rsidRPr="00262FD9" w:rsidRDefault="000E5061" w:rsidP="009546FE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rPr>
          <w:rFonts w:ascii="Arial" w:hAnsi="Arial" w:cs="Arial"/>
          <w:sz w:val="22"/>
          <w:szCs w:val="22"/>
          <w:lang w:val="en-GB"/>
        </w:rPr>
      </w:pPr>
      <w:r w:rsidRPr="00262FD9">
        <w:rPr>
          <w:rFonts w:ascii="Arial" w:hAnsi="Arial" w:cs="Arial"/>
          <w:sz w:val="22"/>
          <w:szCs w:val="22"/>
          <w:lang w:val="en-GB"/>
        </w:rPr>
        <w:lastRenderedPageBreak/>
        <w:t>The initial step to employ the k-means clustering algorithm is to identify the number of</w:t>
      </w:r>
      <w:r w:rsidRPr="00262FD9">
        <w:rPr>
          <w:rFonts w:ascii="Arial" w:hAnsi="Arial" w:cs="Arial"/>
          <w:sz w:val="22"/>
          <w:szCs w:val="22"/>
          <w:lang w:val="en-GB"/>
        </w:rPr>
        <w:br/>
        <w:t>clusters, k. Presented below is the result of the Scree Diagram, which is used to identify</w:t>
      </w:r>
      <w:r w:rsidR="00406A74">
        <w:rPr>
          <w:rFonts w:ascii="Arial" w:hAnsi="Arial" w:cs="Arial"/>
          <w:sz w:val="22"/>
          <w:szCs w:val="22"/>
          <w:lang w:val="en-GB"/>
        </w:rPr>
        <w:t xml:space="preserve"> the </w:t>
      </w:r>
      <w:r w:rsidRPr="00262FD9">
        <w:rPr>
          <w:rFonts w:ascii="Arial" w:hAnsi="Arial" w:cs="Arial"/>
          <w:sz w:val="22"/>
          <w:szCs w:val="22"/>
          <w:lang w:val="en-GB"/>
        </w:rPr>
        <w:t>number of clusters for our k-means clustering. Looking at it, we decide to use k=</w:t>
      </w:r>
      <w:r w:rsidR="007C482B" w:rsidRPr="00262FD9">
        <w:rPr>
          <w:rFonts w:ascii="Arial" w:hAnsi="Arial" w:cs="Arial"/>
          <w:sz w:val="22"/>
          <w:szCs w:val="22"/>
          <w:lang w:val="en-GB"/>
        </w:rPr>
        <w:t>4 as the</w:t>
      </w:r>
      <w:r w:rsidRPr="00262FD9">
        <w:rPr>
          <w:rFonts w:ascii="Arial" w:hAnsi="Arial" w:cs="Arial"/>
          <w:sz w:val="22"/>
          <w:szCs w:val="22"/>
          <w:lang w:val="en-GB"/>
        </w:rPr>
        <w:t xml:space="preserve"> number</w:t>
      </w:r>
      <w:r w:rsidR="007C482B" w:rsidRPr="00262FD9">
        <w:rPr>
          <w:rFonts w:ascii="Arial" w:hAnsi="Arial" w:cs="Arial"/>
          <w:sz w:val="22"/>
          <w:szCs w:val="22"/>
          <w:lang w:val="en-GB"/>
        </w:rPr>
        <w:t xml:space="preserve"> </w:t>
      </w:r>
      <w:r w:rsidRPr="00262FD9">
        <w:rPr>
          <w:rFonts w:ascii="Arial" w:hAnsi="Arial" w:cs="Arial"/>
          <w:sz w:val="22"/>
          <w:szCs w:val="22"/>
          <w:lang w:val="en-GB"/>
        </w:rPr>
        <w:t>of</w:t>
      </w:r>
      <w:r w:rsidR="007C482B" w:rsidRPr="00262FD9">
        <w:rPr>
          <w:rFonts w:ascii="Arial" w:hAnsi="Arial" w:cs="Arial"/>
          <w:sz w:val="22"/>
          <w:szCs w:val="22"/>
          <w:lang w:val="en-GB"/>
        </w:rPr>
        <w:t xml:space="preserve"> </w:t>
      </w:r>
      <w:r w:rsidR="00351318">
        <w:rPr>
          <w:rFonts w:ascii="Arial" w:hAnsi="Arial" w:cs="Arial"/>
          <w:sz w:val="22"/>
          <w:szCs w:val="22"/>
          <w:lang w:val="en-GB"/>
        </w:rPr>
        <w:t>cluster</w:t>
      </w:r>
      <w:r w:rsidR="00406A74">
        <w:rPr>
          <w:rFonts w:ascii="Arial" w:hAnsi="Arial" w:cs="Arial"/>
          <w:sz w:val="22"/>
          <w:szCs w:val="22"/>
          <w:lang w:val="en-GB"/>
        </w:rPr>
        <w:t>s</w:t>
      </w:r>
      <w:r w:rsidRPr="00262FD9">
        <w:rPr>
          <w:rFonts w:ascii="Arial" w:hAnsi="Arial" w:cs="Arial"/>
          <w:sz w:val="22"/>
          <w:szCs w:val="22"/>
          <w:lang w:val="en-GB"/>
        </w:rPr>
        <w:t>.</w:t>
      </w:r>
    </w:p>
    <w:p w14:paraId="734BAA97" w14:textId="4035116D" w:rsidR="000E5061" w:rsidRPr="00262FD9" w:rsidRDefault="000E5061" w:rsidP="00351318">
      <w:pPr>
        <w:pStyle w:val="NormalWeb"/>
        <w:shd w:val="clear" w:color="auto" w:fill="FFFFFF"/>
        <w:spacing w:before="0" w:beforeAutospacing="0" w:after="360" w:afterAutospacing="0"/>
        <w:ind w:firstLine="720"/>
        <w:jc w:val="center"/>
        <w:rPr>
          <w:rFonts w:ascii="Arial" w:hAnsi="Arial" w:cs="Arial"/>
          <w:sz w:val="22"/>
          <w:szCs w:val="22"/>
          <w:lang w:val="en-GB"/>
        </w:rPr>
      </w:pPr>
      <w:r w:rsidRPr="00262FD9">
        <w:rPr>
          <w:rFonts w:ascii="Arial" w:hAnsi="Arial" w:cs="Arial"/>
          <w:noProof/>
          <w:sz w:val="22"/>
          <w:szCs w:val="22"/>
          <w:lang w:val="en-GB"/>
        </w:rPr>
        <w:drawing>
          <wp:inline distT="0" distB="0" distL="0" distR="0" wp14:anchorId="75A69819" wp14:editId="1325F138">
            <wp:extent cx="3949700" cy="238125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66" cy="23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19CB" w14:textId="0F910D55" w:rsidR="00FE7E51" w:rsidRPr="00262FD9" w:rsidRDefault="00F62D9E" w:rsidP="008403DA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rPr>
          <w:rFonts w:ascii="Arial" w:hAnsi="Arial" w:cs="Arial"/>
          <w:sz w:val="22"/>
          <w:szCs w:val="22"/>
          <w:lang w:val="en-GB"/>
        </w:rPr>
      </w:pPr>
      <w:r w:rsidRPr="00262FD9">
        <w:rPr>
          <w:rFonts w:ascii="Arial" w:hAnsi="Arial" w:cs="Arial"/>
          <w:sz w:val="22"/>
          <w:szCs w:val="22"/>
          <w:lang w:val="en-GB"/>
        </w:rPr>
        <w:t>We see a rapid decline in the total within sum o</w:t>
      </w:r>
      <w:r w:rsidR="00E907F4" w:rsidRPr="00262FD9">
        <w:rPr>
          <w:rFonts w:ascii="Arial" w:hAnsi="Arial" w:cs="Arial"/>
          <w:sz w:val="22"/>
          <w:szCs w:val="22"/>
          <w:lang w:val="en-GB"/>
        </w:rPr>
        <w:t>f</w:t>
      </w:r>
      <w:r w:rsidRPr="00262FD9">
        <w:rPr>
          <w:rFonts w:ascii="Arial" w:hAnsi="Arial" w:cs="Arial"/>
          <w:sz w:val="22"/>
          <w:szCs w:val="22"/>
          <w:lang w:val="en-GB"/>
        </w:rPr>
        <w:t xml:space="preserve"> squares</w:t>
      </w:r>
      <w:r w:rsidR="00E907F4" w:rsidRPr="00262FD9">
        <w:rPr>
          <w:rFonts w:ascii="Arial" w:hAnsi="Arial" w:cs="Arial"/>
          <w:sz w:val="22"/>
          <w:szCs w:val="22"/>
          <w:lang w:val="en-GB"/>
        </w:rPr>
        <w:t xml:space="preserve"> (WSS)</w:t>
      </w:r>
      <w:r w:rsidRPr="00262FD9">
        <w:rPr>
          <w:rFonts w:ascii="Arial" w:hAnsi="Arial" w:cs="Arial"/>
          <w:sz w:val="22"/>
          <w:szCs w:val="22"/>
          <w:lang w:val="en-GB"/>
        </w:rPr>
        <w:t xml:space="preserve"> when k</w:t>
      </w:r>
      <w:r w:rsidR="00723BFD" w:rsidRPr="00262FD9">
        <w:rPr>
          <w:rFonts w:ascii="Arial" w:hAnsi="Arial" w:cs="Arial"/>
          <w:sz w:val="22"/>
          <w:szCs w:val="22"/>
          <w:lang w:val="en-GB"/>
        </w:rPr>
        <w:t>=4, and</w:t>
      </w:r>
      <w:r w:rsidR="00DF4E86">
        <w:rPr>
          <w:rFonts w:ascii="Arial" w:hAnsi="Arial" w:cs="Arial"/>
          <w:sz w:val="22"/>
          <w:szCs w:val="22"/>
          <w:lang w:val="en-GB"/>
        </w:rPr>
        <w:t xml:space="preserve"> interestingly</w:t>
      </w:r>
      <w:r w:rsidR="00723BFD" w:rsidRPr="00262FD9">
        <w:rPr>
          <w:rFonts w:ascii="Arial" w:hAnsi="Arial" w:cs="Arial"/>
          <w:sz w:val="22"/>
          <w:szCs w:val="22"/>
          <w:lang w:val="en-GB"/>
        </w:rPr>
        <w:t xml:space="preserve"> it does continue to decline even more until k=8. However, for the sake of the simplicity of our analysis</w:t>
      </w:r>
      <w:r w:rsidR="00357A09" w:rsidRPr="00262FD9">
        <w:rPr>
          <w:rFonts w:ascii="Arial" w:hAnsi="Arial" w:cs="Arial"/>
          <w:sz w:val="22"/>
          <w:szCs w:val="22"/>
          <w:lang w:val="en-GB"/>
        </w:rPr>
        <w:t xml:space="preserve"> and conclusions</w:t>
      </w:r>
      <w:r w:rsidR="00723BFD" w:rsidRPr="00262FD9">
        <w:rPr>
          <w:rFonts w:ascii="Arial" w:hAnsi="Arial" w:cs="Arial"/>
          <w:sz w:val="22"/>
          <w:szCs w:val="22"/>
          <w:lang w:val="en-GB"/>
        </w:rPr>
        <w:t xml:space="preserve">, we decided to settle with k=4. </w:t>
      </w:r>
      <w:r w:rsidR="00357A09" w:rsidRPr="00262FD9">
        <w:rPr>
          <w:rFonts w:ascii="Arial" w:hAnsi="Arial" w:cs="Arial"/>
          <w:sz w:val="22"/>
          <w:szCs w:val="22"/>
          <w:lang w:val="en-GB"/>
        </w:rPr>
        <w:t>Thus, performing the cluster analysis on k=4, we obtain the following c</w:t>
      </w:r>
      <w:r w:rsidR="005A7008" w:rsidRPr="00262FD9">
        <w:rPr>
          <w:rFonts w:ascii="Arial" w:hAnsi="Arial" w:cs="Arial"/>
          <w:sz w:val="22"/>
          <w:szCs w:val="22"/>
          <w:lang w:val="en-GB"/>
        </w:rPr>
        <w:t xml:space="preserve">lusters: </w:t>
      </w:r>
    </w:p>
    <w:p w14:paraId="65721A4B" w14:textId="228701C9" w:rsidR="009D6919" w:rsidRPr="00262FD9" w:rsidRDefault="00E01432" w:rsidP="009546FE">
      <w:pPr>
        <w:jc w:val="both"/>
        <w:rPr>
          <w:rFonts w:ascii="Arial" w:hAnsi="Arial" w:cs="Arial"/>
        </w:rPr>
      </w:pPr>
      <w:r w:rsidRPr="00262FD9">
        <w:rPr>
          <w:rFonts w:ascii="Arial" w:hAnsi="Arial" w:cs="Arial"/>
          <w:noProof/>
        </w:rPr>
        <w:drawing>
          <wp:inline distT="0" distB="0" distL="0" distR="0" wp14:anchorId="3621F501" wp14:editId="40791E48">
            <wp:extent cx="5731510" cy="2934970"/>
            <wp:effectExtent l="0" t="0" r="254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CC2" w14:textId="78605E06" w:rsidR="009F230F" w:rsidRPr="00262FD9" w:rsidRDefault="009F230F" w:rsidP="009546FE">
      <w:pPr>
        <w:ind w:firstLine="720"/>
        <w:jc w:val="both"/>
        <w:rPr>
          <w:rFonts w:ascii="Arial" w:hAnsi="Arial" w:cs="Arial"/>
        </w:rPr>
      </w:pPr>
      <w:r w:rsidRPr="00262FD9">
        <w:rPr>
          <w:rFonts w:ascii="Arial" w:hAnsi="Arial" w:cs="Arial"/>
        </w:rPr>
        <w:t xml:space="preserve">As we </w:t>
      </w:r>
      <w:r w:rsidR="002640C8" w:rsidRPr="00262FD9">
        <w:rPr>
          <w:rFonts w:ascii="Arial" w:hAnsi="Arial" w:cs="Arial"/>
        </w:rPr>
        <w:t xml:space="preserve">can see from the output above, the countries in the world are mainly clustered into 4 different </w:t>
      </w:r>
      <w:r w:rsidR="004366AC" w:rsidRPr="00262FD9">
        <w:rPr>
          <w:rFonts w:ascii="Arial" w:hAnsi="Arial" w:cs="Arial"/>
        </w:rPr>
        <w:t xml:space="preserve">clusters. </w:t>
      </w:r>
      <w:r w:rsidR="00F075D1" w:rsidRPr="00262FD9">
        <w:rPr>
          <w:rFonts w:ascii="Arial" w:hAnsi="Arial" w:cs="Arial"/>
        </w:rPr>
        <w:t>The</w:t>
      </w:r>
      <w:r w:rsidR="00501DE8">
        <w:rPr>
          <w:rFonts w:ascii="Arial" w:hAnsi="Arial" w:cs="Arial"/>
        </w:rPr>
        <w:t>r</w:t>
      </w:r>
      <w:r w:rsidR="00F075D1" w:rsidRPr="00262FD9">
        <w:rPr>
          <w:rFonts w:ascii="Arial" w:hAnsi="Arial" w:cs="Arial"/>
        </w:rPr>
        <w:t>e is only one overlapping region</w:t>
      </w:r>
      <w:r w:rsidR="00675455" w:rsidRPr="00262FD9">
        <w:rPr>
          <w:rFonts w:ascii="Arial" w:hAnsi="Arial" w:cs="Arial"/>
        </w:rPr>
        <w:t xml:space="preserve"> out of 4 clusters, and </w:t>
      </w:r>
      <w:r w:rsidR="00C6197C" w:rsidRPr="00262FD9">
        <w:rPr>
          <w:rFonts w:ascii="Arial" w:hAnsi="Arial" w:cs="Arial"/>
        </w:rPr>
        <w:t xml:space="preserve">it is observed between </w:t>
      </w:r>
      <w:r w:rsidR="00282892">
        <w:rPr>
          <w:rFonts w:ascii="Arial" w:hAnsi="Arial" w:cs="Arial"/>
        </w:rPr>
        <w:t xml:space="preserve">the </w:t>
      </w:r>
      <w:r w:rsidR="00C6197C" w:rsidRPr="00262FD9">
        <w:rPr>
          <w:rFonts w:ascii="Arial" w:hAnsi="Arial" w:cs="Arial"/>
        </w:rPr>
        <w:t>teal cluster and</w:t>
      </w:r>
      <w:r w:rsidR="00282892">
        <w:rPr>
          <w:rFonts w:ascii="Arial" w:hAnsi="Arial" w:cs="Arial"/>
        </w:rPr>
        <w:t xml:space="preserve"> the</w:t>
      </w:r>
      <w:r w:rsidR="00C6197C" w:rsidRPr="00262FD9">
        <w:rPr>
          <w:rFonts w:ascii="Arial" w:hAnsi="Arial" w:cs="Arial"/>
        </w:rPr>
        <w:t xml:space="preserve"> purple cluster. </w:t>
      </w:r>
      <w:r w:rsidR="0053577C" w:rsidRPr="00262FD9">
        <w:rPr>
          <w:rFonts w:ascii="Arial" w:hAnsi="Arial" w:cs="Arial"/>
        </w:rPr>
        <w:t xml:space="preserve">However, </w:t>
      </w:r>
      <w:r w:rsidR="00A92757" w:rsidRPr="00262FD9">
        <w:rPr>
          <w:rFonts w:ascii="Arial" w:hAnsi="Arial" w:cs="Arial"/>
        </w:rPr>
        <w:t>the 2 principal components explain only</w:t>
      </w:r>
      <w:r w:rsidR="00A5316A" w:rsidRPr="00262FD9">
        <w:rPr>
          <w:rFonts w:ascii="Arial" w:hAnsi="Arial" w:cs="Arial"/>
        </w:rPr>
        <w:t xml:space="preserve"> =</w:t>
      </w:r>
      <w:r w:rsidR="00314021" w:rsidRPr="00262FD9">
        <w:rPr>
          <w:rFonts w:ascii="Arial" w:hAnsi="Arial" w:cs="Arial"/>
        </w:rPr>
        <w:t xml:space="preserve"> </w:t>
      </w:r>
      <w:r w:rsidR="00A5316A" w:rsidRPr="00262FD9">
        <w:rPr>
          <w:rFonts w:ascii="Arial" w:hAnsi="Arial" w:cs="Arial"/>
        </w:rPr>
        <w:t>34.5%</w:t>
      </w:r>
      <w:r w:rsidR="00314021" w:rsidRPr="00262FD9">
        <w:rPr>
          <w:rFonts w:ascii="Arial" w:hAnsi="Arial" w:cs="Arial"/>
        </w:rPr>
        <w:t xml:space="preserve"> </w:t>
      </w:r>
      <w:r w:rsidR="00A5316A" w:rsidRPr="00262FD9">
        <w:rPr>
          <w:rFonts w:ascii="Arial" w:hAnsi="Arial" w:cs="Arial"/>
        </w:rPr>
        <w:t>+</w:t>
      </w:r>
      <w:r w:rsidR="00314021" w:rsidRPr="00262FD9">
        <w:rPr>
          <w:rFonts w:ascii="Arial" w:hAnsi="Arial" w:cs="Arial"/>
        </w:rPr>
        <w:t xml:space="preserve"> </w:t>
      </w:r>
      <w:r w:rsidR="00A5316A" w:rsidRPr="00262FD9">
        <w:rPr>
          <w:rFonts w:ascii="Arial" w:hAnsi="Arial" w:cs="Arial"/>
        </w:rPr>
        <w:t>14.9%</w:t>
      </w:r>
      <w:r w:rsidR="00314021" w:rsidRPr="00262FD9">
        <w:rPr>
          <w:rFonts w:ascii="Arial" w:hAnsi="Arial" w:cs="Arial"/>
        </w:rPr>
        <w:t xml:space="preserve"> </w:t>
      </w:r>
      <w:r w:rsidR="00A5316A" w:rsidRPr="00262FD9">
        <w:rPr>
          <w:rFonts w:ascii="Arial" w:hAnsi="Arial" w:cs="Arial"/>
        </w:rPr>
        <w:t>=</w:t>
      </w:r>
      <w:r w:rsidR="00A92757" w:rsidRPr="00262FD9">
        <w:rPr>
          <w:rFonts w:ascii="Arial" w:hAnsi="Arial" w:cs="Arial"/>
        </w:rPr>
        <w:t xml:space="preserve"> </w:t>
      </w:r>
      <w:r w:rsidR="00A81982" w:rsidRPr="00262FD9">
        <w:rPr>
          <w:rFonts w:ascii="Arial" w:hAnsi="Arial" w:cs="Arial"/>
        </w:rPr>
        <w:t xml:space="preserve">49.4% </w:t>
      </w:r>
      <w:r w:rsidR="00F40B55" w:rsidRPr="00262FD9">
        <w:rPr>
          <w:rFonts w:ascii="Arial" w:hAnsi="Arial" w:cs="Arial"/>
        </w:rPr>
        <w:t>of the point variability. T</w:t>
      </w:r>
      <w:r w:rsidR="009419DA" w:rsidRPr="00262FD9">
        <w:rPr>
          <w:rFonts w:ascii="Arial" w:hAnsi="Arial" w:cs="Arial"/>
        </w:rPr>
        <w:t xml:space="preserve">his </w:t>
      </w:r>
      <w:r w:rsidR="00EE3AE8">
        <w:rPr>
          <w:rFonts w:ascii="Arial" w:hAnsi="Arial" w:cs="Arial"/>
        </w:rPr>
        <w:t>percentage of point</w:t>
      </w:r>
      <w:r w:rsidR="002B52F8">
        <w:rPr>
          <w:rFonts w:ascii="Arial" w:hAnsi="Arial" w:cs="Arial"/>
        </w:rPr>
        <w:t xml:space="preserve"> </w:t>
      </w:r>
      <w:r w:rsidR="009419DA" w:rsidRPr="00262FD9">
        <w:rPr>
          <w:rFonts w:ascii="Arial" w:hAnsi="Arial" w:cs="Arial"/>
        </w:rPr>
        <w:t xml:space="preserve">variability explained is decent, although it would be ideal to get a figure </w:t>
      </w:r>
      <w:r w:rsidR="002B52F8">
        <w:rPr>
          <w:rFonts w:ascii="Arial" w:hAnsi="Arial" w:cs="Arial"/>
        </w:rPr>
        <w:t xml:space="preserve">of </w:t>
      </w:r>
      <w:r w:rsidR="009419DA" w:rsidRPr="00262FD9">
        <w:rPr>
          <w:rFonts w:ascii="Arial" w:hAnsi="Arial" w:cs="Arial"/>
        </w:rPr>
        <w:t xml:space="preserve">about 75%. </w:t>
      </w:r>
    </w:p>
    <w:p w14:paraId="49977A31" w14:textId="73DBD894" w:rsidR="002E6592" w:rsidRPr="00262FD9" w:rsidRDefault="00CD1E95" w:rsidP="009546FE">
      <w:pPr>
        <w:ind w:firstLine="720"/>
        <w:jc w:val="both"/>
        <w:rPr>
          <w:rFonts w:ascii="Arial" w:hAnsi="Arial" w:cs="Arial"/>
        </w:rPr>
      </w:pPr>
      <w:r w:rsidRPr="00262FD9">
        <w:rPr>
          <w:rFonts w:ascii="Arial" w:hAnsi="Arial" w:cs="Arial"/>
        </w:rPr>
        <w:t xml:space="preserve">Note that these clusters cannot tell us which </w:t>
      </w:r>
      <w:r w:rsidR="009F2FB3" w:rsidRPr="00262FD9">
        <w:rPr>
          <w:rFonts w:ascii="Arial" w:hAnsi="Arial" w:cs="Arial"/>
        </w:rPr>
        <w:t>countries pollute the most. It only tells us which countries can be grouped</w:t>
      </w:r>
      <w:r w:rsidR="00CA7ADD" w:rsidRPr="00262FD9">
        <w:rPr>
          <w:rFonts w:ascii="Arial" w:hAnsi="Arial" w:cs="Arial"/>
        </w:rPr>
        <w:t xml:space="preserve"> according to their emissions levels.</w:t>
      </w:r>
      <w:r w:rsidR="009F2FB3" w:rsidRPr="00262FD9">
        <w:rPr>
          <w:rFonts w:ascii="Arial" w:hAnsi="Arial" w:cs="Arial"/>
        </w:rPr>
        <w:t xml:space="preserve"> </w:t>
      </w:r>
      <w:r w:rsidR="00FD4ACE" w:rsidRPr="00262FD9">
        <w:rPr>
          <w:rFonts w:ascii="Arial" w:hAnsi="Arial" w:cs="Arial"/>
        </w:rPr>
        <w:t>However, w</w:t>
      </w:r>
      <w:r w:rsidR="00442C5B" w:rsidRPr="00262FD9">
        <w:rPr>
          <w:rFonts w:ascii="Arial" w:hAnsi="Arial" w:cs="Arial"/>
        </w:rPr>
        <w:t xml:space="preserve">e can see that </w:t>
      </w:r>
      <w:r w:rsidR="00217F2D">
        <w:rPr>
          <w:rFonts w:ascii="Arial" w:hAnsi="Arial" w:cs="Arial"/>
        </w:rPr>
        <w:lastRenderedPageBreak/>
        <w:t xml:space="preserve">the </w:t>
      </w:r>
      <w:r w:rsidR="00000E7F" w:rsidRPr="00262FD9">
        <w:rPr>
          <w:rFonts w:ascii="Arial" w:hAnsi="Arial" w:cs="Arial"/>
        </w:rPr>
        <w:t>biggest</w:t>
      </w:r>
      <w:r w:rsidR="00FB35BC" w:rsidRPr="00262FD9">
        <w:rPr>
          <w:rFonts w:ascii="Arial" w:hAnsi="Arial" w:cs="Arial"/>
        </w:rPr>
        <w:t xml:space="preserve"> oil producer countries </w:t>
      </w:r>
      <w:r w:rsidR="00000E7F" w:rsidRPr="00262FD9">
        <w:rPr>
          <w:rFonts w:ascii="Arial" w:hAnsi="Arial" w:cs="Arial"/>
        </w:rPr>
        <w:t xml:space="preserve">such as Bahrain, Brunei, </w:t>
      </w:r>
      <w:r w:rsidR="0023370A" w:rsidRPr="00262FD9">
        <w:rPr>
          <w:rFonts w:ascii="Arial" w:hAnsi="Arial" w:cs="Arial"/>
        </w:rPr>
        <w:t xml:space="preserve">Qatar, Saudi Arabia, Oman, </w:t>
      </w:r>
      <w:r w:rsidR="008F2D8A" w:rsidRPr="00262FD9">
        <w:rPr>
          <w:rFonts w:ascii="Arial" w:hAnsi="Arial" w:cs="Arial"/>
        </w:rPr>
        <w:t>Kuwait,</w:t>
      </w:r>
      <w:r w:rsidR="0023370A" w:rsidRPr="00262FD9">
        <w:rPr>
          <w:rFonts w:ascii="Arial" w:hAnsi="Arial" w:cs="Arial"/>
        </w:rPr>
        <w:t xml:space="preserve"> and United Arab Emirates are clustered together in the green cluster. </w:t>
      </w:r>
      <w:r w:rsidR="00CA7ADD" w:rsidRPr="00262FD9">
        <w:rPr>
          <w:rFonts w:ascii="Arial" w:hAnsi="Arial" w:cs="Arial"/>
        </w:rPr>
        <w:t>While</w:t>
      </w:r>
      <w:r w:rsidR="002C4FFC" w:rsidRPr="00262FD9">
        <w:rPr>
          <w:rFonts w:ascii="Arial" w:hAnsi="Arial" w:cs="Arial"/>
        </w:rPr>
        <w:t xml:space="preserve"> countries such as </w:t>
      </w:r>
      <w:r w:rsidR="0051329B" w:rsidRPr="00262FD9">
        <w:rPr>
          <w:rFonts w:ascii="Arial" w:hAnsi="Arial" w:cs="Arial"/>
        </w:rPr>
        <w:t>Cameroon, Bo</w:t>
      </w:r>
      <w:r w:rsidR="0000743F" w:rsidRPr="00262FD9">
        <w:rPr>
          <w:rFonts w:ascii="Arial" w:hAnsi="Arial" w:cs="Arial"/>
        </w:rPr>
        <w:t xml:space="preserve">tswana, Equatorial </w:t>
      </w:r>
      <w:r w:rsidR="005D12E6" w:rsidRPr="00262FD9">
        <w:rPr>
          <w:rFonts w:ascii="Arial" w:hAnsi="Arial" w:cs="Arial"/>
        </w:rPr>
        <w:t>Guinea,</w:t>
      </w:r>
      <w:r w:rsidR="0000743F" w:rsidRPr="00262FD9">
        <w:rPr>
          <w:rFonts w:ascii="Arial" w:hAnsi="Arial" w:cs="Arial"/>
        </w:rPr>
        <w:t xml:space="preserve"> and Guyana</w:t>
      </w:r>
      <w:r w:rsidR="00B502A6" w:rsidRPr="00262FD9">
        <w:rPr>
          <w:rFonts w:ascii="Arial" w:hAnsi="Arial" w:cs="Arial"/>
        </w:rPr>
        <w:t xml:space="preserve"> are clustered together in the red cluster</w:t>
      </w:r>
      <w:r w:rsidR="00026EC7" w:rsidRPr="00262FD9">
        <w:rPr>
          <w:rFonts w:ascii="Arial" w:hAnsi="Arial" w:cs="Arial"/>
        </w:rPr>
        <w:t xml:space="preserve">. </w:t>
      </w:r>
      <w:r w:rsidR="00B502A6" w:rsidRPr="00262FD9">
        <w:rPr>
          <w:rFonts w:ascii="Arial" w:hAnsi="Arial" w:cs="Arial"/>
        </w:rPr>
        <w:t xml:space="preserve"> </w:t>
      </w:r>
      <w:r w:rsidR="00262FD9" w:rsidRPr="00262FD9">
        <w:rPr>
          <w:rFonts w:ascii="Arial" w:hAnsi="Arial" w:cs="Arial"/>
        </w:rPr>
        <w:t>And</w:t>
      </w:r>
      <w:r w:rsidR="005D12E6" w:rsidRPr="00262FD9">
        <w:rPr>
          <w:rFonts w:ascii="Arial" w:hAnsi="Arial" w:cs="Arial"/>
        </w:rPr>
        <w:t xml:space="preserve"> the rest of the world falls into</w:t>
      </w:r>
      <w:r w:rsidR="00DE23A5">
        <w:rPr>
          <w:rFonts w:ascii="Arial" w:hAnsi="Arial" w:cs="Arial"/>
        </w:rPr>
        <w:t xml:space="preserve"> the</w:t>
      </w:r>
      <w:r w:rsidR="0032192D" w:rsidRPr="00262FD9">
        <w:rPr>
          <w:rFonts w:ascii="Arial" w:hAnsi="Arial" w:cs="Arial"/>
        </w:rPr>
        <w:t xml:space="preserve"> teal cluster and</w:t>
      </w:r>
      <w:r w:rsidR="00DE23A5">
        <w:rPr>
          <w:rFonts w:ascii="Arial" w:hAnsi="Arial" w:cs="Arial"/>
        </w:rPr>
        <w:t xml:space="preserve"> the</w:t>
      </w:r>
      <w:r w:rsidR="0032192D" w:rsidRPr="00262FD9">
        <w:rPr>
          <w:rFonts w:ascii="Arial" w:hAnsi="Arial" w:cs="Arial"/>
        </w:rPr>
        <w:t xml:space="preserve"> purple cluster. </w:t>
      </w:r>
      <w:r w:rsidR="0058568A">
        <w:rPr>
          <w:rFonts w:ascii="Arial" w:hAnsi="Arial" w:cs="Arial"/>
        </w:rPr>
        <w:t xml:space="preserve">As far as this </w:t>
      </w:r>
      <w:r w:rsidR="008A49C9">
        <w:rPr>
          <w:rFonts w:ascii="Arial" w:hAnsi="Arial" w:cs="Arial"/>
        </w:rPr>
        <w:t xml:space="preserve">analysis goes, an emission </w:t>
      </w:r>
      <w:r w:rsidR="0048741A">
        <w:rPr>
          <w:rFonts w:ascii="Arial" w:hAnsi="Arial" w:cs="Arial"/>
        </w:rPr>
        <w:t xml:space="preserve">level of a country in a cluster can be conjectured to the countries in the same cluster having similar levels of emissions. </w:t>
      </w:r>
      <w:r w:rsidR="00714D82">
        <w:rPr>
          <w:rFonts w:ascii="Arial" w:hAnsi="Arial" w:cs="Arial"/>
        </w:rPr>
        <w:t xml:space="preserve">As far as </w:t>
      </w:r>
      <w:r w:rsidR="00492F82">
        <w:rPr>
          <w:rFonts w:ascii="Arial" w:hAnsi="Arial" w:cs="Arial"/>
        </w:rPr>
        <w:t>carbon</w:t>
      </w:r>
      <w:r w:rsidR="004D456B">
        <w:rPr>
          <w:rFonts w:ascii="Arial" w:hAnsi="Arial" w:cs="Arial"/>
        </w:rPr>
        <w:t xml:space="preserve"> dioxide</w:t>
      </w:r>
      <w:r w:rsidR="00492F82">
        <w:rPr>
          <w:rFonts w:ascii="Arial" w:hAnsi="Arial" w:cs="Arial"/>
        </w:rPr>
        <w:t xml:space="preserve"> and greenhouse gases per capita emitted</w:t>
      </w:r>
      <w:r w:rsidR="004D456B">
        <w:rPr>
          <w:rFonts w:ascii="Arial" w:hAnsi="Arial" w:cs="Arial"/>
        </w:rPr>
        <w:t xml:space="preserve"> concerns</w:t>
      </w:r>
      <w:r w:rsidR="00492F82">
        <w:rPr>
          <w:rFonts w:ascii="Arial" w:hAnsi="Arial" w:cs="Arial"/>
        </w:rPr>
        <w:t>, this data is the most comprehensive data</w:t>
      </w:r>
      <w:r w:rsidR="003B6293">
        <w:rPr>
          <w:rFonts w:ascii="Arial" w:hAnsi="Arial" w:cs="Arial"/>
        </w:rPr>
        <w:t xml:space="preserve">. </w:t>
      </w:r>
      <w:r w:rsidR="00913199">
        <w:rPr>
          <w:rFonts w:ascii="Arial" w:hAnsi="Arial" w:cs="Arial"/>
        </w:rPr>
        <w:t xml:space="preserve">This will be explained more in </w:t>
      </w:r>
      <w:r w:rsidR="005525E3">
        <w:rPr>
          <w:rFonts w:ascii="Arial" w:hAnsi="Arial" w:cs="Arial"/>
        </w:rPr>
        <w:t xml:space="preserve">the </w:t>
      </w:r>
      <w:r w:rsidR="00913199">
        <w:rPr>
          <w:rFonts w:ascii="Arial" w:hAnsi="Arial" w:cs="Arial"/>
        </w:rPr>
        <w:t>conclusion</w:t>
      </w:r>
      <w:r w:rsidR="00FF3839">
        <w:rPr>
          <w:rFonts w:ascii="Arial" w:hAnsi="Arial" w:cs="Arial"/>
        </w:rPr>
        <w:t xml:space="preserve"> section</w:t>
      </w:r>
      <w:r w:rsidR="00913199">
        <w:rPr>
          <w:rFonts w:ascii="Arial" w:hAnsi="Arial" w:cs="Arial"/>
        </w:rPr>
        <w:t xml:space="preserve">. </w:t>
      </w:r>
      <w:r w:rsidR="003B6293">
        <w:rPr>
          <w:rFonts w:ascii="Arial" w:hAnsi="Arial" w:cs="Arial"/>
        </w:rPr>
        <w:t>Thus, a</w:t>
      </w:r>
      <w:r w:rsidR="00A45A02">
        <w:rPr>
          <w:rFonts w:ascii="Arial" w:hAnsi="Arial" w:cs="Arial"/>
        </w:rPr>
        <w:t xml:space="preserve"> conclusion</w:t>
      </w:r>
      <w:r w:rsidR="003B6293">
        <w:rPr>
          <w:rFonts w:ascii="Arial" w:hAnsi="Arial" w:cs="Arial"/>
        </w:rPr>
        <w:t xml:space="preserve"> derived from the clustering can be considered reliable. </w:t>
      </w:r>
    </w:p>
    <w:p w14:paraId="7B9A4550" w14:textId="5A22AAB1" w:rsidR="00FE1C3C" w:rsidRPr="00262FD9" w:rsidRDefault="00D52B33" w:rsidP="009546FE">
      <w:pPr>
        <w:jc w:val="both"/>
        <w:rPr>
          <w:rFonts w:ascii="Arial" w:hAnsi="Arial" w:cs="Arial"/>
          <w:b/>
          <w:bCs/>
        </w:rPr>
      </w:pPr>
      <w:r w:rsidRPr="00262FD9">
        <w:rPr>
          <w:rFonts w:ascii="Arial" w:hAnsi="Arial" w:cs="Arial"/>
          <w:b/>
          <w:bCs/>
        </w:rPr>
        <w:t>Section 2</w:t>
      </w:r>
      <w:r w:rsidR="009656F9" w:rsidRPr="00262FD9">
        <w:rPr>
          <w:rFonts w:ascii="Arial" w:hAnsi="Arial" w:cs="Arial"/>
          <w:b/>
          <w:bCs/>
        </w:rPr>
        <w:t xml:space="preserve"> (b)</w:t>
      </w:r>
      <w:r w:rsidRPr="00262FD9">
        <w:rPr>
          <w:rFonts w:ascii="Arial" w:hAnsi="Arial" w:cs="Arial"/>
          <w:b/>
          <w:bCs/>
        </w:rPr>
        <w:t>:</w:t>
      </w:r>
      <w:r w:rsidR="009656F9" w:rsidRPr="00262FD9">
        <w:rPr>
          <w:rFonts w:ascii="Arial" w:hAnsi="Arial" w:cs="Arial"/>
          <w:b/>
          <w:bCs/>
        </w:rPr>
        <w:t xml:space="preserve"> </w:t>
      </w:r>
      <w:r w:rsidR="002B5729" w:rsidRPr="00262FD9">
        <w:rPr>
          <w:rFonts w:ascii="Arial" w:hAnsi="Arial" w:cs="Arial"/>
          <w:b/>
          <w:bCs/>
        </w:rPr>
        <w:t xml:space="preserve">Hierarchical Clustering </w:t>
      </w:r>
    </w:p>
    <w:p w14:paraId="6C0A6A33" w14:textId="1583A4C2" w:rsidR="00E01432" w:rsidRDefault="00EB70D7" w:rsidP="009546FE">
      <w:pPr>
        <w:ind w:firstLine="720"/>
        <w:jc w:val="both"/>
        <w:rPr>
          <w:rFonts w:ascii="Arial" w:hAnsi="Arial" w:cs="Arial"/>
        </w:rPr>
      </w:pPr>
      <w:r w:rsidRPr="00EB70D7">
        <w:rPr>
          <w:rFonts w:ascii="Arial" w:hAnsi="Arial" w:cs="Arial"/>
        </w:rPr>
        <w:t>The second algorithm we employ is hierarchical clustering. It is a clustering algorithm that</w:t>
      </w:r>
      <w:r w:rsidR="00821C3D">
        <w:rPr>
          <w:rFonts w:ascii="Arial" w:hAnsi="Arial" w:cs="Arial"/>
        </w:rPr>
        <w:t xml:space="preserve"> </w:t>
      </w:r>
      <w:r w:rsidRPr="00EB70D7">
        <w:rPr>
          <w:rFonts w:ascii="Arial" w:hAnsi="Arial" w:cs="Arial"/>
        </w:rPr>
        <w:t>groups data points according to their distance and similarities. It can be used as an agglomerative</w:t>
      </w:r>
      <w:r>
        <w:rPr>
          <w:rFonts w:ascii="Arial" w:hAnsi="Arial" w:cs="Arial"/>
        </w:rPr>
        <w:t xml:space="preserve"> </w:t>
      </w:r>
      <w:r w:rsidRPr="00EB70D7">
        <w:rPr>
          <w:rFonts w:ascii="Arial" w:hAnsi="Arial" w:cs="Arial"/>
        </w:rPr>
        <w:t>algorithm, starting from each data point as a single cluster and proceeding until every point is in</w:t>
      </w:r>
      <w:r>
        <w:rPr>
          <w:rFonts w:ascii="Arial" w:hAnsi="Arial" w:cs="Arial"/>
        </w:rPr>
        <w:t xml:space="preserve"> </w:t>
      </w:r>
      <w:r w:rsidRPr="00EB70D7">
        <w:rPr>
          <w:rFonts w:ascii="Arial" w:hAnsi="Arial" w:cs="Arial"/>
        </w:rPr>
        <w:t>the same cluster, or the non-agglomerative method. We use the non-agglomerative, also called</w:t>
      </w:r>
      <w:r>
        <w:rPr>
          <w:rFonts w:ascii="Arial" w:hAnsi="Arial" w:cs="Arial"/>
        </w:rPr>
        <w:t xml:space="preserve"> </w:t>
      </w:r>
      <w:r w:rsidRPr="00EB70D7">
        <w:rPr>
          <w:rFonts w:ascii="Arial" w:hAnsi="Arial" w:cs="Arial"/>
        </w:rPr>
        <w:t xml:space="preserve">top-down, </w:t>
      </w:r>
      <w:r w:rsidR="00D13648">
        <w:rPr>
          <w:rFonts w:ascii="Arial" w:hAnsi="Arial" w:cs="Arial"/>
        </w:rPr>
        <w:t>which</w:t>
      </w:r>
      <w:r w:rsidRPr="00EB70D7">
        <w:rPr>
          <w:rFonts w:ascii="Arial" w:hAnsi="Arial" w:cs="Arial"/>
        </w:rPr>
        <w:t xml:space="preserve"> is also the default method in the R functions used here.</w:t>
      </w:r>
    </w:p>
    <w:p w14:paraId="74AFC1F4" w14:textId="10433F16" w:rsidR="00B81349" w:rsidRPr="00262FD9" w:rsidRDefault="007C2082" w:rsidP="009546FE">
      <w:pPr>
        <w:ind w:firstLine="720"/>
        <w:jc w:val="both"/>
        <w:rPr>
          <w:rFonts w:ascii="Arial" w:hAnsi="Arial" w:cs="Arial"/>
        </w:rPr>
      </w:pPr>
      <w:r w:rsidRPr="007C2082">
        <w:rPr>
          <w:rFonts w:ascii="Arial" w:hAnsi="Arial" w:cs="Arial"/>
        </w:rPr>
        <w:t>Now we need to choose a dissimilarity measure and a distance measure. We check the</w:t>
      </w:r>
      <w:r>
        <w:rPr>
          <w:rFonts w:ascii="Arial" w:hAnsi="Arial" w:cs="Arial"/>
        </w:rPr>
        <w:t xml:space="preserve"> </w:t>
      </w:r>
      <w:r w:rsidRPr="007C2082">
        <w:rPr>
          <w:rFonts w:ascii="Arial" w:hAnsi="Arial" w:cs="Arial"/>
        </w:rPr>
        <w:t xml:space="preserve">dataset, and we see that </w:t>
      </w:r>
      <w:r w:rsidR="0043754B">
        <w:rPr>
          <w:rFonts w:ascii="Arial" w:hAnsi="Arial" w:cs="Arial"/>
        </w:rPr>
        <w:t>all</w:t>
      </w:r>
      <w:r w:rsidR="001458BB">
        <w:rPr>
          <w:rFonts w:ascii="Arial" w:hAnsi="Arial" w:cs="Arial"/>
        </w:rPr>
        <w:t xml:space="preserve"> the variables are quantitative.</w:t>
      </w:r>
      <w:r w:rsidRPr="007C2082">
        <w:rPr>
          <w:rFonts w:ascii="Arial" w:hAnsi="Arial" w:cs="Arial"/>
        </w:rPr>
        <w:t xml:space="preserve"> Even if we already standardised all</w:t>
      </w:r>
      <w:r w:rsidR="0043754B">
        <w:rPr>
          <w:rFonts w:ascii="Arial" w:hAnsi="Arial" w:cs="Arial"/>
        </w:rPr>
        <w:t xml:space="preserve"> </w:t>
      </w:r>
      <w:r w:rsidRPr="007C2082">
        <w:rPr>
          <w:rFonts w:ascii="Arial" w:hAnsi="Arial" w:cs="Arial"/>
        </w:rPr>
        <w:t>the variables, we rely on Gower’s dissimilarity measure. Then we need a linkage method,</w:t>
      </w:r>
      <w:r w:rsidR="0043754B">
        <w:rPr>
          <w:rFonts w:ascii="Arial" w:hAnsi="Arial" w:cs="Arial"/>
        </w:rPr>
        <w:t xml:space="preserve"> </w:t>
      </w:r>
      <w:r w:rsidRPr="007C2082">
        <w:rPr>
          <w:rFonts w:ascii="Arial" w:hAnsi="Arial" w:cs="Arial"/>
        </w:rPr>
        <w:t>tha</w:t>
      </w:r>
      <w:r w:rsidR="0043754B">
        <w:rPr>
          <w:rFonts w:ascii="Arial" w:hAnsi="Arial" w:cs="Arial"/>
        </w:rPr>
        <w:t xml:space="preserve">t </w:t>
      </w:r>
      <w:r w:rsidRPr="007C2082">
        <w:rPr>
          <w:rFonts w:ascii="Arial" w:hAnsi="Arial" w:cs="Arial"/>
        </w:rPr>
        <w:t>defines what “distant” means. Here we use the complete linkage method,</w:t>
      </w:r>
      <w:r w:rsidR="0043754B">
        <w:rPr>
          <w:rFonts w:ascii="Arial" w:hAnsi="Arial" w:cs="Arial"/>
        </w:rPr>
        <w:t xml:space="preserve"> </w:t>
      </w:r>
      <w:r w:rsidRPr="007C2082">
        <w:rPr>
          <w:rFonts w:ascii="Arial" w:hAnsi="Arial" w:cs="Arial"/>
        </w:rPr>
        <w:t>that is:</w:t>
      </w:r>
      <w:r w:rsidR="0043754B">
        <w:rPr>
          <w:rFonts w:ascii="Arial" w:hAnsi="Arial" w:cs="Arial"/>
        </w:rPr>
        <w:t xml:space="preserve"> </w:t>
      </w:r>
      <w:r w:rsidRPr="007C2082">
        <w:rPr>
          <w:rFonts w:ascii="Arial" w:hAnsi="Arial" w:cs="Arial"/>
        </w:rPr>
        <w:t>the</w:t>
      </w:r>
      <w:r w:rsidR="00E82079">
        <w:rPr>
          <w:rFonts w:ascii="Arial" w:hAnsi="Arial" w:cs="Arial"/>
        </w:rPr>
        <w:t xml:space="preserve"> </w:t>
      </w:r>
      <w:r w:rsidRPr="007C2082">
        <w:rPr>
          <w:rFonts w:ascii="Arial" w:hAnsi="Arial" w:cs="Arial"/>
        </w:rPr>
        <w:t>distance between two groups is computed as the maximum distance between</w:t>
      </w:r>
      <w:r w:rsidR="00E82079">
        <w:rPr>
          <w:rFonts w:ascii="Arial" w:hAnsi="Arial" w:cs="Arial"/>
        </w:rPr>
        <w:t xml:space="preserve"> </w:t>
      </w:r>
      <w:r w:rsidRPr="007C2082">
        <w:rPr>
          <w:rFonts w:ascii="Arial" w:hAnsi="Arial" w:cs="Arial"/>
        </w:rPr>
        <w:t>two</w:t>
      </w:r>
      <w:r w:rsidR="00E82079">
        <w:rPr>
          <w:rFonts w:ascii="Arial" w:hAnsi="Arial" w:cs="Arial"/>
        </w:rPr>
        <w:t xml:space="preserve"> </w:t>
      </w:r>
      <w:r w:rsidRPr="007C2082">
        <w:rPr>
          <w:rFonts w:ascii="Arial" w:hAnsi="Arial" w:cs="Arial"/>
        </w:rPr>
        <w:t>different</w:t>
      </w:r>
      <w:r w:rsidR="00E82079">
        <w:rPr>
          <w:rFonts w:ascii="Arial" w:hAnsi="Arial" w:cs="Arial"/>
        </w:rPr>
        <w:t xml:space="preserve"> </w:t>
      </w:r>
      <w:r w:rsidRPr="007C2082">
        <w:rPr>
          <w:rFonts w:ascii="Arial" w:hAnsi="Arial" w:cs="Arial"/>
        </w:rPr>
        <w:t>observations in the two different groups. Presented below is the dendrogram obtained with these</w:t>
      </w:r>
      <w:r w:rsidR="0043754B">
        <w:rPr>
          <w:rFonts w:ascii="Arial" w:hAnsi="Arial" w:cs="Arial"/>
        </w:rPr>
        <w:t xml:space="preserve"> </w:t>
      </w:r>
      <w:r w:rsidRPr="007C2082">
        <w:rPr>
          <w:rFonts w:ascii="Arial" w:hAnsi="Arial" w:cs="Arial"/>
        </w:rPr>
        <w:t>parameters:</w:t>
      </w:r>
    </w:p>
    <w:p w14:paraId="7C03B54B" w14:textId="77777777" w:rsidR="008B080F" w:rsidRDefault="008B080F" w:rsidP="009546FE">
      <w:pPr>
        <w:jc w:val="both"/>
        <w:rPr>
          <w:rFonts w:ascii="Arial" w:hAnsi="Arial" w:cs="Arial"/>
        </w:rPr>
      </w:pPr>
    </w:p>
    <w:p w14:paraId="522529DF" w14:textId="70FD5020" w:rsidR="00E16B80" w:rsidRDefault="00E16B80" w:rsidP="009546FE">
      <w:pPr>
        <w:jc w:val="both"/>
        <w:rPr>
          <w:rFonts w:ascii="Arial" w:hAnsi="Arial" w:cs="Arial"/>
        </w:rPr>
      </w:pPr>
      <w:r w:rsidRPr="00262FD9">
        <w:rPr>
          <w:rFonts w:ascii="Arial" w:hAnsi="Arial" w:cs="Arial"/>
          <w:noProof/>
        </w:rPr>
        <w:drawing>
          <wp:inline distT="0" distB="0" distL="0" distR="0" wp14:anchorId="69D4C8E9" wp14:editId="5533A4CB">
            <wp:extent cx="5784850" cy="3082925"/>
            <wp:effectExtent l="0" t="0" r="6350" b="317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6" r="5606"/>
                    <a:stretch/>
                  </pic:blipFill>
                  <pic:spPr bwMode="auto">
                    <a:xfrm>
                      <a:off x="0" y="0"/>
                      <a:ext cx="5784850" cy="308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C80C" w14:textId="3B1F7972" w:rsidR="007A7FE3" w:rsidRDefault="007A7FE3" w:rsidP="000C2293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Here, we</w:t>
      </w:r>
      <w:r w:rsidR="002732FC">
        <w:rPr>
          <w:rFonts w:ascii="Arial" w:hAnsi="Arial" w:cs="Arial"/>
        </w:rPr>
        <w:t xml:space="preserve"> also</w:t>
      </w:r>
      <w:r>
        <w:rPr>
          <w:rFonts w:ascii="Arial" w:hAnsi="Arial" w:cs="Arial"/>
        </w:rPr>
        <w:t xml:space="preserve"> cut the dendrogram </w:t>
      </w:r>
      <w:r w:rsidR="00BC2FE6">
        <w:rPr>
          <w:rFonts w:ascii="Arial" w:hAnsi="Arial" w:cs="Arial"/>
        </w:rPr>
        <w:t xml:space="preserve">using the same number of groups as </w:t>
      </w:r>
      <w:r w:rsidR="00FE7C7B">
        <w:rPr>
          <w:rFonts w:ascii="Arial" w:hAnsi="Arial" w:cs="Arial"/>
        </w:rPr>
        <w:t xml:space="preserve">in the k-means clustering (k=4). </w:t>
      </w:r>
      <w:r w:rsidR="00D90DEF">
        <w:rPr>
          <w:rFonts w:ascii="Arial" w:hAnsi="Arial" w:cs="Arial"/>
        </w:rPr>
        <w:t xml:space="preserve">The interpretation is very similar to the previous clustering algorithm employed. </w:t>
      </w:r>
      <w:r w:rsidR="00DF0CB7">
        <w:rPr>
          <w:rFonts w:ascii="Arial" w:hAnsi="Arial" w:cs="Arial"/>
        </w:rPr>
        <w:t>Up until now</w:t>
      </w:r>
      <w:r w:rsidR="00E16CBF">
        <w:rPr>
          <w:rFonts w:ascii="Arial" w:hAnsi="Arial" w:cs="Arial"/>
        </w:rPr>
        <w:t>,</w:t>
      </w:r>
      <w:r w:rsidR="00DF0CB7">
        <w:rPr>
          <w:rFonts w:ascii="Arial" w:hAnsi="Arial" w:cs="Arial"/>
        </w:rPr>
        <w:t xml:space="preserve"> w</w:t>
      </w:r>
      <w:r w:rsidR="00C219A2">
        <w:rPr>
          <w:rFonts w:ascii="Arial" w:hAnsi="Arial" w:cs="Arial"/>
        </w:rPr>
        <w:t xml:space="preserve">e cannot say which countries pollute the most, we can only say which countries pollute at similar levels to each other. </w:t>
      </w:r>
    </w:p>
    <w:p w14:paraId="56365C9A" w14:textId="77777777" w:rsidR="00E16CBF" w:rsidRDefault="00E16CBF" w:rsidP="009546FE">
      <w:pPr>
        <w:jc w:val="both"/>
        <w:rPr>
          <w:rFonts w:ascii="Arial" w:hAnsi="Arial" w:cs="Arial"/>
        </w:rPr>
      </w:pPr>
    </w:p>
    <w:p w14:paraId="1A98B477" w14:textId="60F5F149" w:rsidR="0018338E" w:rsidRPr="00262FD9" w:rsidRDefault="0018338E" w:rsidP="009546FE">
      <w:pPr>
        <w:jc w:val="both"/>
        <w:rPr>
          <w:rFonts w:ascii="Arial" w:hAnsi="Arial" w:cs="Arial"/>
          <w:b/>
          <w:bCs/>
        </w:rPr>
      </w:pPr>
      <w:r w:rsidRPr="00262FD9">
        <w:rPr>
          <w:rFonts w:ascii="Arial" w:hAnsi="Arial" w:cs="Arial"/>
          <w:b/>
          <w:bCs/>
        </w:rPr>
        <w:lastRenderedPageBreak/>
        <w:t>Section 3: Conclusion</w:t>
      </w:r>
    </w:p>
    <w:p w14:paraId="121BEB60" w14:textId="2AE0C9CC" w:rsidR="006C3377" w:rsidRDefault="00F542B7" w:rsidP="009546F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table </w:t>
      </w:r>
      <w:r w:rsidR="00A90D90">
        <w:rPr>
          <w:rFonts w:ascii="Arial" w:hAnsi="Arial" w:cs="Arial"/>
        </w:rPr>
        <w:t xml:space="preserve">at the end </w:t>
      </w:r>
      <w:r w:rsidR="006226C7">
        <w:rPr>
          <w:rFonts w:ascii="Arial" w:hAnsi="Arial" w:cs="Arial"/>
        </w:rPr>
        <w:t>of this section</w:t>
      </w:r>
      <w:r>
        <w:rPr>
          <w:rFonts w:ascii="Arial" w:hAnsi="Arial" w:cs="Arial"/>
        </w:rPr>
        <w:t xml:space="preserve">, we pull the names of the countries </w:t>
      </w:r>
      <w:r w:rsidR="006D2663">
        <w:rPr>
          <w:rFonts w:ascii="Arial" w:hAnsi="Arial" w:cs="Arial"/>
        </w:rPr>
        <w:t xml:space="preserve">that are </w:t>
      </w:r>
      <w:r>
        <w:rPr>
          <w:rFonts w:ascii="Arial" w:hAnsi="Arial" w:cs="Arial"/>
        </w:rPr>
        <w:t>clustered together</w:t>
      </w:r>
      <w:r w:rsidR="002E6954">
        <w:rPr>
          <w:rFonts w:ascii="Arial" w:hAnsi="Arial" w:cs="Arial"/>
        </w:rPr>
        <w:t xml:space="preserve"> by the hierarchical clustering </w:t>
      </w:r>
      <w:r w:rsidR="00671CD7">
        <w:rPr>
          <w:rFonts w:ascii="Arial" w:hAnsi="Arial" w:cs="Arial"/>
        </w:rPr>
        <w:t>algorithm</w:t>
      </w:r>
      <w:r w:rsidR="00BD2AB6">
        <w:rPr>
          <w:rFonts w:ascii="Arial" w:hAnsi="Arial" w:cs="Arial"/>
        </w:rPr>
        <w:t xml:space="preserve">. </w:t>
      </w:r>
      <w:r w:rsidR="00B512B8">
        <w:rPr>
          <w:rFonts w:ascii="Arial" w:hAnsi="Arial" w:cs="Arial"/>
        </w:rPr>
        <w:t>Immediately</w:t>
      </w:r>
      <w:r w:rsidR="00BD2AB6">
        <w:rPr>
          <w:rFonts w:ascii="Arial" w:hAnsi="Arial" w:cs="Arial"/>
        </w:rPr>
        <w:t xml:space="preserve">, we observe that countries that are famously </w:t>
      </w:r>
      <w:r w:rsidR="00854BC7">
        <w:rPr>
          <w:rFonts w:ascii="Arial" w:hAnsi="Arial" w:cs="Arial"/>
        </w:rPr>
        <w:t xml:space="preserve">most polluting </w:t>
      </w:r>
      <w:r w:rsidR="00B512B8">
        <w:rPr>
          <w:rFonts w:ascii="Arial" w:hAnsi="Arial" w:cs="Arial"/>
        </w:rPr>
        <w:t xml:space="preserve">such as Bahrain, Qatar, United Arab Emirates and Brunei </w:t>
      </w:r>
      <w:r w:rsidR="00854BC7">
        <w:rPr>
          <w:rFonts w:ascii="Arial" w:hAnsi="Arial" w:cs="Arial"/>
        </w:rPr>
        <w:t xml:space="preserve">are in </w:t>
      </w:r>
      <w:r w:rsidR="005E2994">
        <w:rPr>
          <w:rFonts w:ascii="Arial" w:hAnsi="Arial" w:cs="Arial"/>
        </w:rPr>
        <w:t>Cluster 3 and Cluster 4.</w:t>
      </w:r>
      <w:r w:rsidR="00B87A39">
        <w:rPr>
          <w:rFonts w:ascii="Arial" w:hAnsi="Arial" w:cs="Arial"/>
        </w:rPr>
        <w:t xml:space="preserve"> </w:t>
      </w:r>
      <w:r w:rsidR="00AE1370">
        <w:rPr>
          <w:rFonts w:ascii="Arial" w:hAnsi="Arial" w:cs="Arial"/>
        </w:rPr>
        <w:t>Similar</w:t>
      </w:r>
      <w:r w:rsidR="00445F33">
        <w:rPr>
          <w:rFonts w:ascii="Arial" w:hAnsi="Arial" w:cs="Arial"/>
        </w:rPr>
        <w:t xml:space="preserve"> clusters are also produced by o</w:t>
      </w:r>
      <w:r w:rsidR="003544C0">
        <w:rPr>
          <w:rFonts w:ascii="Arial" w:hAnsi="Arial" w:cs="Arial"/>
        </w:rPr>
        <w:t>ur k-means clustering.</w:t>
      </w:r>
      <w:r w:rsidR="00821047">
        <w:rPr>
          <w:rFonts w:ascii="Arial" w:hAnsi="Arial" w:cs="Arial"/>
        </w:rPr>
        <w:t xml:space="preserve"> This </w:t>
      </w:r>
      <w:r w:rsidR="0048732D">
        <w:rPr>
          <w:rFonts w:ascii="Arial" w:hAnsi="Arial" w:cs="Arial"/>
        </w:rPr>
        <w:t xml:space="preserve">leads us to the answer of </w:t>
      </w:r>
      <w:r w:rsidR="00A068AA">
        <w:rPr>
          <w:rFonts w:ascii="Arial" w:hAnsi="Arial" w:cs="Arial"/>
        </w:rPr>
        <w:t>which countries pollute the most?</w:t>
      </w:r>
      <w:r w:rsidR="00821047">
        <w:rPr>
          <w:rFonts w:ascii="Arial" w:hAnsi="Arial" w:cs="Arial"/>
        </w:rPr>
        <w:t xml:space="preserve"> </w:t>
      </w:r>
      <w:r w:rsidR="00BE34E8" w:rsidRPr="00262FD9">
        <w:rPr>
          <w:rFonts w:ascii="Arial" w:hAnsi="Arial" w:cs="Arial"/>
        </w:rPr>
        <w:t xml:space="preserve">According to </w:t>
      </w:r>
      <w:r w:rsidR="00671CD7">
        <w:rPr>
          <w:rFonts w:ascii="Arial" w:hAnsi="Arial" w:cs="Arial"/>
        </w:rPr>
        <w:t xml:space="preserve">the </w:t>
      </w:r>
      <w:r w:rsidR="00BE34E8" w:rsidRPr="00262FD9">
        <w:rPr>
          <w:rFonts w:ascii="Arial" w:hAnsi="Arial" w:cs="Arial"/>
        </w:rPr>
        <w:t>latest report in 2021 by the Inter-governmental Panel on Climate Change (IPCC), th</w:t>
      </w:r>
      <w:r w:rsidR="001F451A">
        <w:rPr>
          <w:rFonts w:ascii="Arial" w:hAnsi="Arial" w:cs="Arial"/>
        </w:rPr>
        <w:t>e</w:t>
      </w:r>
      <w:r w:rsidR="00BE34E8" w:rsidRPr="00262FD9">
        <w:rPr>
          <w:rFonts w:ascii="Arial" w:hAnsi="Arial" w:cs="Arial"/>
        </w:rPr>
        <w:t xml:space="preserve"> countries</w:t>
      </w:r>
      <w:r w:rsidR="001F451A">
        <w:rPr>
          <w:rFonts w:ascii="Arial" w:hAnsi="Arial" w:cs="Arial"/>
        </w:rPr>
        <w:t xml:space="preserve"> in certain clusters of our analyses</w:t>
      </w:r>
      <w:r w:rsidR="00BE34E8" w:rsidRPr="00262FD9">
        <w:rPr>
          <w:rFonts w:ascii="Arial" w:hAnsi="Arial" w:cs="Arial"/>
        </w:rPr>
        <w:t xml:space="preserve"> are categorised as the most polluting countries. Thus, the cluster</w:t>
      </w:r>
      <w:r w:rsidR="00655AE1">
        <w:rPr>
          <w:rFonts w:ascii="Arial" w:hAnsi="Arial" w:cs="Arial"/>
        </w:rPr>
        <w:t>s</w:t>
      </w:r>
      <w:r w:rsidR="00BE34E8" w:rsidRPr="00262FD9">
        <w:rPr>
          <w:rFonts w:ascii="Arial" w:hAnsi="Arial" w:cs="Arial"/>
        </w:rPr>
        <w:t xml:space="preserve"> produced by our analysis </w:t>
      </w:r>
      <w:r w:rsidR="008A55DE">
        <w:rPr>
          <w:rFonts w:ascii="Arial" w:hAnsi="Arial" w:cs="Arial"/>
        </w:rPr>
        <w:t>are</w:t>
      </w:r>
      <w:r w:rsidR="00BE34E8" w:rsidRPr="00262FD9">
        <w:rPr>
          <w:rFonts w:ascii="Arial" w:hAnsi="Arial" w:cs="Arial"/>
        </w:rPr>
        <w:t xml:space="preserve"> coherent with the </w:t>
      </w:r>
      <w:r w:rsidR="00554348">
        <w:rPr>
          <w:rFonts w:ascii="Arial" w:hAnsi="Arial" w:cs="Arial"/>
        </w:rPr>
        <w:t xml:space="preserve">IPCC </w:t>
      </w:r>
      <w:r w:rsidR="00BE34E8" w:rsidRPr="00262FD9">
        <w:rPr>
          <w:rFonts w:ascii="Arial" w:hAnsi="Arial" w:cs="Arial"/>
        </w:rPr>
        <w:t xml:space="preserve">report and has been the same </w:t>
      </w:r>
      <w:r w:rsidR="00671CD7">
        <w:rPr>
          <w:rFonts w:ascii="Arial" w:hAnsi="Arial" w:cs="Arial"/>
        </w:rPr>
        <w:t>from</w:t>
      </w:r>
      <w:r w:rsidR="00BE34E8" w:rsidRPr="00262FD9">
        <w:rPr>
          <w:rFonts w:ascii="Arial" w:hAnsi="Arial" w:cs="Arial"/>
        </w:rPr>
        <w:t xml:space="preserve"> 2011 until 2021</w:t>
      </w:r>
      <w:r w:rsidR="0039733B">
        <w:rPr>
          <w:rFonts w:ascii="Arial" w:hAnsi="Arial" w:cs="Arial"/>
        </w:rPr>
        <w:t xml:space="preserve">, since our dataset is from 2011. </w:t>
      </w:r>
      <w:r w:rsidR="00973988">
        <w:rPr>
          <w:rFonts w:ascii="Arial" w:hAnsi="Arial" w:cs="Arial"/>
        </w:rPr>
        <w:t xml:space="preserve">Meanwhile, the rest of the world lies in Cluster 1. </w:t>
      </w:r>
    </w:p>
    <w:p w14:paraId="70EAD215" w14:textId="591B8381" w:rsidR="006226C7" w:rsidRDefault="00F84E90" w:rsidP="00351EC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Furthermore, p</w:t>
      </w:r>
      <w:r w:rsidR="006C3377">
        <w:rPr>
          <w:rFonts w:ascii="Arial" w:hAnsi="Arial" w:cs="Arial"/>
        </w:rPr>
        <w:t xml:space="preserve">resented below is a chart published by Statista </w:t>
      </w:r>
      <w:r w:rsidR="00E5252D">
        <w:rPr>
          <w:rFonts w:ascii="Arial" w:hAnsi="Arial" w:cs="Arial"/>
        </w:rPr>
        <w:t xml:space="preserve">showing which countries produce the most CO2 per capita. </w:t>
      </w:r>
    </w:p>
    <w:p w14:paraId="3E2A9738" w14:textId="02F8057B" w:rsidR="006226C7" w:rsidRDefault="006226C7" w:rsidP="00351ECA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F6F3C1" wp14:editId="3FF23C89">
            <wp:extent cx="3016800" cy="3016800"/>
            <wp:effectExtent l="0" t="0" r="0" b="0"/>
            <wp:docPr id="2" name="Picture 2" descr="Infographic: The Countries Emitting the Most CO2 Per Capita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Countries Emitting the Most CO2 Per Capita | Statis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00" cy="30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E30E" w14:textId="5EEEBEAE" w:rsidR="00BE34E8" w:rsidRDefault="00491A44" w:rsidP="00351E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can see that </w:t>
      </w:r>
      <w:r w:rsidR="00A539B3">
        <w:rPr>
          <w:rFonts w:ascii="Arial" w:hAnsi="Arial" w:cs="Arial"/>
        </w:rPr>
        <w:t>the countries that are liste</w:t>
      </w:r>
      <w:r w:rsidR="00662CA2">
        <w:rPr>
          <w:rFonts w:ascii="Arial" w:hAnsi="Arial" w:cs="Arial"/>
        </w:rPr>
        <w:t>d</w:t>
      </w:r>
      <w:r w:rsidR="00A539B3">
        <w:rPr>
          <w:rFonts w:ascii="Arial" w:hAnsi="Arial" w:cs="Arial"/>
        </w:rPr>
        <w:t xml:space="preserve"> on the chart, also tend to</w:t>
      </w:r>
      <w:r w:rsidR="005377E4">
        <w:rPr>
          <w:rFonts w:ascii="Arial" w:hAnsi="Arial" w:cs="Arial"/>
        </w:rPr>
        <w:t xml:space="preserve"> be clustered together</w:t>
      </w:r>
      <w:r w:rsidR="000B0A2E">
        <w:rPr>
          <w:rFonts w:ascii="Arial" w:hAnsi="Arial" w:cs="Arial"/>
        </w:rPr>
        <w:t xml:space="preserve"> with the countries that IPCC </w:t>
      </w:r>
      <w:r w:rsidR="009C6119">
        <w:rPr>
          <w:rFonts w:ascii="Arial" w:hAnsi="Arial" w:cs="Arial"/>
        </w:rPr>
        <w:t xml:space="preserve">listed as most polluting. Meaning that carbon dioxide </w:t>
      </w:r>
      <w:r w:rsidR="007A0370">
        <w:rPr>
          <w:rFonts w:ascii="Arial" w:hAnsi="Arial" w:cs="Arial"/>
        </w:rPr>
        <w:t xml:space="preserve">emissions go together with other greenhouse gases emissions. </w:t>
      </w:r>
      <w:r w:rsidR="007D1629">
        <w:rPr>
          <w:rFonts w:ascii="Arial" w:hAnsi="Arial" w:cs="Arial"/>
        </w:rPr>
        <w:t xml:space="preserve">Our analyses in this paper enriched the </w:t>
      </w:r>
      <w:r w:rsidR="008D517B">
        <w:rPr>
          <w:rFonts w:ascii="Arial" w:hAnsi="Arial" w:cs="Arial"/>
        </w:rPr>
        <w:t xml:space="preserve">classification with the inclusion of greenhouse gases measurements, not just carbon dioxide. </w:t>
      </w:r>
      <w:r w:rsidR="003C5F47">
        <w:rPr>
          <w:rFonts w:ascii="Arial" w:hAnsi="Arial" w:cs="Arial"/>
        </w:rPr>
        <w:t>This is important since greenhouse gases</w:t>
      </w:r>
      <w:r w:rsidR="00F85669">
        <w:rPr>
          <w:rFonts w:ascii="Arial" w:hAnsi="Arial" w:cs="Arial"/>
        </w:rPr>
        <w:t xml:space="preserve"> such as methane</w:t>
      </w:r>
      <w:r w:rsidR="003C5F47">
        <w:rPr>
          <w:rFonts w:ascii="Arial" w:hAnsi="Arial" w:cs="Arial"/>
        </w:rPr>
        <w:t xml:space="preserve"> </w:t>
      </w:r>
      <w:r w:rsidR="00597856">
        <w:rPr>
          <w:rFonts w:ascii="Arial" w:hAnsi="Arial" w:cs="Arial"/>
        </w:rPr>
        <w:t xml:space="preserve">and nitrous oxide </w:t>
      </w:r>
      <w:r w:rsidR="003C5F47">
        <w:rPr>
          <w:rFonts w:ascii="Arial" w:hAnsi="Arial" w:cs="Arial"/>
        </w:rPr>
        <w:t xml:space="preserve">also contribute to the acceleration of </w:t>
      </w:r>
      <w:r w:rsidR="00AD6B69">
        <w:rPr>
          <w:rFonts w:ascii="Arial" w:hAnsi="Arial" w:cs="Arial"/>
        </w:rPr>
        <w:t>global warming</w:t>
      </w:r>
      <w:r w:rsidR="003C5F47">
        <w:rPr>
          <w:rFonts w:ascii="Arial" w:hAnsi="Arial" w:cs="Arial"/>
        </w:rPr>
        <w:t xml:space="preserve">. </w:t>
      </w:r>
      <w:r w:rsidR="00144CE2">
        <w:rPr>
          <w:rFonts w:ascii="Arial" w:hAnsi="Arial" w:cs="Arial"/>
        </w:rPr>
        <w:t>According to</w:t>
      </w:r>
      <w:r w:rsidR="00440458">
        <w:rPr>
          <w:rFonts w:ascii="Arial" w:hAnsi="Arial" w:cs="Arial"/>
        </w:rPr>
        <w:t xml:space="preserve"> a published chart from</w:t>
      </w:r>
      <w:r w:rsidR="00597856">
        <w:rPr>
          <w:rFonts w:ascii="Arial" w:hAnsi="Arial" w:cs="Arial"/>
        </w:rPr>
        <w:t xml:space="preserve"> </w:t>
      </w:r>
      <w:r w:rsidR="0001612A" w:rsidRPr="0001612A">
        <w:rPr>
          <w:rFonts w:ascii="Arial" w:hAnsi="Arial" w:cs="Arial"/>
        </w:rPr>
        <w:t>the Natural Resources Defence Council</w:t>
      </w:r>
      <w:r w:rsidR="00EE03F8">
        <w:rPr>
          <w:rFonts w:ascii="Arial" w:hAnsi="Arial" w:cs="Arial"/>
        </w:rPr>
        <w:t xml:space="preserve"> </w:t>
      </w:r>
      <w:r w:rsidR="0001612A">
        <w:rPr>
          <w:rFonts w:ascii="Arial" w:hAnsi="Arial" w:cs="Arial"/>
        </w:rPr>
        <w:t>(NRDC)</w:t>
      </w:r>
      <w:r w:rsidR="00723D11">
        <w:rPr>
          <w:rFonts w:ascii="Arial" w:hAnsi="Arial" w:cs="Arial"/>
        </w:rPr>
        <w:t xml:space="preserve"> below, we see how important it is to include analyses on this topic not just </w:t>
      </w:r>
      <w:r w:rsidR="00C0618E">
        <w:rPr>
          <w:rFonts w:ascii="Arial" w:hAnsi="Arial" w:cs="Arial"/>
        </w:rPr>
        <w:t>based on</w:t>
      </w:r>
      <w:r w:rsidR="00723D11">
        <w:rPr>
          <w:rFonts w:ascii="Arial" w:hAnsi="Arial" w:cs="Arial"/>
        </w:rPr>
        <w:t xml:space="preserve"> </w:t>
      </w:r>
      <w:r w:rsidR="005E758C" w:rsidRPr="00262FD9">
        <w:rPr>
          <w:rFonts w:ascii="Arial" w:hAnsi="Arial" w:cs="Arial"/>
          <w:shd w:val="clear" w:color="auto" w:fill="FFFFFF"/>
        </w:rPr>
        <w:t>C</w:t>
      </w:r>
      <w:r w:rsidR="005E758C">
        <w:rPr>
          <w:rFonts w:ascii="Arial" w:hAnsi="Arial" w:cs="Arial"/>
          <w:shd w:val="clear" w:color="auto" w:fill="FFFFFF"/>
        </w:rPr>
        <w:t>O</w:t>
      </w:r>
      <w:r w:rsidR="005E758C" w:rsidRPr="00262FD9">
        <w:rPr>
          <w:rFonts w:ascii="Arial" w:hAnsi="Arial" w:cs="Arial"/>
          <w:shd w:val="clear" w:color="auto" w:fill="FFFFFF"/>
          <w:vertAlign w:val="subscript"/>
        </w:rPr>
        <w:t>2</w:t>
      </w:r>
      <w:r w:rsidR="00723D11">
        <w:rPr>
          <w:rFonts w:ascii="Arial" w:hAnsi="Arial" w:cs="Arial"/>
        </w:rPr>
        <w:t xml:space="preserve">, but also </w:t>
      </w:r>
      <w:r w:rsidR="00483848">
        <w:rPr>
          <w:rFonts w:ascii="Arial" w:hAnsi="Arial" w:cs="Arial"/>
        </w:rPr>
        <w:t xml:space="preserve">on </w:t>
      </w:r>
      <w:r w:rsidR="00723D11">
        <w:rPr>
          <w:rFonts w:ascii="Arial" w:hAnsi="Arial" w:cs="Arial"/>
        </w:rPr>
        <w:t xml:space="preserve">the other gases </w:t>
      </w:r>
      <w:r w:rsidR="00B74041">
        <w:rPr>
          <w:rFonts w:ascii="Arial" w:hAnsi="Arial" w:cs="Arial"/>
        </w:rPr>
        <w:t xml:space="preserve">which are </w:t>
      </w:r>
      <w:r w:rsidR="00723D11">
        <w:rPr>
          <w:rFonts w:ascii="Arial" w:hAnsi="Arial" w:cs="Arial"/>
        </w:rPr>
        <w:t xml:space="preserve">included </w:t>
      </w:r>
      <w:r w:rsidR="00AD2BB7">
        <w:rPr>
          <w:rFonts w:ascii="Arial" w:hAnsi="Arial" w:cs="Arial"/>
        </w:rPr>
        <w:t>in our</w:t>
      </w:r>
      <w:r w:rsidR="00723D11">
        <w:rPr>
          <w:rFonts w:ascii="Arial" w:hAnsi="Arial" w:cs="Arial"/>
        </w:rPr>
        <w:t xml:space="preserve"> paper. </w:t>
      </w:r>
    </w:p>
    <w:p w14:paraId="4B3A73B1" w14:textId="49360513" w:rsidR="00D00FAB" w:rsidRDefault="00D00FAB" w:rsidP="00E2219A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A63F2E1" wp14:editId="33E62C26">
            <wp:extent cx="3568700" cy="2260600"/>
            <wp:effectExtent l="0" t="0" r="0" b="6350"/>
            <wp:docPr id="3" name="Picture 3" descr="Greenhouse Effect 101 | NR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enhouse Effect 101 | NRD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786E" w14:textId="54A8960A" w:rsidR="00726692" w:rsidRDefault="00726692" w:rsidP="00D77BF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bar chart on the left shows the severity levels of different gases</w:t>
      </w:r>
      <w:r w:rsidR="005020E7">
        <w:rPr>
          <w:rFonts w:ascii="Arial" w:hAnsi="Arial" w:cs="Arial"/>
        </w:rPr>
        <w:t xml:space="preserve"> to global warming. As we see</w:t>
      </w:r>
      <w:r w:rsidR="00E14868">
        <w:rPr>
          <w:rFonts w:ascii="Arial" w:hAnsi="Arial" w:cs="Arial"/>
        </w:rPr>
        <w:t xml:space="preserve">, </w:t>
      </w:r>
      <w:r w:rsidR="00A35884">
        <w:rPr>
          <w:rFonts w:ascii="Arial" w:hAnsi="Arial" w:cs="Arial"/>
        </w:rPr>
        <w:t xml:space="preserve">other greenhouse gases not usually mentioned by mainstream media have </w:t>
      </w:r>
      <w:r w:rsidR="000D2B71">
        <w:rPr>
          <w:rFonts w:ascii="Arial" w:hAnsi="Arial" w:cs="Arial"/>
        </w:rPr>
        <w:t xml:space="preserve">the capacity to trap heat in our atmosphere </w:t>
      </w:r>
      <w:r w:rsidR="00AD69AC">
        <w:rPr>
          <w:rFonts w:ascii="Arial" w:hAnsi="Arial" w:cs="Arial"/>
        </w:rPr>
        <w:t xml:space="preserve">significantly more than carbon dioxide. </w:t>
      </w:r>
      <w:r w:rsidR="000E5BDD">
        <w:rPr>
          <w:rFonts w:ascii="Arial" w:hAnsi="Arial" w:cs="Arial"/>
        </w:rPr>
        <w:t>And the pie chart on the right shows</w:t>
      </w:r>
      <w:r w:rsidR="00FB3180">
        <w:rPr>
          <w:rFonts w:ascii="Arial" w:hAnsi="Arial" w:cs="Arial"/>
        </w:rPr>
        <w:t xml:space="preserve"> </w:t>
      </w:r>
      <w:r w:rsidR="00AF4C9E">
        <w:rPr>
          <w:rFonts w:ascii="Arial" w:hAnsi="Arial" w:cs="Arial"/>
        </w:rPr>
        <w:t xml:space="preserve">the proportion of </w:t>
      </w:r>
      <w:r w:rsidR="00D9745A">
        <w:rPr>
          <w:rFonts w:ascii="Arial" w:hAnsi="Arial" w:cs="Arial"/>
        </w:rPr>
        <w:t xml:space="preserve">these gases in our atmosphere. </w:t>
      </w:r>
    </w:p>
    <w:p w14:paraId="485A9A39" w14:textId="3A1A2F18" w:rsidR="00137E6C" w:rsidRDefault="0028454A" w:rsidP="00954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33565">
        <w:rPr>
          <w:rFonts w:ascii="Arial" w:hAnsi="Arial" w:cs="Arial"/>
        </w:rPr>
        <w:t>Considering</w:t>
      </w:r>
      <w:r w:rsidR="00862040">
        <w:rPr>
          <w:rFonts w:ascii="Arial" w:hAnsi="Arial" w:cs="Arial"/>
        </w:rPr>
        <w:t xml:space="preserve"> other greenhouse gases such as methane and nitrous dioxide, o</w:t>
      </w:r>
      <w:r>
        <w:rPr>
          <w:rFonts w:ascii="Arial" w:hAnsi="Arial" w:cs="Arial"/>
        </w:rPr>
        <w:t xml:space="preserve">ur </w:t>
      </w:r>
      <w:r w:rsidR="00862040">
        <w:rPr>
          <w:rFonts w:ascii="Arial" w:hAnsi="Arial" w:cs="Arial"/>
        </w:rPr>
        <w:t xml:space="preserve">clustering </w:t>
      </w:r>
      <w:r>
        <w:rPr>
          <w:rFonts w:ascii="Arial" w:hAnsi="Arial" w:cs="Arial"/>
        </w:rPr>
        <w:t>anal</w:t>
      </w:r>
      <w:r w:rsidR="00AA6592">
        <w:rPr>
          <w:rFonts w:ascii="Arial" w:hAnsi="Arial" w:cs="Arial"/>
        </w:rPr>
        <w:t xml:space="preserve">yses give insights </w:t>
      </w:r>
      <w:r w:rsidR="00AA6592" w:rsidRPr="0079181A">
        <w:rPr>
          <w:rFonts w:ascii="Arial" w:hAnsi="Arial" w:cs="Arial"/>
        </w:rPr>
        <w:t xml:space="preserve">into how </w:t>
      </w:r>
      <w:r w:rsidR="00AC4083">
        <w:rPr>
          <w:rFonts w:ascii="Arial" w:hAnsi="Arial" w:cs="Arial"/>
        </w:rPr>
        <w:t>geographically</w:t>
      </w:r>
      <w:r w:rsidR="001E2590">
        <w:rPr>
          <w:rFonts w:ascii="Arial" w:hAnsi="Arial" w:cs="Arial"/>
        </w:rPr>
        <w:t xml:space="preserve"> </w:t>
      </w:r>
      <w:r w:rsidR="00AC4083">
        <w:rPr>
          <w:rFonts w:ascii="Arial" w:hAnsi="Arial" w:cs="Arial"/>
        </w:rPr>
        <w:t>de</w:t>
      </w:r>
      <w:r w:rsidR="0079181A" w:rsidRPr="0079181A">
        <w:rPr>
          <w:rFonts w:ascii="Arial" w:hAnsi="Arial" w:cs="Arial"/>
        </w:rPr>
        <w:t>centralised</w:t>
      </w:r>
      <w:r w:rsidR="007714E8">
        <w:rPr>
          <w:rFonts w:ascii="Arial" w:hAnsi="Arial" w:cs="Arial"/>
        </w:rPr>
        <w:t xml:space="preserve"> are the</w:t>
      </w:r>
      <w:r w:rsidR="00AA6592">
        <w:rPr>
          <w:rFonts w:ascii="Arial" w:hAnsi="Arial" w:cs="Arial"/>
        </w:rPr>
        <w:t xml:space="preserve"> emissions that </w:t>
      </w:r>
      <w:r w:rsidR="007714E8">
        <w:rPr>
          <w:rFonts w:ascii="Arial" w:hAnsi="Arial" w:cs="Arial"/>
        </w:rPr>
        <w:t xml:space="preserve">contributed most to climate change. </w:t>
      </w:r>
      <w:r w:rsidR="00F028A3">
        <w:rPr>
          <w:rFonts w:ascii="Arial" w:hAnsi="Arial" w:cs="Arial"/>
        </w:rPr>
        <w:t>W</w:t>
      </w:r>
      <w:r w:rsidR="000E313A">
        <w:rPr>
          <w:rFonts w:ascii="Arial" w:hAnsi="Arial" w:cs="Arial"/>
        </w:rPr>
        <w:t>hilst w</w:t>
      </w:r>
      <w:r w:rsidR="00F028A3">
        <w:rPr>
          <w:rFonts w:ascii="Arial" w:hAnsi="Arial" w:cs="Arial"/>
        </w:rPr>
        <w:t xml:space="preserve">e always hear </w:t>
      </w:r>
      <w:r w:rsidR="00201D9F">
        <w:rPr>
          <w:rFonts w:ascii="Arial" w:hAnsi="Arial" w:cs="Arial"/>
        </w:rPr>
        <w:t xml:space="preserve">some countries being </w:t>
      </w:r>
      <w:r w:rsidR="003A7199">
        <w:rPr>
          <w:rFonts w:ascii="Arial" w:hAnsi="Arial" w:cs="Arial"/>
        </w:rPr>
        <w:t>claimed</w:t>
      </w:r>
      <w:r w:rsidR="00201D9F">
        <w:rPr>
          <w:rFonts w:ascii="Arial" w:hAnsi="Arial" w:cs="Arial"/>
        </w:rPr>
        <w:t xml:space="preserve"> </w:t>
      </w:r>
      <w:r w:rsidR="003A7199">
        <w:rPr>
          <w:rFonts w:ascii="Arial" w:hAnsi="Arial" w:cs="Arial"/>
        </w:rPr>
        <w:t>as</w:t>
      </w:r>
      <w:r w:rsidR="00201D9F">
        <w:rPr>
          <w:rFonts w:ascii="Arial" w:hAnsi="Arial" w:cs="Arial"/>
        </w:rPr>
        <w:t xml:space="preserve"> being the biggest polluters</w:t>
      </w:r>
      <w:r w:rsidR="007D3687">
        <w:rPr>
          <w:rFonts w:ascii="Arial" w:hAnsi="Arial" w:cs="Arial"/>
        </w:rPr>
        <w:t>,</w:t>
      </w:r>
      <w:r w:rsidR="00201D9F">
        <w:rPr>
          <w:rFonts w:ascii="Arial" w:hAnsi="Arial" w:cs="Arial"/>
        </w:rPr>
        <w:t xml:space="preserve"> </w:t>
      </w:r>
      <w:r w:rsidR="007D3687">
        <w:rPr>
          <w:rFonts w:ascii="Arial" w:hAnsi="Arial" w:cs="Arial"/>
        </w:rPr>
        <w:t>b</w:t>
      </w:r>
      <w:r w:rsidR="000E313A">
        <w:rPr>
          <w:rFonts w:ascii="Arial" w:hAnsi="Arial" w:cs="Arial"/>
        </w:rPr>
        <w:t>ut m</w:t>
      </w:r>
      <w:r w:rsidR="003A7199">
        <w:rPr>
          <w:rFonts w:ascii="Arial" w:hAnsi="Arial" w:cs="Arial"/>
        </w:rPr>
        <w:t xml:space="preserve">ost of the time, </w:t>
      </w:r>
      <w:r w:rsidR="00DB0842">
        <w:rPr>
          <w:rFonts w:ascii="Arial" w:hAnsi="Arial" w:cs="Arial"/>
        </w:rPr>
        <w:t xml:space="preserve">these claims only focus on </w:t>
      </w:r>
      <w:r w:rsidR="00772882" w:rsidRPr="00262FD9">
        <w:rPr>
          <w:rFonts w:ascii="Arial" w:hAnsi="Arial" w:cs="Arial"/>
          <w:shd w:val="clear" w:color="auto" w:fill="FFFFFF"/>
        </w:rPr>
        <w:t>C</w:t>
      </w:r>
      <w:r w:rsidR="00772882">
        <w:rPr>
          <w:rFonts w:ascii="Arial" w:hAnsi="Arial" w:cs="Arial"/>
          <w:shd w:val="clear" w:color="auto" w:fill="FFFFFF"/>
        </w:rPr>
        <w:t>O</w:t>
      </w:r>
      <w:r w:rsidR="00772882" w:rsidRPr="00262FD9">
        <w:rPr>
          <w:rFonts w:ascii="Arial" w:hAnsi="Arial" w:cs="Arial"/>
          <w:shd w:val="clear" w:color="auto" w:fill="FFFFFF"/>
          <w:vertAlign w:val="subscript"/>
        </w:rPr>
        <w:t>2</w:t>
      </w:r>
      <w:r w:rsidR="006D64EB">
        <w:rPr>
          <w:rFonts w:ascii="Arial" w:hAnsi="Arial" w:cs="Arial"/>
        </w:rPr>
        <w:t xml:space="preserve">, </w:t>
      </w:r>
      <w:r w:rsidR="006D58D2">
        <w:rPr>
          <w:rFonts w:ascii="Arial" w:hAnsi="Arial" w:cs="Arial"/>
        </w:rPr>
        <w:t xml:space="preserve">not adjusted to the size of </w:t>
      </w:r>
      <w:r w:rsidR="00E423A4">
        <w:rPr>
          <w:rFonts w:ascii="Arial" w:hAnsi="Arial" w:cs="Arial"/>
        </w:rPr>
        <w:t xml:space="preserve">the </w:t>
      </w:r>
      <w:r w:rsidR="006D58D2">
        <w:rPr>
          <w:rFonts w:ascii="Arial" w:hAnsi="Arial" w:cs="Arial"/>
        </w:rPr>
        <w:t>population they have</w:t>
      </w:r>
      <w:r w:rsidR="00DB0842">
        <w:rPr>
          <w:rFonts w:ascii="Arial" w:hAnsi="Arial" w:cs="Arial"/>
        </w:rPr>
        <w:t>, and</w:t>
      </w:r>
      <w:r w:rsidR="006D64EB">
        <w:rPr>
          <w:rFonts w:ascii="Arial" w:hAnsi="Arial" w:cs="Arial"/>
        </w:rPr>
        <w:t xml:space="preserve"> th</w:t>
      </w:r>
      <w:r w:rsidR="00E423A4">
        <w:rPr>
          <w:rFonts w:ascii="Arial" w:hAnsi="Arial" w:cs="Arial"/>
        </w:rPr>
        <w:t>erefore</w:t>
      </w:r>
      <w:r w:rsidR="00DB0842">
        <w:rPr>
          <w:rFonts w:ascii="Arial" w:hAnsi="Arial" w:cs="Arial"/>
        </w:rPr>
        <w:t xml:space="preserve"> not the overall picture of the emissions</w:t>
      </w:r>
      <w:r w:rsidR="00C820BD">
        <w:rPr>
          <w:rFonts w:ascii="Arial" w:hAnsi="Arial" w:cs="Arial"/>
        </w:rPr>
        <w:t xml:space="preserve"> produced.</w:t>
      </w:r>
      <w:r w:rsidR="00722C9D">
        <w:rPr>
          <w:rFonts w:ascii="Arial" w:hAnsi="Arial" w:cs="Arial"/>
        </w:rPr>
        <w:t xml:space="preserve"> </w:t>
      </w:r>
      <w:r w:rsidR="00DB2496">
        <w:rPr>
          <w:rFonts w:ascii="Arial" w:hAnsi="Arial" w:cs="Arial"/>
        </w:rPr>
        <w:t>Indeed, o</w:t>
      </w:r>
      <w:r w:rsidR="006B0AF3">
        <w:rPr>
          <w:rFonts w:ascii="Arial" w:hAnsi="Arial" w:cs="Arial"/>
        </w:rPr>
        <w:t xml:space="preserve">ur </w:t>
      </w:r>
      <w:r w:rsidR="00634A07">
        <w:rPr>
          <w:rFonts w:ascii="Arial" w:hAnsi="Arial" w:cs="Arial"/>
        </w:rPr>
        <w:t xml:space="preserve">analyses paint a clearer picture </w:t>
      </w:r>
      <w:r w:rsidR="00E423A4">
        <w:rPr>
          <w:rFonts w:ascii="Arial" w:hAnsi="Arial" w:cs="Arial"/>
        </w:rPr>
        <w:t>of</w:t>
      </w:r>
      <w:r w:rsidR="00634A07">
        <w:rPr>
          <w:rFonts w:ascii="Arial" w:hAnsi="Arial" w:cs="Arial"/>
        </w:rPr>
        <w:t xml:space="preserve"> this matter.</w:t>
      </w:r>
      <w:r w:rsidR="00B75164">
        <w:rPr>
          <w:rFonts w:ascii="Arial" w:hAnsi="Arial" w:cs="Arial"/>
        </w:rPr>
        <w:t xml:space="preserve"> An analysis such as this is important </w:t>
      </w:r>
      <w:r w:rsidR="001B6160">
        <w:rPr>
          <w:rFonts w:ascii="Arial" w:hAnsi="Arial" w:cs="Arial"/>
        </w:rPr>
        <w:t xml:space="preserve">not just for our awareness, but also </w:t>
      </w:r>
      <w:r w:rsidR="008E64AA">
        <w:rPr>
          <w:rFonts w:ascii="Arial" w:hAnsi="Arial" w:cs="Arial"/>
        </w:rPr>
        <w:t>for</w:t>
      </w:r>
      <w:r w:rsidR="001B6160">
        <w:rPr>
          <w:rFonts w:ascii="Arial" w:hAnsi="Arial" w:cs="Arial"/>
        </w:rPr>
        <w:t xml:space="preserve"> better</w:t>
      </w:r>
      <w:r w:rsidR="005F2C73">
        <w:rPr>
          <w:rFonts w:ascii="Arial" w:hAnsi="Arial" w:cs="Arial"/>
        </w:rPr>
        <w:t xml:space="preserve"> and more targeted</w:t>
      </w:r>
      <w:r w:rsidR="001B6160">
        <w:rPr>
          <w:rFonts w:ascii="Arial" w:hAnsi="Arial" w:cs="Arial"/>
        </w:rPr>
        <w:t xml:space="preserve"> </w:t>
      </w:r>
      <w:r w:rsidR="005F2C73">
        <w:rPr>
          <w:rFonts w:ascii="Arial" w:hAnsi="Arial" w:cs="Arial"/>
        </w:rPr>
        <w:t>policy</w:t>
      </w:r>
      <w:r w:rsidR="001B6160">
        <w:rPr>
          <w:rFonts w:ascii="Arial" w:hAnsi="Arial" w:cs="Arial"/>
        </w:rPr>
        <w:t xml:space="preserve">making. For instance, </w:t>
      </w:r>
      <w:r w:rsidR="008E749C">
        <w:rPr>
          <w:rFonts w:ascii="Arial" w:hAnsi="Arial" w:cs="Arial"/>
        </w:rPr>
        <w:t xml:space="preserve">an understanding </w:t>
      </w:r>
      <w:r w:rsidR="00E423A4">
        <w:rPr>
          <w:rFonts w:ascii="Arial" w:hAnsi="Arial" w:cs="Arial"/>
        </w:rPr>
        <w:t>of</w:t>
      </w:r>
      <w:r w:rsidR="008E749C">
        <w:rPr>
          <w:rFonts w:ascii="Arial" w:hAnsi="Arial" w:cs="Arial"/>
        </w:rPr>
        <w:t xml:space="preserve"> who</w:t>
      </w:r>
      <w:r w:rsidR="00DF53D5">
        <w:rPr>
          <w:rFonts w:ascii="Arial" w:hAnsi="Arial" w:cs="Arial"/>
        </w:rPr>
        <w:t>-</w:t>
      </w:r>
      <w:r w:rsidR="008E749C">
        <w:rPr>
          <w:rFonts w:ascii="Arial" w:hAnsi="Arial" w:cs="Arial"/>
        </w:rPr>
        <w:t>does</w:t>
      </w:r>
      <w:r w:rsidR="00DF53D5">
        <w:rPr>
          <w:rFonts w:ascii="Arial" w:hAnsi="Arial" w:cs="Arial"/>
        </w:rPr>
        <w:t>-</w:t>
      </w:r>
      <w:r w:rsidR="008E749C">
        <w:rPr>
          <w:rFonts w:ascii="Arial" w:hAnsi="Arial" w:cs="Arial"/>
        </w:rPr>
        <w:t>what</w:t>
      </w:r>
      <w:r w:rsidR="00DF53D5">
        <w:rPr>
          <w:rFonts w:ascii="Arial" w:hAnsi="Arial" w:cs="Arial"/>
        </w:rPr>
        <w:t>-</w:t>
      </w:r>
      <w:r w:rsidR="007E28CF">
        <w:rPr>
          <w:rFonts w:ascii="Arial" w:hAnsi="Arial" w:cs="Arial"/>
        </w:rPr>
        <w:t>by</w:t>
      </w:r>
      <w:r w:rsidR="00DF53D5">
        <w:rPr>
          <w:rFonts w:ascii="Arial" w:hAnsi="Arial" w:cs="Arial"/>
        </w:rPr>
        <w:t>-</w:t>
      </w:r>
      <w:r w:rsidR="007E28CF">
        <w:rPr>
          <w:rFonts w:ascii="Arial" w:hAnsi="Arial" w:cs="Arial"/>
        </w:rPr>
        <w:t>doing</w:t>
      </w:r>
      <w:r w:rsidR="00DF53D5">
        <w:rPr>
          <w:rFonts w:ascii="Arial" w:hAnsi="Arial" w:cs="Arial"/>
        </w:rPr>
        <w:t>-</w:t>
      </w:r>
      <w:r w:rsidR="007E28CF">
        <w:rPr>
          <w:rFonts w:ascii="Arial" w:hAnsi="Arial" w:cs="Arial"/>
        </w:rPr>
        <w:t>what can</w:t>
      </w:r>
      <w:r w:rsidR="0027221C">
        <w:rPr>
          <w:rFonts w:ascii="Arial" w:hAnsi="Arial" w:cs="Arial"/>
        </w:rPr>
        <w:t xml:space="preserve"> certainly</w:t>
      </w:r>
      <w:r w:rsidR="007E28CF">
        <w:rPr>
          <w:rFonts w:ascii="Arial" w:hAnsi="Arial" w:cs="Arial"/>
        </w:rPr>
        <w:t xml:space="preserve"> help direct </w:t>
      </w:r>
      <w:r w:rsidR="00D74117">
        <w:rPr>
          <w:rFonts w:ascii="Arial" w:hAnsi="Arial" w:cs="Arial"/>
        </w:rPr>
        <w:t>world leader</w:t>
      </w:r>
      <w:r w:rsidR="00D60AC9">
        <w:rPr>
          <w:rFonts w:ascii="Arial" w:hAnsi="Arial" w:cs="Arial"/>
        </w:rPr>
        <w:t>s</w:t>
      </w:r>
      <w:r w:rsidR="00D74117">
        <w:rPr>
          <w:rFonts w:ascii="Arial" w:hAnsi="Arial" w:cs="Arial"/>
        </w:rPr>
        <w:t xml:space="preserve"> </w:t>
      </w:r>
      <w:r w:rsidR="00E423A4">
        <w:rPr>
          <w:rFonts w:ascii="Arial" w:hAnsi="Arial" w:cs="Arial"/>
        </w:rPr>
        <w:t>to</w:t>
      </w:r>
      <w:r w:rsidR="00DD254E">
        <w:rPr>
          <w:rFonts w:ascii="Arial" w:hAnsi="Arial" w:cs="Arial"/>
        </w:rPr>
        <w:t xml:space="preserve"> intervene </w:t>
      </w:r>
      <w:r w:rsidR="001B390B">
        <w:rPr>
          <w:rFonts w:ascii="Arial" w:hAnsi="Arial" w:cs="Arial"/>
        </w:rPr>
        <w:t>on the environmental policies and</w:t>
      </w:r>
      <w:r w:rsidR="00E423A4">
        <w:rPr>
          <w:rFonts w:ascii="Arial" w:hAnsi="Arial" w:cs="Arial"/>
        </w:rPr>
        <w:t xml:space="preserve"> channel</w:t>
      </w:r>
      <w:r w:rsidR="00D74117">
        <w:rPr>
          <w:rFonts w:ascii="Arial" w:hAnsi="Arial" w:cs="Arial"/>
        </w:rPr>
        <w:t xml:space="preserve"> funds to catalyse the </w:t>
      </w:r>
      <w:r w:rsidR="009546FE">
        <w:rPr>
          <w:rFonts w:ascii="Arial" w:hAnsi="Arial" w:cs="Arial"/>
        </w:rPr>
        <w:t xml:space="preserve">improvements at </w:t>
      </w:r>
      <w:r w:rsidR="008C497E">
        <w:rPr>
          <w:rFonts w:ascii="Arial" w:hAnsi="Arial" w:cs="Arial"/>
        </w:rPr>
        <w:t>a</w:t>
      </w:r>
      <w:r w:rsidR="009546FE">
        <w:rPr>
          <w:rFonts w:ascii="Arial" w:hAnsi="Arial" w:cs="Arial"/>
        </w:rPr>
        <w:t xml:space="preserve"> specific location</w:t>
      </w:r>
      <w:r w:rsidR="00987FAE">
        <w:rPr>
          <w:rFonts w:ascii="Arial" w:hAnsi="Arial" w:cs="Arial"/>
        </w:rPr>
        <w:t xml:space="preserve">. </w:t>
      </w:r>
    </w:p>
    <w:p w14:paraId="22921A4D" w14:textId="325CE541" w:rsidR="006E653C" w:rsidRDefault="00BA31BE" w:rsidP="008C497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Finally, </w:t>
      </w:r>
      <w:r w:rsidR="004B6A43">
        <w:rPr>
          <w:rFonts w:ascii="Arial" w:hAnsi="Arial" w:cs="Arial"/>
        </w:rPr>
        <w:t>the result of</w:t>
      </w:r>
      <w:r w:rsidR="007C3EB6">
        <w:rPr>
          <w:rFonts w:ascii="Arial" w:hAnsi="Arial" w:cs="Arial"/>
        </w:rPr>
        <w:t xml:space="preserve"> our</w:t>
      </w:r>
      <w:r>
        <w:rPr>
          <w:rFonts w:ascii="Arial" w:hAnsi="Arial" w:cs="Arial"/>
        </w:rPr>
        <w:t xml:space="preserve"> analyses draw</w:t>
      </w:r>
      <w:r w:rsidR="00EF363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attention to </w:t>
      </w:r>
      <w:r w:rsidR="00FB4CBB">
        <w:rPr>
          <w:rFonts w:ascii="Arial" w:hAnsi="Arial" w:cs="Arial"/>
        </w:rPr>
        <w:t xml:space="preserve">just </w:t>
      </w:r>
      <w:r w:rsidR="00C14425">
        <w:rPr>
          <w:rFonts w:ascii="Arial" w:hAnsi="Arial" w:cs="Arial"/>
        </w:rPr>
        <w:t>how much behavioural aspect</w:t>
      </w:r>
      <w:r w:rsidR="008D35F5">
        <w:rPr>
          <w:rFonts w:ascii="Arial" w:hAnsi="Arial" w:cs="Arial"/>
        </w:rPr>
        <w:t>s</w:t>
      </w:r>
      <w:r w:rsidR="00C14425">
        <w:rPr>
          <w:rFonts w:ascii="Arial" w:hAnsi="Arial" w:cs="Arial"/>
        </w:rPr>
        <w:t xml:space="preserve"> can </w:t>
      </w:r>
      <w:r w:rsidR="008D35F5">
        <w:rPr>
          <w:rFonts w:ascii="Arial" w:hAnsi="Arial" w:cs="Arial"/>
        </w:rPr>
        <w:t>detriment</w:t>
      </w:r>
      <w:r w:rsidR="00A04090">
        <w:rPr>
          <w:rFonts w:ascii="Arial" w:hAnsi="Arial" w:cs="Arial"/>
        </w:rPr>
        <w:t xml:space="preserve"> the planet. </w:t>
      </w:r>
      <w:r w:rsidR="009A2651">
        <w:rPr>
          <w:rFonts w:ascii="Arial" w:hAnsi="Arial" w:cs="Arial"/>
        </w:rPr>
        <w:t xml:space="preserve">An </w:t>
      </w:r>
      <w:r w:rsidR="00355188">
        <w:rPr>
          <w:rFonts w:ascii="Arial" w:hAnsi="Arial" w:cs="Arial"/>
        </w:rPr>
        <w:t>ever-growing global</w:t>
      </w:r>
      <w:r w:rsidR="009A2651">
        <w:rPr>
          <w:rFonts w:ascii="Arial" w:hAnsi="Arial" w:cs="Arial"/>
        </w:rPr>
        <w:t xml:space="preserve"> demand for fuel has made some countries</w:t>
      </w:r>
      <w:r w:rsidR="00506344">
        <w:rPr>
          <w:rFonts w:ascii="Arial" w:hAnsi="Arial" w:cs="Arial"/>
        </w:rPr>
        <w:t xml:space="preserve"> “rich” by catering to the demand</w:t>
      </w:r>
      <w:r w:rsidR="00355188">
        <w:rPr>
          <w:rFonts w:ascii="Arial" w:hAnsi="Arial" w:cs="Arial"/>
        </w:rPr>
        <w:t xml:space="preserve">. We conclusively </w:t>
      </w:r>
      <w:r w:rsidR="00D54C25">
        <w:rPr>
          <w:rFonts w:ascii="Arial" w:hAnsi="Arial" w:cs="Arial"/>
        </w:rPr>
        <w:t>observe</w:t>
      </w:r>
      <w:r w:rsidR="007F7BCF">
        <w:rPr>
          <w:rFonts w:ascii="Arial" w:hAnsi="Arial" w:cs="Arial"/>
        </w:rPr>
        <w:t xml:space="preserve"> in the table below</w:t>
      </w:r>
      <w:r w:rsidR="00D54C25">
        <w:rPr>
          <w:rFonts w:ascii="Arial" w:hAnsi="Arial" w:cs="Arial"/>
        </w:rPr>
        <w:t>,</w:t>
      </w:r>
      <w:r w:rsidR="007F7BCF">
        <w:rPr>
          <w:rFonts w:ascii="Arial" w:hAnsi="Arial" w:cs="Arial"/>
        </w:rPr>
        <w:t xml:space="preserve"> </w:t>
      </w:r>
      <w:r w:rsidR="00D54C25">
        <w:rPr>
          <w:rFonts w:ascii="Arial" w:hAnsi="Arial" w:cs="Arial"/>
        </w:rPr>
        <w:t>that fuel consumption destroys the planet</w:t>
      </w:r>
      <w:r w:rsidR="000F0542">
        <w:rPr>
          <w:rFonts w:ascii="Arial" w:hAnsi="Arial" w:cs="Arial"/>
        </w:rPr>
        <w:t xml:space="preserve"> by</w:t>
      </w:r>
      <w:r w:rsidR="00CC24A4">
        <w:rPr>
          <w:rFonts w:ascii="Arial" w:hAnsi="Arial" w:cs="Arial"/>
        </w:rPr>
        <w:t xml:space="preserve"> the</w:t>
      </w:r>
      <w:r w:rsidR="000F0542">
        <w:rPr>
          <w:rFonts w:ascii="Arial" w:hAnsi="Arial" w:cs="Arial"/>
        </w:rPr>
        <w:t xml:space="preserve"> </w:t>
      </w:r>
      <w:r w:rsidR="00EC4B7A">
        <w:rPr>
          <w:rFonts w:ascii="Arial" w:hAnsi="Arial" w:cs="Arial"/>
        </w:rPr>
        <w:t>emissions of carbon dioxide and greenhouse gases.</w:t>
      </w:r>
      <w:r w:rsidR="000D202F">
        <w:rPr>
          <w:rFonts w:ascii="Arial" w:hAnsi="Arial" w:cs="Arial"/>
        </w:rPr>
        <w:t xml:space="preserve"> Our inference is </w:t>
      </w:r>
      <w:r w:rsidR="00494716">
        <w:rPr>
          <w:rFonts w:ascii="Arial" w:hAnsi="Arial" w:cs="Arial"/>
        </w:rPr>
        <w:t xml:space="preserve">that </w:t>
      </w:r>
      <w:r w:rsidR="000D202F">
        <w:rPr>
          <w:rFonts w:ascii="Arial" w:hAnsi="Arial" w:cs="Arial"/>
        </w:rPr>
        <w:t>Cluster</w:t>
      </w:r>
      <w:r w:rsidR="006E653C">
        <w:rPr>
          <w:rFonts w:ascii="Arial" w:hAnsi="Arial" w:cs="Arial"/>
        </w:rPr>
        <w:t xml:space="preserve"> </w:t>
      </w:r>
      <w:r w:rsidR="00A606A4">
        <w:rPr>
          <w:rFonts w:ascii="Arial" w:hAnsi="Arial" w:cs="Arial"/>
        </w:rPr>
        <w:t>1,</w:t>
      </w:r>
      <w:r w:rsidR="000D202F">
        <w:rPr>
          <w:rFonts w:ascii="Arial" w:hAnsi="Arial" w:cs="Arial"/>
        </w:rPr>
        <w:t xml:space="preserve"> 2, 3 and 4 are </w:t>
      </w:r>
      <w:r w:rsidR="00494716">
        <w:rPr>
          <w:rFonts w:ascii="Arial" w:hAnsi="Arial" w:cs="Arial"/>
        </w:rPr>
        <w:t xml:space="preserve">grouped </w:t>
      </w:r>
      <w:r w:rsidR="00C05ABA">
        <w:rPr>
          <w:rFonts w:ascii="Arial" w:hAnsi="Arial" w:cs="Arial"/>
        </w:rPr>
        <w:t>to reflect on</w:t>
      </w:r>
      <w:r w:rsidR="00494716">
        <w:rPr>
          <w:rFonts w:ascii="Arial" w:hAnsi="Arial" w:cs="Arial"/>
        </w:rPr>
        <w:t xml:space="preserve"> how intensely they partake in the production of oil </w:t>
      </w:r>
      <w:r w:rsidR="00EB5DD8">
        <w:rPr>
          <w:rFonts w:ascii="Arial" w:hAnsi="Arial" w:cs="Arial"/>
        </w:rPr>
        <w:t xml:space="preserve">and gas </w:t>
      </w:r>
      <w:r w:rsidR="00494716">
        <w:rPr>
          <w:rFonts w:ascii="Arial" w:hAnsi="Arial" w:cs="Arial"/>
        </w:rPr>
        <w:t>and related industries.</w:t>
      </w:r>
      <w:r w:rsidR="00A75784">
        <w:rPr>
          <w:rFonts w:ascii="Arial" w:hAnsi="Arial" w:cs="Arial"/>
        </w:rPr>
        <w:t xml:space="preserve"> </w:t>
      </w:r>
    </w:p>
    <w:p w14:paraId="3B5E9D69" w14:textId="11753527" w:rsidR="00730655" w:rsidRDefault="00A75784" w:rsidP="008C497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However, that is a </w:t>
      </w:r>
      <w:r w:rsidR="003C401D">
        <w:rPr>
          <w:rFonts w:ascii="Arial" w:hAnsi="Arial" w:cs="Arial"/>
        </w:rPr>
        <w:t xml:space="preserve">sensitive topic that should be explored </w:t>
      </w:r>
      <w:r w:rsidR="009C65C0">
        <w:rPr>
          <w:rFonts w:ascii="Arial" w:hAnsi="Arial" w:cs="Arial"/>
        </w:rPr>
        <w:t xml:space="preserve">more </w:t>
      </w:r>
      <w:r w:rsidR="003C401D">
        <w:rPr>
          <w:rFonts w:ascii="Arial" w:hAnsi="Arial" w:cs="Arial"/>
        </w:rPr>
        <w:t>by researchers with personal security guards.</w:t>
      </w:r>
      <w:r w:rsidR="00494716">
        <w:rPr>
          <w:rFonts w:ascii="Arial" w:hAnsi="Arial" w:cs="Arial"/>
        </w:rPr>
        <w:t xml:space="preserve"> </w:t>
      </w:r>
      <w:r w:rsidR="009546FE">
        <w:rPr>
          <w:rFonts w:ascii="Arial" w:hAnsi="Arial" w:cs="Arial"/>
        </w:rPr>
        <w:t xml:space="preserve">Whilst </w:t>
      </w:r>
      <w:r w:rsidR="00B7285E">
        <w:rPr>
          <w:rFonts w:ascii="Arial" w:hAnsi="Arial" w:cs="Arial"/>
        </w:rPr>
        <w:t xml:space="preserve">it is easy to fall into </w:t>
      </w:r>
      <w:r w:rsidR="00A53266">
        <w:rPr>
          <w:rFonts w:ascii="Arial" w:hAnsi="Arial" w:cs="Arial"/>
        </w:rPr>
        <w:t xml:space="preserve">a </w:t>
      </w:r>
      <w:r w:rsidR="00B7285E">
        <w:rPr>
          <w:rFonts w:ascii="Arial" w:hAnsi="Arial" w:cs="Arial"/>
        </w:rPr>
        <w:t>helpless</w:t>
      </w:r>
      <w:r w:rsidR="00A53266">
        <w:rPr>
          <w:rFonts w:ascii="Arial" w:hAnsi="Arial" w:cs="Arial"/>
        </w:rPr>
        <w:t>ness</w:t>
      </w:r>
      <w:r w:rsidR="00B7285E">
        <w:rPr>
          <w:rFonts w:ascii="Arial" w:hAnsi="Arial" w:cs="Arial"/>
        </w:rPr>
        <w:t xml:space="preserve"> pit</w:t>
      </w:r>
      <w:r w:rsidR="00A53266">
        <w:rPr>
          <w:rFonts w:ascii="Arial" w:hAnsi="Arial" w:cs="Arial"/>
        </w:rPr>
        <w:t xml:space="preserve"> discussing this matter, </w:t>
      </w:r>
      <w:r w:rsidR="005B7F5B">
        <w:rPr>
          <w:rFonts w:ascii="Arial" w:hAnsi="Arial" w:cs="Arial"/>
        </w:rPr>
        <w:t>we need to keep in mind that everything that is done now is crucial</w:t>
      </w:r>
      <w:r w:rsidR="00E41A50">
        <w:rPr>
          <w:rFonts w:ascii="Arial" w:hAnsi="Arial" w:cs="Arial"/>
        </w:rPr>
        <w:t xml:space="preserve"> to preserve and </w:t>
      </w:r>
      <w:r w:rsidR="00596599">
        <w:rPr>
          <w:rFonts w:ascii="Arial" w:hAnsi="Arial" w:cs="Arial"/>
        </w:rPr>
        <w:t>improve what we have so that we will be able to leave this planet better than</w:t>
      </w:r>
      <w:r w:rsidR="00C65FE3">
        <w:rPr>
          <w:rFonts w:ascii="Arial" w:hAnsi="Arial" w:cs="Arial"/>
        </w:rPr>
        <w:t xml:space="preserve"> when we arrived</w:t>
      </w:r>
      <w:r w:rsidR="00596599">
        <w:rPr>
          <w:rFonts w:ascii="Arial" w:hAnsi="Arial" w:cs="Arial"/>
        </w:rPr>
        <w:t xml:space="preserve">. </w:t>
      </w:r>
    </w:p>
    <w:p w14:paraId="5884CE5E" w14:textId="54EC989B" w:rsidR="000F67C1" w:rsidRDefault="000F67C1" w:rsidP="000F67C1">
      <w:pPr>
        <w:jc w:val="both"/>
        <w:rPr>
          <w:rFonts w:ascii="Arial" w:hAnsi="Arial" w:cs="Arial"/>
        </w:rPr>
      </w:pPr>
    </w:p>
    <w:p w14:paraId="13A757EA" w14:textId="15E46B2D" w:rsidR="00804AA8" w:rsidRDefault="00804AA8" w:rsidP="000F67C1">
      <w:pPr>
        <w:jc w:val="both"/>
        <w:rPr>
          <w:rFonts w:ascii="Arial" w:hAnsi="Arial" w:cs="Arial"/>
        </w:rPr>
      </w:pPr>
    </w:p>
    <w:p w14:paraId="76F0558A" w14:textId="7D0E982C" w:rsidR="00804AA8" w:rsidRDefault="00804AA8" w:rsidP="000F67C1">
      <w:pPr>
        <w:jc w:val="both"/>
        <w:rPr>
          <w:rFonts w:ascii="Arial" w:hAnsi="Arial" w:cs="Arial"/>
        </w:rPr>
      </w:pPr>
    </w:p>
    <w:p w14:paraId="33F0D8BB" w14:textId="39B74471" w:rsidR="00804AA8" w:rsidRDefault="00804AA8" w:rsidP="000F67C1">
      <w:pPr>
        <w:jc w:val="both"/>
        <w:rPr>
          <w:rFonts w:ascii="Arial" w:hAnsi="Arial" w:cs="Arial"/>
        </w:rPr>
      </w:pPr>
    </w:p>
    <w:p w14:paraId="46C979F8" w14:textId="3A58ED8B" w:rsidR="00804AA8" w:rsidRDefault="00804AA8" w:rsidP="000F67C1">
      <w:pPr>
        <w:jc w:val="both"/>
        <w:rPr>
          <w:rFonts w:ascii="Arial" w:hAnsi="Arial" w:cs="Arial"/>
        </w:rPr>
      </w:pPr>
    </w:p>
    <w:p w14:paraId="009DCE28" w14:textId="40FA9425" w:rsidR="00804AA8" w:rsidRDefault="00804AA8" w:rsidP="000F67C1">
      <w:pPr>
        <w:jc w:val="both"/>
        <w:rPr>
          <w:rFonts w:ascii="Arial" w:hAnsi="Arial" w:cs="Arial"/>
        </w:rPr>
      </w:pPr>
    </w:p>
    <w:p w14:paraId="68123172" w14:textId="77777777" w:rsidR="00804AA8" w:rsidRPr="00262FD9" w:rsidRDefault="00804AA8" w:rsidP="000F67C1">
      <w:pPr>
        <w:jc w:val="both"/>
        <w:rPr>
          <w:rFonts w:ascii="Arial" w:hAnsi="Arial" w:cs="Arial"/>
        </w:rPr>
      </w:pPr>
    </w:p>
    <w:tbl>
      <w:tblPr>
        <w:tblW w:w="9960" w:type="dxa"/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A71983" w:rsidRPr="00262FD9" w14:paraId="238354F5" w14:textId="77777777" w:rsidTr="008F716B">
        <w:trPr>
          <w:trHeight w:val="29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16E759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Cluster 1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B63360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 xml:space="preserve">Cluster 2 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DDAEE3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Cluster 3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8AF91B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 xml:space="preserve">Cluster 4 </w:t>
            </w:r>
          </w:p>
        </w:tc>
      </w:tr>
      <w:tr w:rsidR="00A71983" w:rsidRPr="00262FD9" w14:paraId="7B28D2F6" w14:textId="77777777" w:rsidTr="008F716B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5EEDCF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Afghanistan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D5D785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Anguilla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AB9E16F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Bahrain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80A3891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Brunei</w:t>
            </w:r>
          </w:p>
        </w:tc>
      </w:tr>
      <w:tr w:rsidR="00A71983" w:rsidRPr="00262FD9" w14:paraId="48BD0C64" w14:textId="77777777" w:rsidTr="008F716B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3221B9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Africa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44A7DF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Aruba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2E904E7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Oman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06E0B86" w14:textId="77777777" w:rsidR="00911988" w:rsidRPr="00262FD9" w:rsidRDefault="00911988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Equatorial Guinea</w:t>
            </w:r>
          </w:p>
        </w:tc>
      </w:tr>
      <w:tr w:rsidR="00A71983" w:rsidRPr="00262FD9" w14:paraId="334C09F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9123C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Albania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16862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Australia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92444A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Qatar</w:t>
            </w:r>
          </w:p>
        </w:tc>
        <w:tc>
          <w:tcPr>
            <w:tcW w:w="24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1A3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90596D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679388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37AA59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32FE9D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02C038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391158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FF2FB8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7A8926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9057F3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2EF30B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2D738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3B552E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E3AAB2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BC5EB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2DC645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C02E1A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598BC4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F7B06F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C72D8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D29D72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92ECCF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37A714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B59990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75147C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43BCF7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5932C8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A20DDA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9E47E5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CF1F8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DF85A2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BA840A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0C5D58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09DB47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D2064C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EC7580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088B25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72DF35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8DC4A1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613EC4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55C9DB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D1C20B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B21050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CC97AA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8737EF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1D972F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E1D176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D18570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9CFD51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52E2DD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7A084B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40F450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 </w:t>
            </w:r>
          </w:p>
          <w:p w14:paraId="38D714F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E4B831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1F1213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A94DBC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BBF569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66A237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0DF7E0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8F368E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D0C37E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8C8F4E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067276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05FF8E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CDBB4B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3B1B12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2E697C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359D9B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901A68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F5D941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406AEB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F69681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9CB0A6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D5A04C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176227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C14A60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F31B42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0DA228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B6C4CE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4CEC6B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BAAD02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300F27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66287D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D01F6F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F6BE32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8F63A5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928058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F68C62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187F77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82DEDA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502A3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13B56E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C80EBE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8E6C18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79C26C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C87562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F00540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AA39BA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197481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3B5357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D1801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52B7BA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03356D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C9821A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3507EC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21B7FA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 </w:t>
            </w:r>
          </w:p>
          <w:p w14:paraId="23FD769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DBB9D5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18F7FE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9297E7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7E600C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DB9F40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1D3302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DEBBEF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80A899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74E0B1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80DA23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E14FED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682007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4586DB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F7687F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14B9B5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C93862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28DE0A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7EF5A4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4663A5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0D812E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C5B4F0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5F401E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CFA01D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E265A4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062D56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AA08D7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C5F833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739BA4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CAC4C2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8F3230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293A4B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5233D9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3FF021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00A96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96F242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7CB39F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A7CC43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F7FCD5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4F5634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4EDE75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5CFF06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5479C4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743345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83C0B0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27FFD6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32A68C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D01C7C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85AB77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B3D793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05F3DA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0CCAB8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6DDF41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BE94B0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 </w:t>
            </w:r>
          </w:p>
          <w:p w14:paraId="0FF11CE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FED671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1997DA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877544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4E8057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427C8B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54B8CF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E6C997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747E54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C33FBC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150095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6824F7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02EE59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22B950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D00CA9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269D52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123547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36D545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44A8EE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B58742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B6CE64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BCAA05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775D0B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DD4F5A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DE0636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452438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2F66FF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331EE0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D85958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8C72A9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BBA0A7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B30841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F48792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A5C2D8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4C3B0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081A6C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8E715D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43D261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8EAB2C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ED9F44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A7E370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71176D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F69A783" w14:textId="1408B62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</w:tc>
      </w:tr>
      <w:tr w:rsidR="00A71983" w:rsidRPr="00262FD9" w14:paraId="5C0D006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26CCC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Algeria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8AC0C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Bonaire Sint Eustatius and Saba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412DEB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Trinidad and Tobago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4049" w14:textId="6BFEF7D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274399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D4EE4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Andorra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C697A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Canada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5B4A46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United Arab Emirates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E3CF" w14:textId="42B03FE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41EAE4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D1407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Angola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A24E6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Estonia</w:t>
            </w:r>
          </w:p>
        </w:tc>
        <w:tc>
          <w:tcPr>
            <w:tcW w:w="24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951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042D3E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EC8D78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A014B3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EB001F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147E09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7F800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F5F8CD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FAA386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04247F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9CECCE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D96B5F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9CFC9F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3836DD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419563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B0CC9D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4A89C8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38A4D0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BB8BDF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5B57D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0466B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88AE93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422394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FFC1F2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643E42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5945CA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7B313C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C0AEAC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DE79B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6F020A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521387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681695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DB2ABD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A76EEE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FB917A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ACDFAF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B21117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EA8169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1776B3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D58AD9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E09467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4E1025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722DB6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F46FF0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1B3049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BC2F1B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0C0A8F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 </w:t>
            </w:r>
          </w:p>
          <w:p w14:paraId="2A1DF1C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9D0489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67E7E2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DBABD8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0063E6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A941AF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EDBDFC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425CCC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92D100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0CCEFC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1177C3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D04F21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1C756D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75B1AE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D23A42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B5D214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ED30BC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177500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945A64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009098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5BF2CB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222B2C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8308D3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9A7A2B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F1B52B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6408AA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513D22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472FA7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FF733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7F3992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746A83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CB0DB7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7DF492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C0550F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300666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1665B1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EC2103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5F5267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8D148E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FE7474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6A705F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09D19D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5F62F8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089BAF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ED556D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9704A4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3DF0C3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EE391B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B58D74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A472CB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78C0AD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2883B6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F5B0CA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301F5C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 </w:t>
            </w:r>
          </w:p>
          <w:p w14:paraId="5D3FB91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0ABF48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FD1BF9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CAF826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42BA4D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6038C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B7009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41D1B7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BB300A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D2C62B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AD3660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AFE4E8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1729B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8A7624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872757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A10519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F17942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69C7FA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CD911F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E9204D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2D0B87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C40CF6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D622C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A46121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D2FEDD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2C43EE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ACF5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F46F5C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0508F4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94FCB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7AFF09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3ADB13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74551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EF0F91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D91E2B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0B3791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03A70A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D00A12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C32C03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203D0A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7692B2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8A95AB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40B3A9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DD3673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22C1B0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1149D4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EE365B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4C13C9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43E98B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0767EB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CE866F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AC39AF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1D42F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69E9EA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 </w:t>
            </w:r>
          </w:p>
          <w:p w14:paraId="2E38300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C963B9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A79675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E7EAA7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C5E1E4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1BC401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DF48CE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9CE30D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634876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83BC92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8A06FE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DF1B42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C982D3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50B0E3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42D242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2D0D3A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05434D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7CC68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2D9AE8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409E17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A1C4DD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AE29A8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24FF99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1265B0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77F51E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A76828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F7B67C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C4980E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AE40E6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A09DE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79D9DA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4B5A45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76EC94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02C14D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6292FF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522BE4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0E95FB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409A76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166FB0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6B9C7C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0324E5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4F48E7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50B294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83C4B5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2A76C8F" w14:textId="3C23E0D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964C" w14:textId="2EDAE8D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453F2EF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10133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Antigua and Barbuda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BDD46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Faeroe Islands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9929" w14:textId="739A217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8BA3" w14:textId="456A6EF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46BB38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9BAB7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Argentina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0CE81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Greenland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871C" w14:textId="133F8E6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30A3" w14:textId="5F225AE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1B2E4A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D34BD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Armenia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112C0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Kazakhstan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0558" w14:textId="53F9430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EFCA" w14:textId="04B9E0D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558C1DC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FAFDC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Asia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E6F26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Kuwait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CA02" w14:textId="1A7B7A5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B872" w14:textId="4F8F735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54B56F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11E39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Asia (excl. China &amp; India)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5533C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Luxembourg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5944" w14:textId="0441D55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8F33" w14:textId="468B5B6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ABCF1F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55225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Austria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135C2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Saint Pierre and Miquelon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9B11" w14:textId="1DACEE2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8C8E" w14:textId="2221543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069821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9B440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Azerbaijan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8EB72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Saudi Arabia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67B5" w14:textId="54E3F9B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584D" w14:textId="279FE89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713F08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B0EA4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Bahamas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19510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Sint Maarten (Dutch part)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720F" w14:textId="5B7E431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797A" w14:textId="381431C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4B6A63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FE144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Bangladesh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5D917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United States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0EC7" w14:textId="6D76D37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BC4" w14:textId="5BFD1E7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EF9DD1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144BB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Barbados</w:t>
            </w:r>
          </w:p>
        </w:tc>
        <w:tc>
          <w:tcPr>
            <w:tcW w:w="24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830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07BFCC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F9E5F3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B704B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D3D9F0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009A2C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CB5CB8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54F1A0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6A703D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04A516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E20B1A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74C557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676C0F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4D5B9A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640AB3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9F52B8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D92DB7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5FB2C5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FE0EEF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33BEF5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58C6C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1CD82C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41FBE2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0CEA32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256DA5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0382D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6BF4B4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3B775C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02D1ED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E05F58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5A81AF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1EB04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D5D38A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 </w:t>
            </w:r>
          </w:p>
          <w:p w14:paraId="5C536CF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787CA6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F6B706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7C4341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D0EA52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5E1AFD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E24990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D10C43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74558A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A67390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5031E5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3AF484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6744B0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66FC5E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9071D4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0FA429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BDA98D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C264A1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3F55A6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699F98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C06C7A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B250A3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7057F3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8EEA41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61A064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F6EEE2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DB29E9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87AD39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B13D4F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2DDFFC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9A9DB9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45A247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134F52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7AE3E9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2A4547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5492DD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36FD45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431DB8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7BFC6A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334AAD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68AE07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8D1C6F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2CBB39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BB6C1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D1E33E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AB9896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AD9B4B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CF7EC4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E3091C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854357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192D67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93B5A3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500E3E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E33A1F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 </w:t>
            </w:r>
          </w:p>
          <w:p w14:paraId="3DD8FEB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8B0434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D11558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D0BF7D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F30938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5979AE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41D432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1A585A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605661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82AFF1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489C5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45EB17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FCB9D0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1537A6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A8C3E2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1392B7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9466C0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A9ECB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AEA91C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3E757B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D1CA17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E6BC6A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7B0959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C66854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4132DE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ED523E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1D0249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918D1D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836A07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2B69EA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2F1CAC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0FC36A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6C8F40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64701E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D2074F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1354D6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4E832E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AF6904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008E58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059622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01829C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A08494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AF1192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E5E51D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375B3A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57A5A7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1ECB19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065B01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821521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156761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CFC823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E1BF3C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164394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CF5B80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 </w:t>
            </w:r>
          </w:p>
          <w:p w14:paraId="39A2961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D6532F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E603D0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D127B4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9103A0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E8F9D8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69AFC5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2CE72C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5166E2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88D701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5110D1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A30588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BC0910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588818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0DEC70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D872CD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5D01C4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BD8D5E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8922AF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A88680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E0CBEB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9FE812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3AE627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403E48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46276C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0731CB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4B2248D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D51333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F26163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32F7BB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FAA3B1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0A9440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68A4CC7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544C2F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09F8D12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97D9BD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2CF6D0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A977A8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044F2C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0226C7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3A82FE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36438C5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86C898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6E4CD4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2A49A8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1FC7FBB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560F6AF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2886C83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  <w:p w14:paraId="7BA8EE30" w14:textId="55BBBAF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 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9150" w14:textId="12A95C3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76DD" w14:textId="593D7CE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18BC76E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A3AF4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Belarus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C3E7" w14:textId="4F755EF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6CF4" w14:textId="159042E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BD08" w14:textId="56AA0F2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A4328BF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6E938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Belgium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E109" w14:textId="078EB2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F030" w14:textId="37767A4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3B7" w14:textId="44582EC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3C5EAB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7F1C5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Belize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7101" w14:textId="6AB86E5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F1C8" w14:textId="234BF09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44E5" w14:textId="252173C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91614D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CA736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Benin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1919" w14:textId="6003B4C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B664" w14:textId="287825A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D9CB" w14:textId="113F10E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38A9A1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29681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Bermuda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5111" w14:textId="6047966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D0EB" w14:textId="02705C5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95BE" w14:textId="53A49FB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47BF67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45B51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Bhutan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8294" w14:textId="3544284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3817" w14:textId="70CDFA8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9967" w14:textId="7AAB11B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46549A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AAD20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Bolivia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231F" w14:textId="56BD505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82B" w14:textId="7A84063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AD2C" w14:textId="2646306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A1AFFE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C6546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Bosnia and Herzegovina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754A" w14:textId="7186F3A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8679" w14:textId="157AF1C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D40E" w14:textId="3A63EAB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7ADF73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D8A44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Botswana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8D5" w14:textId="2A5CF0D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CE91" w14:textId="3DC6D49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3578" w14:textId="219A816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1DF41C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F0C7E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Brazil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A09E" w14:textId="23FC209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BF37" w14:textId="08B7F43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7773" w14:textId="08F199F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299DFCE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EB68A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British Virgin Islands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9893" w14:textId="62A7D19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3689" w14:textId="069B92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1EA1" w14:textId="68A05F7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8DA7E6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2BA91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Bulgaria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CD98" w14:textId="7CB956B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0BD3" w14:textId="52B4919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5BB1" w14:textId="1EFA89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9289A3F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30EF5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Burkina Faso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C5D5" w14:textId="71CF69D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70AB" w14:textId="1ACFFCF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265D" w14:textId="1DD174C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C04F9DC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B2424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Burundi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33AC" w14:textId="75A4F96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28D3" w14:textId="7B4DAD0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EA3C" w14:textId="7BD5E4A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FDC5E0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F21C5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Cambodia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1B6" w14:textId="3586270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F4DE" w14:textId="5F84237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A2A4" w14:textId="7F42721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F1994CF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10BE7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Cameroon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89DE" w14:textId="09A7062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D5ED" w14:textId="41AB3D7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BB7D" w14:textId="4DB9D3E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8E2269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6EA05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Cape Verde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0CF6" w14:textId="0C20533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0DAA" w14:textId="1FF28E7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F37F" w14:textId="36B67CF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23D895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EED4A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Central African Republic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0EA9" w14:textId="5CC2729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5211" w14:textId="41D8827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4CDC" w14:textId="0FE540B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3F8948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CA73E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Chad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E9E5" w14:textId="57A4201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C2C4" w14:textId="44E3024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CB78" w14:textId="1FC38F3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5A376E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6617D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Chile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74FE" w14:textId="5D13F83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09D7" w14:textId="6BAEDF9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6793" w14:textId="1163A7A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CF5C82C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144E9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China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8B58" w14:textId="57834D9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6C30" w14:textId="1284007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3046" w14:textId="0EC1C28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5ED3EC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0CF2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Colombia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E9BD" w14:textId="293078E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CA62" w14:textId="2C12269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D974" w14:textId="3C4172C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DC733B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8D8FF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Comoros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ABE2" w14:textId="7250ADD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E853" w14:textId="456D9D4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8F38" w14:textId="7BE2643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169E45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18655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Congo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EE0F" w14:textId="0159602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9069" w14:textId="7F8B830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F99D" w14:textId="4C50160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8BFE652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698B1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Cook Islands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AEA5" w14:textId="75905B2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E01D" w14:textId="3C4BA61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68CA" w14:textId="43FE5A3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6A4C83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F3C8E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Costa Rica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3717" w14:textId="34D4B0F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4519" w14:textId="1E80D74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9E75" w14:textId="36BEE6C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A0D88A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A0E9E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Cote d'Ivoire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FE30" w14:textId="7DE331B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44EA" w14:textId="53BE9B6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97CF" w14:textId="714468A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2C27B2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40988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Croatia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81C8" w14:textId="0775C7E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B079" w14:textId="2C2A054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CB20" w14:textId="12A1183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B473A9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FBF3D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Cuba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5DEC" w14:textId="1180609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EB25" w14:textId="05CF4EE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BE10" w14:textId="043E385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8E1667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9E7C7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Cyprus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502D" w14:textId="382CBFC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B1DB" w14:textId="7D8D515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DA6C" w14:textId="69F0B76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3B69B2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246ED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Czechia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343B" w14:textId="39D4954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7427" w14:textId="13441D8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E943" w14:textId="6C2FD35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37FE00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6B5C5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Democratic Republic of Congo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7DC1" w14:textId="3C68ED4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0A3D" w14:textId="430B752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97AF" w14:textId="7600E2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DD3F78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C2430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Denmark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953E" w14:textId="607A62E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4C7C" w14:textId="52EDFEE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E62C" w14:textId="4C3A493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C2476F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CB01A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Djibouti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46C1" w14:textId="2961D5B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2C28" w14:textId="21D8F92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6C3" w14:textId="182C6AC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3AA023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F50A0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Dominica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3A4F" w14:textId="7A152C8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B009" w14:textId="46CF6CC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F9BF" w14:textId="2EF37A4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4B3E0B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24763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Dominican Republic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DB38" w14:textId="231C009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D8DF" w14:textId="2692A54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C193" w14:textId="5074EED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574E34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C0D52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EU-27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F8A2" w14:textId="74B84F0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32EC" w14:textId="3C3ED3E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59EF" w14:textId="17592A0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6946FD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3F7F7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EU-28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06CB" w14:textId="2529BB5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4D12" w14:textId="6FA4185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95A3" w14:textId="1114223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239C03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93A55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Ecuador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9A7F" w14:textId="405D9E0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C8F6" w14:textId="4F12005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6282" w14:textId="306F6A5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5736B3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90A1A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Egypt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4890" w14:textId="4D925FE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6034" w14:textId="4D7AABF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84F4" w14:textId="323CC98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90F2EF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E5105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El Salvador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DBDC" w14:textId="17A7F69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E7A" w14:textId="6CFE372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F2D8" w14:textId="3B62078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9C4E75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89CC8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Eritrea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B76C" w14:textId="3EC9792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916A" w14:textId="3763FEF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478E" w14:textId="0EEF670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A371C4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EB6C1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Eswatini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86E4" w14:textId="0117427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B3F1" w14:textId="34D2099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F999" w14:textId="230AACF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034665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44A46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Ethiopia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46A6" w14:textId="4527A8A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4298" w14:textId="54C2E83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9776" w14:textId="4955D87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719352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4683E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Europe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F128" w14:textId="32F8951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8D3C" w14:textId="64DCDFC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FA75" w14:textId="09AC6E1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A56EA9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19843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Europe (excl. EU-27)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2AC3" w14:textId="35BB768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738C" w14:textId="11EA21E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B39A" w14:textId="7D2C158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EEAA3E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72A64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Europe (excl. EU-28)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E28F" w14:textId="32355BB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6FF2" w14:textId="7BF335E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9B9D" w14:textId="016E28E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01F765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9E0AB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Fiji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D53E" w14:textId="168B84E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8A89" w14:textId="4B8DFB5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6989" w14:textId="6E110A1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37E353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0C1C6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Finland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A729" w14:textId="58DADF5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A086" w14:textId="039E276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E9E0" w14:textId="3FD15EC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CF6E19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CCDFC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France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390C" w14:textId="0AAEEC6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48EC" w14:textId="54A72C5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24C1" w14:textId="52EFC6B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96BDAA2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39812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French Polynesia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7A99" w14:textId="32607C0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0E7B" w14:textId="2F43574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68CA" w14:textId="49E7847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2B0F892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AF5D1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Gabon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AFFE" w14:textId="79A955C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A5A5" w14:textId="5DAB7FD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AD3F" w14:textId="027FBEE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C5D128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3CB2B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Gambia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AAE4" w14:textId="017F272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E072" w14:textId="654452F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34D" w14:textId="5953865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F8C534C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9C7AC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Georgia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941B" w14:textId="0AB24A0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C704" w14:textId="67612C8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E45B" w14:textId="743314B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CC81F0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64551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Germany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1BF6" w14:textId="7EF0407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8694" w14:textId="5AAFA81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D047" w14:textId="1B05FAF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DA2982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5AB38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Ghana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D1B4" w14:textId="26E1516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BEE2" w14:textId="6A333B2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AB6F" w14:textId="3589392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769FEB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B4711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Greece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D739" w14:textId="0C8EB44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8B4E" w14:textId="16D6ED1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3B3B" w14:textId="5E41490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B34919E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5D290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Grenada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42D2" w14:textId="096FB07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3233" w14:textId="2C3E33A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CC68" w14:textId="6F2A8FC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6D74D9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C31A1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Guatemala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A6F8" w14:textId="4459DFB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3E01" w14:textId="475E2CF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71E6" w14:textId="396EFAE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03BF97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C9375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Guinea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93AB" w14:textId="34C8BFA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CE28" w14:textId="43AE545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8F80" w14:textId="318DE96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A009B6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DE390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Guinea-Bissau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042E" w14:textId="2F39AA7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1540" w14:textId="086B1DC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2F76" w14:textId="2A8AFBF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AB1FBF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56C0F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Guyana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C76C" w14:textId="2D351B6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6D53" w14:textId="6B5E858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E2FE" w14:textId="495162E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45A930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1B4C4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Haiti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1A8F" w14:textId="091AA5D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D211" w14:textId="6051989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A228" w14:textId="24D5480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96DCA5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C82E3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Honduras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ED2C" w14:textId="25B56A9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7300" w14:textId="474291C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7B74" w14:textId="714E25F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BECBB1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F734B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Hong Kong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3EBA" w14:textId="4ADE898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6061" w14:textId="03F0557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37FD" w14:textId="22AC1F1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E8AC9E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D1C3C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Hungary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CCFC" w14:textId="0AC349B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9B6A" w14:textId="1AFD96B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105F" w14:textId="45C5D81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87DFDE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6F8D8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Iceland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AD16" w14:textId="33EDDCC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FE4F" w14:textId="55A4E42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E3F6" w14:textId="6315DD3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77B156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816C5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India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2A02" w14:textId="26F1F5F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77DA" w14:textId="354B2FB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B9F8" w14:textId="619E4DF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C594C9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F177C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Indonesia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A35A" w14:textId="4AC4E8E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9028" w14:textId="0663CD1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2DEB" w14:textId="6633237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70DB4F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DCFE5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International transport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6C75" w14:textId="6BFB443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BE90" w14:textId="0D2CAB3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7009" w14:textId="524B456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AF6C79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E3CA8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Iran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BD35" w14:textId="7935136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E3E" w14:textId="4239243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C142" w14:textId="39D8F28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8FDB96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5296D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Iraq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5A11" w14:textId="1CB6602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4592" w14:textId="6C32974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D492" w14:textId="7340300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137D32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BEB8D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Ireland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5685" w14:textId="56313E5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DF32" w14:textId="7706BD9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175" w14:textId="26C90AF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7DF866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ABB0F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Israel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F579" w14:textId="24DB1AC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20B0" w14:textId="736A269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D1FB" w14:textId="1084EA8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34F9B5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3470A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Italy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1F24" w14:textId="6490C6A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8091" w14:textId="728AD89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285F" w14:textId="72DC361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825D27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07B98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Jamaica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C80F" w14:textId="7BA3A43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DAFE" w14:textId="7D0E351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F933" w14:textId="60301E0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6D6864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085E9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Japan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8DF6" w14:textId="368388C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FEBD" w14:textId="16A806B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99D6" w14:textId="11C68D8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10047E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EA1BF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Jordan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F28D" w14:textId="173FE44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F5EB" w14:textId="76AC9E8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2B64" w14:textId="3B936F7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6092B3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D3926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Kenya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824F" w14:textId="12365E6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0B6E" w14:textId="37D8F49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6909" w14:textId="36BEC83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5055DC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CC294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Kiribati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A25A" w14:textId="1A1F464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2AD7" w14:textId="42F00CE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5346" w14:textId="2305B54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6B524F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EA66D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Kosovo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1D82" w14:textId="4658902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A2F3" w14:textId="01BCCEF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09E4" w14:textId="5ADD446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EC8AC2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57762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Kyrgyzstan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4B7" w14:textId="3595DAB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C096" w14:textId="5E63F74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057E" w14:textId="11C6F08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42B75F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815E4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Laos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011E" w14:textId="308AFF0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8808" w14:textId="13311D3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7439" w14:textId="317ED3C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A075DD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59549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Latvia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89EA" w14:textId="7AC7250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940D" w14:textId="1CE3052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797C" w14:textId="2410F94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27FD69C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A6F79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Lebanon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0FF5" w14:textId="509E2D0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269C" w14:textId="03C67CE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0B36" w14:textId="728B994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51C327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58D6C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Lesotho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0575" w14:textId="3CE716B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3FEF" w14:textId="2D1F7C7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72FE" w14:textId="042AF8D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3B8A6BC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C9084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Liberia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47BB" w14:textId="1BF9884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DD21" w14:textId="4414947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E8C5" w14:textId="07FEAB6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F56F622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E1339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Libya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0C84" w14:textId="65DE120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EECE" w14:textId="29109C4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4049" w14:textId="4153781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7398B72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2D2004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Liechtenstein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ECA1" w14:textId="49937D0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B8A7" w14:textId="5680C59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A22E" w14:textId="2D2FA21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B864532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A7388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Lithuania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8203" w14:textId="2E01739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874E" w14:textId="1312E63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897D" w14:textId="4FF282A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245118C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195F4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Macao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6DD9" w14:textId="1D151CB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F5E0" w14:textId="2359F22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5642" w14:textId="3838408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3B0139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BEED2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Madagascar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6522" w14:textId="74BBC5D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B361" w14:textId="2B3598D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449D" w14:textId="629FD5F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82956F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ECC94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Malawi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489C" w14:textId="65D6AF4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5087" w14:textId="1BEA71A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2C4D" w14:textId="572676F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C89FB8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FA4F7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Malaysia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8817" w14:textId="37C32FB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A2D0" w14:textId="05367F8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D1D8" w14:textId="76675C4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872AD5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82218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Maldives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5BEA" w14:textId="1A58D77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DD00" w14:textId="7BDC317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1D4C" w14:textId="1CB3F50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0B293D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7106C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Mali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B2CC" w14:textId="40CDDB1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FFEB" w14:textId="76B10DA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C2F8" w14:textId="28D9DB4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172C9D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DD65B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Malta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A899" w14:textId="203ED37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E48E" w14:textId="015AC4C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CF6F" w14:textId="0D089F4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DDEE8E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B601F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Marshall Islands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37DF" w14:textId="3CF4C1E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495F" w14:textId="5C2809A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6F97" w14:textId="5C88068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72F177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997F7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Mauritania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F61D" w14:textId="03D01DA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7001" w14:textId="77935FC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BC6B" w14:textId="4A46AC5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436D68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A4B5E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Mauritius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5DAB" w14:textId="333EF6B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364D" w14:textId="32F1F09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DEE6" w14:textId="25546BA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6366D9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CFC82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Mexico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C62C" w14:textId="08BF6EE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6F8E" w14:textId="248F3BC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982B" w14:textId="6241296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1EE009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16BD4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Micronesia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1A72" w14:textId="4D40F9D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81B3" w14:textId="7EE1CCB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744A" w14:textId="7A29F0E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946B27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9891A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Moldova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228B" w14:textId="43C9AE2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E4AB" w14:textId="7BDC9F7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5A7A" w14:textId="6A1E776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0D8DF1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3874C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Mongolia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4344" w14:textId="5FD8597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6D28" w14:textId="5DA165B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6F20" w14:textId="35DE519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528C5E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F24AB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Montenegro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4460" w14:textId="22CCF23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D930" w14:textId="0CADC9D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D6C4" w14:textId="16A24E2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EBBEBF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3C878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Montserrat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4B64" w14:textId="0185AC9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E18A" w14:textId="41EC03C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5D67" w14:textId="26A583B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59DC6E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5861B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Morocco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3E91" w14:textId="532FFDC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0F46" w14:textId="100EC9B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DF06" w14:textId="52E6CD5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2CCC3C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E4E1C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Mozambique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DF1D" w14:textId="66409D0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3D3E" w14:textId="3E10F48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47F7" w14:textId="7B86AFB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C1DC9F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7F2BE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Myanmar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978F" w14:textId="4727A9C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23D6" w14:textId="63BA1B0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AF3E" w14:textId="1F22D42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BFB7E3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D91C7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Namibia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A2A7" w14:textId="5E05139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94BD" w14:textId="76BB882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2015" w14:textId="14D2785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89EACB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2549B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Nauru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B2A3" w14:textId="2F85819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FEEA" w14:textId="5805548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3FD5" w14:textId="1995D19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6AD898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54B64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Nepal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CA6F" w14:textId="1A61894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D0AD" w14:textId="01A813A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5A35" w14:textId="4CB3ADB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47B867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81FDE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Netherlands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2691" w14:textId="52454C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6EBA" w14:textId="438C00B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BEB2" w14:textId="4F163B9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73E990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E12D0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New Caledonia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9A05" w14:textId="5FC1488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61B2" w14:textId="043E65D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C620" w14:textId="7B7B6AE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6074C4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80C45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New Zealand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CC38" w14:textId="0DB59A4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43EE" w14:textId="3B86461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D52A" w14:textId="676A410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269B26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05229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Nicaragua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F7E9" w14:textId="660226A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858E" w14:textId="0FA3681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5F3E" w14:textId="436481A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AD11FDE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ECF99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Niger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2B90" w14:textId="738FCE8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0A27" w14:textId="01B6556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6803" w14:textId="228119C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E6145AE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C06D4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Nigeria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15C8" w14:textId="42708E6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51DA" w14:textId="4B4597D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FAE1" w14:textId="2453382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127DDA2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BB0A0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Niue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F5C7" w14:textId="4018270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AC74" w14:textId="2481470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E430" w14:textId="5FDB766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C582AD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6E3B4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North America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2D07" w14:textId="726BE95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3725" w14:textId="55C8FAD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3280" w14:textId="7909762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62A50E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70923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North America (excl. USA)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F11E" w14:textId="1E50C1B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DB06" w14:textId="0663292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47D4" w14:textId="59DB9B4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931C0E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6E934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North Korea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9B3B" w14:textId="1CB4929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115C" w14:textId="2E307AF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B19D" w14:textId="37B37E4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FC0CF9E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C25B3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North Macedonia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81FB" w14:textId="1DFBFBA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347A" w14:textId="2315760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124C" w14:textId="4D9F835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C018B4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E9AA5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Norway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2340" w14:textId="7274EC8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1EF3" w14:textId="0537792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1BCE" w14:textId="4467D28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8C4C81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248C35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Oceania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A79C" w14:textId="290ECB7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D374" w14:textId="3E79548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E36F" w14:textId="1E3638A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DAC777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3C8E4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Pakistan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A3B8" w14:textId="7DC5452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A6FB" w14:textId="0A1EF17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BC8E" w14:textId="7C7DEEE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8F65462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6FEEF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Palau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5DCF" w14:textId="1FCB5BC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81E6" w14:textId="1E17014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3B21" w14:textId="0139033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9600E2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0FDC9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Palestine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4E0C" w14:textId="1F3FBE7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D709" w14:textId="2055CBB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4257" w14:textId="7DBAB86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18147F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0B9C1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Panama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522E" w14:textId="27B4A90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AC83" w14:textId="76A48A4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1CE4" w14:textId="0533A78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528DF3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B2D99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Papua New Guinea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A623" w14:textId="5C1E92F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3600" w14:textId="3B2D6AC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7B0F" w14:textId="10B975C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C021CC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0828F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Paraguay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0386" w14:textId="3706D56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D32B" w14:textId="57C31BE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E7E6" w14:textId="069F2BE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8E17FCF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16B6F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Peru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FB50" w14:textId="3E3DD6D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1C01" w14:textId="27E50C0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3A96" w14:textId="56F3144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E65D14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F0F0A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Philippines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294F" w14:textId="4F4CF8C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9218" w14:textId="38A0341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66C1" w14:textId="7F784D7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55795A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198DF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Poland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378A" w14:textId="453B7B5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77CF" w14:textId="2C7FFC1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0F67" w14:textId="11EB584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4C2180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15A44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Portugal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1F63" w14:textId="406CC06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07CA" w14:textId="24CE01F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764C" w14:textId="7485DCF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84836A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1FA26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Romania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FA32" w14:textId="683CEAB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3398" w14:textId="74D85E6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297B" w14:textId="2066983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80D3C0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65EFA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Russia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8F9E" w14:textId="7CD8419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71D9" w14:textId="7BAAF6F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5650" w14:textId="0F628DC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FF9376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C4302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Rwanda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4C0B" w14:textId="173B5B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0FD9" w14:textId="4D43DC8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C71C" w14:textId="58B33B9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18F6C4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CED65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Saint Helena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875E" w14:textId="1AD4B72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1118" w14:textId="6702CA6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876D" w14:textId="22F0F80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7A31B7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39365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Saint Kitts and Nevis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301B" w14:textId="56B19EC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36A1" w14:textId="5C2925A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8884" w14:textId="4065C54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BBCC7F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61E3E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Saint Lucia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BA76" w14:textId="69C186F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F46A" w14:textId="743298C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8583" w14:textId="55AB523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A12507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4EF16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Saint Vincent and the Grenadines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73CD" w14:textId="471552F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5D95" w14:textId="4C70F40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FC5D" w14:textId="6937D52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666B19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A555B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Samoa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5D0C" w14:textId="1F5B5EC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49BC" w14:textId="39CB8D9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89DE" w14:textId="5C9A5C7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9DEB5EF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B79A3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Sao Tome and Principe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F7D6" w14:textId="2C7FCCD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AE13" w14:textId="2793F15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E6DF" w14:textId="44B3646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3785EF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F638C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Senegal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623D" w14:textId="0F0DDA5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BB98" w14:textId="502A8BD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6C3F" w14:textId="2A17955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7307FE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DF03E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Serbia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02F9" w14:textId="2D4F4F3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191" w14:textId="4ED3EBF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699C" w14:textId="29B9787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911280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A6BE7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Seychelles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D25D" w14:textId="5A74AA9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32CC" w14:textId="7BC9395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7CFF" w14:textId="58D5EB8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FA0793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38F22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Sierra Leone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8DB2" w14:textId="6E98B6D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C31B" w14:textId="5E33B38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9A54" w14:textId="16DA7A4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3C18DB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56C74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Singapore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1DFA" w14:textId="1DD48F3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CD38" w14:textId="782AADA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CF8A" w14:textId="28ECD0B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9FD0E0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66823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Slovakia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596C" w14:textId="7685043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2FFF" w14:textId="6BA83E4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001C" w14:textId="72C8190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145566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103D4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Slovenia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5D48" w14:textId="1BDC564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4521" w14:textId="2D07BE3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091B" w14:textId="65B6D7B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873D16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10A88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Solomon Islands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073A" w14:textId="04B85D4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2126" w14:textId="1532112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89EB" w14:textId="59E097F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70C32FB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35AF9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Somalia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2245" w14:textId="6CD7E5E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8DAE" w14:textId="4F85B5A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132A" w14:textId="354F6CA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643278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0CC9C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South Africa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EE93" w14:textId="05F94A1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4CFA" w14:textId="015B431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E8E9" w14:textId="57F40A5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715ED0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50740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South America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38C3" w14:textId="718A5A5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7339" w14:textId="1ABDF96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1824" w14:textId="3F7B214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64C0ACE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32F81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South Korea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50D2" w14:textId="2E64F0D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4B7F" w14:textId="103A7BC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44B8" w14:textId="5A96313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B246A6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47510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South Sudan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A134" w14:textId="664B061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1BCF" w14:textId="7E34BC1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BED2" w14:textId="791D9BA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79F8CB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131C1B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Spain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091B" w14:textId="11F7CEB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2DB9" w14:textId="596D066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CEAD" w14:textId="440332B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5BB98DE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E6992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Sri Lanka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685A" w14:textId="3B3C970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0FD9" w14:textId="1E7F4BB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D8CA" w14:textId="695047F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99C90B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E4748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Sudan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7739" w14:textId="494B8B9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9C2D" w14:textId="65BE329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355A" w14:textId="16447F1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E61125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68A03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Suriname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0865" w14:textId="40330EA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B6D3" w14:textId="375F1F9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95F8" w14:textId="5166BCA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ACBD97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09D69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lastRenderedPageBreak/>
              <w:t>Sweden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6AA4" w14:textId="434A612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F9FB" w14:textId="7A2BC9A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FB50" w14:textId="06F1653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746CE6F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62AD4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Switzerland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7128" w14:textId="6BD1B05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E8D2" w14:textId="5CD2EC6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793C" w14:textId="5BA3FA7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F01D9F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6A57C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Syria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7D3B" w14:textId="1E4D1AA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17A7" w14:textId="000CBDF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3CA2" w14:textId="13601A4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96C7A0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13744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Taiwan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A82D" w14:textId="0EFD714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D05E" w14:textId="643F0DB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701A" w14:textId="6012328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635F73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9122B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Tajikistan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F88E" w14:textId="6C1B079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3D06" w14:textId="4612A6F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D610" w14:textId="30DB017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E0C5C8C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598C7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Tanzania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6D66" w14:textId="503C208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B681" w14:textId="0B9297A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1B2E" w14:textId="52E2C33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909CDFA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47407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Thailand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5C18" w14:textId="568F043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BB0C" w14:textId="3D3D86B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62EB" w14:textId="049B113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3186296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2FCC4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Timor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C58B" w14:textId="73B9AEB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21BD" w14:textId="19C91BF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2AFF" w14:textId="729CE9E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E42F8B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8AE83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Togo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4F27" w14:textId="4A870F6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8394" w14:textId="3A9029E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9AB6" w14:textId="67A3B17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D8B6D59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4C014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Tonga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2215" w14:textId="1794AAC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690F" w14:textId="43048FE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075F" w14:textId="58EFD5A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2110C4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EEE51E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Tunisia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9E6B" w14:textId="3754A85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45A4" w14:textId="7C3476D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6518" w14:textId="295C4D2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34D9C7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0FFED7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Turkey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6727" w14:textId="36196C8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3656" w14:textId="7781E91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3BB0" w14:textId="7B46091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0F27C9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79412D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Turkmenistan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260D" w14:textId="119A48E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9E3C" w14:textId="1C5B1CB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31A6" w14:textId="701BC2A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8F57B8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A21A5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Turks and Caicos Islands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A758" w14:textId="6B351C2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9ABB" w14:textId="51756F8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E7E1" w14:textId="460C2CE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3B1D5155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90CD3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Tuvalu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D69B" w14:textId="1851B60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E7A7" w14:textId="1D6ABD1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C85D" w14:textId="3C1BEC9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0A31D53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C5F089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Uganda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9CA0" w14:textId="354B8339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6C7C" w14:textId="66117D7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9A08" w14:textId="012F28F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C3E45A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CE3EB5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Ukraine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6C69" w14:textId="3B628EA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DCFF" w14:textId="16EDBE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0F35" w14:textId="7D918F5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6D0310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034353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United Kingdom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CCC0" w14:textId="721CBB0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B67E" w14:textId="62637CC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EA53" w14:textId="122B2F66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58D6C0E8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F54F80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Uruguay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D4AA" w14:textId="52E3E4F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5E90" w14:textId="30CDE3B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AE3A" w14:textId="46F322A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935A8B7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B37C51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Uzbekistan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08D1" w14:textId="16B54B1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0827" w14:textId="3B25FA7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8BEB" w14:textId="5C65526D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C6F4424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962F2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Vanuatu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A743" w14:textId="3CAD6D0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82BE" w14:textId="06F12B0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7ED9" w14:textId="52B923A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67DD451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95F5EA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Venezuela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EDE0" w14:textId="0A7CD19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5203" w14:textId="49550B0A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1A4D" w14:textId="4BE2FC3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64426C70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46E0D2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Vietnam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B75F" w14:textId="62440C6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A49C" w14:textId="09DE03B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BA21" w14:textId="3B5107A5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BB1792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46E67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Wallis and Futuna Islands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6502" w14:textId="7737B062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C847" w14:textId="7796735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41BB" w14:textId="57C77C3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29B554CD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828FCF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World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D794" w14:textId="4D4F3E1F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51BC" w14:textId="77EDC85E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74A3" w14:textId="626328B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7C52E81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83102C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Yemen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2E58" w14:textId="4D1DC75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AEF2" w14:textId="6B356E5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76F7" w14:textId="1398C334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4E23393E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9E14F8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Zambia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2F82" w14:textId="6F907A48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57A7" w14:textId="3B22C250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A22C" w14:textId="231A573C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A71983" w:rsidRPr="00262FD9" w14:paraId="19114A8D" w14:textId="77777777" w:rsidTr="00E257DE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57CF66" w14:textId="77777777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  <w:r w:rsidRPr="00262FD9">
              <w:rPr>
                <w:rFonts w:ascii="Arial" w:eastAsia="Times New Roman" w:hAnsi="Arial" w:cs="Arial"/>
                <w:lang w:eastAsia="en-MY"/>
              </w:rPr>
              <w:t>Zimbabwe</w:t>
            </w: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47A9" w14:textId="0AB63173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DC70" w14:textId="7E13701B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7772" w14:textId="55D66481" w:rsidR="008F716B" w:rsidRPr="00262FD9" w:rsidRDefault="008F716B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  <w:tr w:rsidR="00E257DE" w:rsidRPr="00262FD9" w14:paraId="4E9BE613" w14:textId="77777777" w:rsidTr="00B7179D">
        <w:trPr>
          <w:trHeight w:val="29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615C67" w14:textId="77777777" w:rsidR="00E257DE" w:rsidRPr="00262FD9" w:rsidRDefault="00E257DE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2AF6A" w14:textId="77777777" w:rsidR="00E257DE" w:rsidRPr="00262FD9" w:rsidRDefault="00E257DE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040BD" w14:textId="77777777" w:rsidR="00E257DE" w:rsidRPr="00262FD9" w:rsidRDefault="00E257DE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  <w:tc>
          <w:tcPr>
            <w:tcW w:w="249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05438" w14:textId="77777777" w:rsidR="00E257DE" w:rsidRPr="00262FD9" w:rsidRDefault="00E257DE" w:rsidP="009546F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MY"/>
              </w:rPr>
            </w:pPr>
          </w:p>
        </w:tc>
      </w:tr>
    </w:tbl>
    <w:p w14:paraId="2E539826" w14:textId="0024506B" w:rsidR="00E257DE" w:rsidRDefault="00E257DE" w:rsidP="009546FE">
      <w:pPr>
        <w:jc w:val="both"/>
        <w:rPr>
          <w:rFonts w:ascii="Arial" w:hAnsi="Arial" w:cs="Arial"/>
          <w:b/>
          <w:bCs/>
        </w:rPr>
      </w:pPr>
    </w:p>
    <w:p w14:paraId="167F5DCD" w14:textId="77777777" w:rsidR="00804AA8" w:rsidRDefault="00804AA8" w:rsidP="009546FE">
      <w:pPr>
        <w:jc w:val="both"/>
        <w:rPr>
          <w:rFonts w:ascii="Arial" w:hAnsi="Arial" w:cs="Arial"/>
          <w:b/>
          <w:bCs/>
        </w:rPr>
      </w:pPr>
    </w:p>
    <w:p w14:paraId="08B1959B" w14:textId="4DD638F3" w:rsidR="00F91D04" w:rsidRPr="00262FD9" w:rsidRDefault="00E0030D" w:rsidP="009546FE">
      <w:pPr>
        <w:jc w:val="both"/>
        <w:rPr>
          <w:rFonts w:ascii="Arial" w:hAnsi="Arial" w:cs="Arial"/>
          <w:b/>
          <w:bCs/>
        </w:rPr>
      </w:pPr>
      <w:r w:rsidRPr="00262FD9">
        <w:rPr>
          <w:rFonts w:ascii="Arial" w:hAnsi="Arial" w:cs="Arial"/>
          <w:b/>
          <w:bCs/>
        </w:rPr>
        <w:t xml:space="preserve">References </w:t>
      </w:r>
    </w:p>
    <w:p w14:paraId="6B3FC2D5" w14:textId="64A1AAE2" w:rsidR="008801E8" w:rsidRPr="00262FD9" w:rsidRDefault="008801E8" w:rsidP="009546FE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lang w:eastAsia="en-MY"/>
        </w:rPr>
      </w:pPr>
      <w:r w:rsidRPr="00262FD9">
        <w:rPr>
          <w:rFonts w:ascii="Arial" w:eastAsia="Times New Roman" w:hAnsi="Arial" w:cs="Arial"/>
          <w:lang w:eastAsia="en-MY"/>
        </w:rPr>
        <w:t xml:space="preserve">Ritchie, H., &amp; Roser, M. (2020, August). </w:t>
      </w:r>
      <w:r w:rsidRPr="00262FD9">
        <w:rPr>
          <w:rFonts w:ascii="Arial" w:eastAsia="Times New Roman" w:hAnsi="Arial" w:cs="Arial"/>
          <w:i/>
          <w:iCs/>
          <w:lang w:eastAsia="en-MY"/>
        </w:rPr>
        <w:t>CO2 and Greenhouse Gas Emissions</w:t>
      </w:r>
      <w:r w:rsidRPr="00262FD9">
        <w:rPr>
          <w:rFonts w:ascii="Arial" w:eastAsia="Times New Roman" w:hAnsi="Arial" w:cs="Arial"/>
          <w:lang w:eastAsia="en-MY"/>
        </w:rPr>
        <w:t xml:space="preserve">. Our World in Data. </w:t>
      </w:r>
      <w:hyperlink r:id="rId14" w:history="1">
        <w:r w:rsidR="0040637D" w:rsidRPr="00262FD9">
          <w:rPr>
            <w:rStyle w:val="Hyperlink"/>
            <w:rFonts w:ascii="Arial" w:eastAsia="Times New Roman" w:hAnsi="Arial" w:cs="Arial"/>
            <w:color w:val="auto"/>
            <w:lang w:eastAsia="en-MY"/>
          </w:rPr>
          <w:t>https://ourworldindata.org/co2-and-other-greenhouse-gas-emissions</w:t>
        </w:r>
      </w:hyperlink>
      <w:r w:rsidR="0040637D" w:rsidRPr="00262FD9">
        <w:rPr>
          <w:rFonts w:ascii="Arial" w:eastAsia="Times New Roman" w:hAnsi="Arial" w:cs="Arial"/>
          <w:lang w:eastAsia="en-MY"/>
        </w:rPr>
        <w:t xml:space="preserve"> </w:t>
      </w:r>
      <w:r w:rsidR="00B319DA">
        <w:rPr>
          <w:rFonts w:ascii="Arial" w:eastAsia="Times New Roman" w:hAnsi="Arial" w:cs="Arial"/>
          <w:lang w:eastAsia="en-MY"/>
        </w:rPr>
        <w:t xml:space="preserve"> </w:t>
      </w:r>
    </w:p>
    <w:p w14:paraId="4EE361AC" w14:textId="3D570004" w:rsidR="00463D73" w:rsidRDefault="00463D73" w:rsidP="009546FE">
      <w:pPr>
        <w:spacing w:after="0" w:line="480" w:lineRule="auto"/>
        <w:jc w:val="both"/>
        <w:rPr>
          <w:rFonts w:ascii="Arial" w:eastAsia="Times New Roman" w:hAnsi="Arial" w:cs="Arial"/>
          <w:lang w:eastAsia="en-MY"/>
        </w:rPr>
      </w:pPr>
    </w:p>
    <w:p w14:paraId="4DA86B93" w14:textId="5133C33D" w:rsidR="00435055" w:rsidRDefault="00435055" w:rsidP="009546FE">
      <w:pPr>
        <w:spacing w:after="0" w:line="480" w:lineRule="auto"/>
        <w:jc w:val="both"/>
        <w:rPr>
          <w:rFonts w:ascii="Arial" w:eastAsia="Times New Roman" w:hAnsi="Arial" w:cs="Arial"/>
          <w:lang w:eastAsia="en-MY"/>
        </w:rPr>
      </w:pPr>
    </w:p>
    <w:p w14:paraId="49D5D706" w14:textId="2BA6CF2E" w:rsidR="00435055" w:rsidRDefault="00435055" w:rsidP="009546FE">
      <w:pPr>
        <w:spacing w:after="0" w:line="480" w:lineRule="auto"/>
        <w:jc w:val="both"/>
        <w:rPr>
          <w:rFonts w:ascii="Arial" w:eastAsia="Times New Roman" w:hAnsi="Arial" w:cs="Arial"/>
          <w:lang w:eastAsia="en-MY"/>
        </w:rPr>
      </w:pPr>
    </w:p>
    <w:p w14:paraId="3966F4EC" w14:textId="77777777" w:rsidR="00435055" w:rsidRDefault="00435055" w:rsidP="009546FE">
      <w:pPr>
        <w:spacing w:after="0" w:line="480" w:lineRule="auto"/>
        <w:jc w:val="both"/>
        <w:rPr>
          <w:rFonts w:ascii="Arial" w:eastAsia="Times New Roman" w:hAnsi="Arial" w:cs="Arial"/>
          <w:lang w:eastAsia="en-MY"/>
        </w:rPr>
      </w:pPr>
    </w:p>
    <w:p w14:paraId="234744BA" w14:textId="77777777" w:rsidR="00B319DA" w:rsidRPr="00262FD9" w:rsidRDefault="00B319DA" w:rsidP="009546FE">
      <w:pPr>
        <w:spacing w:after="0" w:line="480" w:lineRule="auto"/>
        <w:jc w:val="both"/>
        <w:rPr>
          <w:rFonts w:ascii="Arial" w:eastAsia="Times New Roman" w:hAnsi="Arial" w:cs="Arial"/>
          <w:lang w:eastAsia="en-MY"/>
        </w:rPr>
      </w:pPr>
    </w:p>
    <w:p w14:paraId="7019F0E2" w14:textId="3DCEDA13" w:rsidR="0041301A" w:rsidRDefault="0053727C" w:rsidP="009546FE">
      <w:pPr>
        <w:jc w:val="both"/>
        <w:rPr>
          <w:rFonts w:ascii="Arial" w:hAnsi="Arial" w:cs="Arial"/>
          <w:b/>
          <w:bCs/>
        </w:rPr>
      </w:pPr>
      <w:r w:rsidRPr="00262FD9">
        <w:rPr>
          <w:rFonts w:ascii="Arial" w:hAnsi="Arial" w:cs="Arial"/>
          <w:b/>
          <w:bCs/>
        </w:rPr>
        <w:lastRenderedPageBreak/>
        <w:t xml:space="preserve">Appendix </w:t>
      </w:r>
    </w:p>
    <w:p w14:paraId="4390EAA9" w14:textId="77777777" w:rsidR="00435055" w:rsidRPr="00262FD9" w:rsidRDefault="00435055" w:rsidP="009546FE">
      <w:pPr>
        <w:jc w:val="both"/>
        <w:rPr>
          <w:rFonts w:ascii="Arial" w:hAnsi="Arial" w:cs="Arial"/>
          <w:b/>
          <w:bCs/>
        </w:rPr>
      </w:pPr>
    </w:p>
    <w:p w14:paraId="504F8718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## data preparation ##</w:t>
      </w:r>
    </w:p>
    <w:p w14:paraId="15FE88E0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</w:p>
    <w:p w14:paraId="60D5B517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import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data</w:t>
      </w:r>
    </w:p>
    <w:p w14:paraId="01912AA5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library(readr)</w:t>
      </w:r>
    </w:p>
    <w:p w14:paraId="391DB603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co2_data &lt;- read_</w:t>
      </w:r>
      <w:proofErr w:type="gramStart"/>
      <w:r w:rsidRPr="00232406">
        <w:rPr>
          <w:rFonts w:ascii="Arial" w:hAnsi="Arial" w:cs="Arial"/>
          <w:color w:val="4472C4" w:themeColor="accent1"/>
        </w:rPr>
        <w:t>csv(</w:t>
      </w:r>
      <w:proofErr w:type="gramEnd"/>
      <w:r w:rsidRPr="00232406">
        <w:rPr>
          <w:rFonts w:ascii="Arial" w:hAnsi="Arial" w:cs="Arial"/>
          <w:color w:val="4472C4" w:themeColor="accent1"/>
        </w:rPr>
        <w:t>"owid-co2-data.csv", na = "NA")</w:t>
      </w:r>
    </w:p>
    <w:p w14:paraId="43DC622A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create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data for year = 2011</w:t>
      </w:r>
    </w:p>
    <w:p w14:paraId="78AEB8BA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library(dplyr)</w:t>
      </w:r>
    </w:p>
    <w:p w14:paraId="61F19EBF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 xml:space="preserve">data_2011 &lt;- co2_data %&gt;% </w:t>
      </w:r>
      <w:proofErr w:type="gramStart"/>
      <w:r w:rsidRPr="00232406">
        <w:rPr>
          <w:rFonts w:ascii="Arial" w:hAnsi="Arial" w:cs="Arial"/>
          <w:color w:val="4472C4" w:themeColor="accent1"/>
        </w:rPr>
        <w:t>filter(</w:t>
      </w:r>
      <w:proofErr w:type="gramEnd"/>
      <w:r w:rsidRPr="00232406">
        <w:rPr>
          <w:rFonts w:ascii="Arial" w:hAnsi="Arial" w:cs="Arial"/>
          <w:color w:val="4472C4" w:themeColor="accent1"/>
        </w:rPr>
        <w:t>year== 2011)</w:t>
      </w:r>
    </w:p>
    <w:p w14:paraId="0D63E3E0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impute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mean into missing values</w:t>
      </w:r>
    </w:p>
    <w:p w14:paraId="4C29BDB9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library(imputeTS)</w:t>
      </w:r>
    </w:p>
    <w:p w14:paraId="786048A2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data_2011 &lt;- na_mean(data_2011)</w:t>
      </w:r>
    </w:p>
    <w:p w14:paraId="20CF544F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create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df for country and year</w:t>
      </w:r>
    </w:p>
    <w:p w14:paraId="4CE20C14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country &lt;- data_2011[,2:3]</w:t>
      </w:r>
    </w:p>
    <w:p w14:paraId="16F629A5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select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columns containing per capita data only</w:t>
      </w:r>
    </w:p>
    <w:p w14:paraId="7CA85244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library(dplyr)</w:t>
      </w:r>
    </w:p>
    <w:p w14:paraId="6068E4CD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data_2011 &lt;- data_2011[,4:50] %&gt;% select(contains("capita"))</w:t>
      </w:r>
    </w:p>
    <w:p w14:paraId="331E6E1B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combine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country and year &amp; data_2011</w:t>
      </w:r>
    </w:p>
    <w:p w14:paraId="3172CF49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 xml:space="preserve">data_2011 &lt;- </w:t>
      </w:r>
      <w:proofErr w:type="gramStart"/>
      <w:r w:rsidRPr="00232406">
        <w:rPr>
          <w:rFonts w:ascii="Arial" w:hAnsi="Arial" w:cs="Arial"/>
          <w:color w:val="4472C4" w:themeColor="accent1"/>
        </w:rPr>
        <w:t>cbind(</w:t>
      </w:r>
      <w:proofErr w:type="gramEnd"/>
      <w:r w:rsidRPr="00232406">
        <w:rPr>
          <w:rFonts w:ascii="Arial" w:hAnsi="Arial" w:cs="Arial"/>
          <w:color w:val="4472C4" w:themeColor="accent1"/>
        </w:rPr>
        <w:t>country, data_2011)</w:t>
      </w:r>
    </w:p>
    <w:p w14:paraId="1C86F651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rescale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data and round data</w:t>
      </w:r>
    </w:p>
    <w:p w14:paraId="00A45041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data_2011[,3:13] &lt;- round(scale(data_2011[,3:13], center = TRUE),1)</w:t>
      </w:r>
    </w:p>
    <w:p w14:paraId="3AA78463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data_2011 &lt;- data_2011 %&gt;% select(-'year')</w:t>
      </w:r>
    </w:p>
    <w:p w14:paraId="478E9B57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rownames(data_2011) &lt;- data_2011$country</w:t>
      </w:r>
    </w:p>
    <w:p w14:paraId="44EA2196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</w:p>
    <w:p w14:paraId="65174E2F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check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data summary</w:t>
      </w:r>
    </w:p>
    <w:p w14:paraId="4A1F40FB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proofErr w:type="gramStart"/>
      <w:r w:rsidRPr="00232406">
        <w:rPr>
          <w:rFonts w:ascii="Arial" w:hAnsi="Arial" w:cs="Arial"/>
          <w:color w:val="4472C4" w:themeColor="accent1"/>
        </w:rPr>
        <w:t>psych::</w:t>
      </w:r>
      <w:proofErr w:type="gramEnd"/>
      <w:r w:rsidRPr="00232406">
        <w:rPr>
          <w:rFonts w:ascii="Arial" w:hAnsi="Arial" w:cs="Arial"/>
          <w:color w:val="4472C4" w:themeColor="accent1"/>
        </w:rPr>
        <w:t>describe(data_2011)</w:t>
      </w:r>
    </w:p>
    <w:p w14:paraId="2C0CCA35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</w:p>
    <w:p w14:paraId="01B611C0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 xml:space="preserve">## modelling part ## </w:t>
      </w:r>
    </w:p>
    <w:p w14:paraId="40D39298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library(cluster)</w:t>
      </w:r>
    </w:p>
    <w:p w14:paraId="0FABB2A2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 xml:space="preserve">library(factoextra) </w:t>
      </w:r>
    </w:p>
    <w:p w14:paraId="48F09A10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#k-means clustering</w:t>
      </w:r>
    </w:p>
    <w:p w14:paraId="51532DE8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choose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optimal k using the elbow method </w:t>
      </w:r>
    </w:p>
    <w:p w14:paraId="7F14EBCD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proofErr w:type="gramStart"/>
      <w:r w:rsidRPr="00232406">
        <w:rPr>
          <w:rFonts w:ascii="Arial" w:hAnsi="Arial" w:cs="Arial"/>
          <w:color w:val="4472C4" w:themeColor="accent1"/>
        </w:rPr>
        <w:t>set.seed</w:t>
      </w:r>
      <w:proofErr w:type="gramEnd"/>
      <w:r w:rsidRPr="00232406">
        <w:rPr>
          <w:rFonts w:ascii="Arial" w:hAnsi="Arial" w:cs="Arial"/>
          <w:color w:val="4472C4" w:themeColor="accent1"/>
        </w:rPr>
        <w:t>(123)</w:t>
      </w:r>
    </w:p>
    <w:p w14:paraId="60A72576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lastRenderedPageBreak/>
        <w:t>fviz_nbclust(data_2011[,2:12], kmeans, method = "wss")</w:t>
      </w:r>
    </w:p>
    <w:p w14:paraId="075501CD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plot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using k=4 </w:t>
      </w:r>
    </w:p>
    <w:p w14:paraId="6332D875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k4 &lt;- kmeans(data_2011[,2:12], centers = 4, nstart = 25)</w:t>
      </w:r>
    </w:p>
    <w:p w14:paraId="30A6E92E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str(k4)</w:t>
      </w:r>
    </w:p>
    <w:p w14:paraId="0E4C5A0A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k4</w:t>
      </w:r>
    </w:p>
    <w:p w14:paraId="2226DA52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illustration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of the clusters</w:t>
      </w:r>
    </w:p>
    <w:p w14:paraId="47924777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fviz_</w:t>
      </w:r>
      <w:proofErr w:type="gramStart"/>
      <w:r w:rsidRPr="00232406">
        <w:rPr>
          <w:rFonts w:ascii="Arial" w:hAnsi="Arial" w:cs="Arial"/>
          <w:color w:val="4472C4" w:themeColor="accent1"/>
        </w:rPr>
        <w:t>cluster(</w:t>
      </w:r>
      <w:proofErr w:type="gramEnd"/>
      <w:r w:rsidRPr="00232406">
        <w:rPr>
          <w:rFonts w:ascii="Arial" w:hAnsi="Arial" w:cs="Arial"/>
          <w:color w:val="4472C4" w:themeColor="accent1"/>
        </w:rPr>
        <w:t>k4, data = data_2011[,2:12], labelsize = 6, show.clust.cent = TRUE, repel =TRUE)</w:t>
      </w:r>
    </w:p>
    <w:p w14:paraId="51CC8B9A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</w:p>
    <w:p w14:paraId="2F1477F3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hierarchical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clustering </w:t>
      </w:r>
    </w:p>
    <w:p w14:paraId="3F4A796C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hierarchical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clustering, k=3</w:t>
      </w:r>
    </w:p>
    <w:p w14:paraId="2720FD67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library(proxy)</w:t>
      </w:r>
    </w:p>
    <w:p w14:paraId="37A611BD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simil(data_2011[,2:12], method="Gower")</w:t>
      </w:r>
    </w:p>
    <w:p w14:paraId="790357C6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dendro_plot &lt;- hclust(dist(data_2011[,2:12], method="Gower"), method = "complete")</w:t>
      </w:r>
    </w:p>
    <w:p w14:paraId="104B3826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proofErr w:type="gramStart"/>
      <w:r w:rsidRPr="00232406">
        <w:rPr>
          <w:rFonts w:ascii="Arial" w:hAnsi="Arial" w:cs="Arial"/>
          <w:color w:val="4472C4" w:themeColor="accent1"/>
        </w:rPr>
        <w:t>plot(</w:t>
      </w:r>
      <w:proofErr w:type="gramEnd"/>
      <w:r w:rsidRPr="00232406">
        <w:rPr>
          <w:rFonts w:ascii="Arial" w:hAnsi="Arial" w:cs="Arial"/>
          <w:color w:val="4472C4" w:themeColor="accent1"/>
        </w:rPr>
        <w:t>dendro_plot, cex = 0.5, cex = 0.4)</w:t>
      </w:r>
    </w:p>
    <w:p w14:paraId="30B5CEF7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 xml:space="preserve">groups &lt;- </w:t>
      </w:r>
      <w:proofErr w:type="gramStart"/>
      <w:r w:rsidRPr="00232406">
        <w:rPr>
          <w:rFonts w:ascii="Arial" w:hAnsi="Arial" w:cs="Arial"/>
          <w:color w:val="4472C4" w:themeColor="accent1"/>
        </w:rPr>
        <w:t>cutree(</w:t>
      </w:r>
      <w:proofErr w:type="gramEnd"/>
      <w:r w:rsidRPr="00232406">
        <w:rPr>
          <w:rFonts w:ascii="Arial" w:hAnsi="Arial" w:cs="Arial"/>
          <w:color w:val="4472C4" w:themeColor="accent1"/>
        </w:rPr>
        <w:t>dendro_plot, k=4)</w:t>
      </w:r>
    </w:p>
    <w:p w14:paraId="49D1A64F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groups</w:t>
      </w:r>
    </w:p>
    <w:p w14:paraId="0AE5F09B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proofErr w:type="gramStart"/>
      <w:r w:rsidRPr="00232406">
        <w:rPr>
          <w:rFonts w:ascii="Arial" w:hAnsi="Arial" w:cs="Arial"/>
          <w:color w:val="4472C4" w:themeColor="accent1"/>
        </w:rPr>
        <w:t>rect.hclust</w:t>
      </w:r>
      <w:proofErr w:type="gramEnd"/>
      <w:r w:rsidRPr="00232406">
        <w:rPr>
          <w:rFonts w:ascii="Arial" w:hAnsi="Arial" w:cs="Arial"/>
          <w:color w:val="4472C4" w:themeColor="accent1"/>
        </w:rPr>
        <w:t>(dendro_plot, k=4, border= c("orange","red", "green", "blue"))</w:t>
      </w:r>
    </w:p>
    <w:p w14:paraId="324C1DDC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</w:p>
    <w:p w14:paraId="2D225990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#</w:t>
      </w:r>
      <w:proofErr w:type="gramStart"/>
      <w:r w:rsidRPr="00232406">
        <w:rPr>
          <w:rFonts w:ascii="Arial" w:hAnsi="Arial" w:cs="Arial"/>
          <w:color w:val="4472C4" w:themeColor="accent1"/>
        </w:rPr>
        <w:t>pull</w:t>
      </w:r>
      <w:proofErr w:type="gramEnd"/>
      <w:r w:rsidRPr="00232406">
        <w:rPr>
          <w:rFonts w:ascii="Arial" w:hAnsi="Arial" w:cs="Arial"/>
          <w:color w:val="4472C4" w:themeColor="accent1"/>
        </w:rPr>
        <w:t xml:space="preserve"> country names and respective group</w:t>
      </w:r>
    </w:p>
    <w:p w14:paraId="19D2BE95" w14:textId="77777777" w:rsidR="008E598D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as.</w:t>
      </w:r>
      <w:proofErr w:type="gramStart"/>
      <w:r w:rsidRPr="00232406">
        <w:rPr>
          <w:rFonts w:ascii="Arial" w:hAnsi="Arial" w:cs="Arial"/>
          <w:color w:val="4472C4" w:themeColor="accent1"/>
        </w:rPr>
        <w:t>data.frame</w:t>
      </w:r>
      <w:proofErr w:type="gramEnd"/>
      <w:r w:rsidRPr="00232406">
        <w:rPr>
          <w:rFonts w:ascii="Arial" w:hAnsi="Arial" w:cs="Arial"/>
          <w:color w:val="4472C4" w:themeColor="accent1"/>
        </w:rPr>
        <w:t>(cbind(groups))</w:t>
      </w:r>
    </w:p>
    <w:p w14:paraId="2C4776F1" w14:textId="44E628BB" w:rsidR="0053727C" w:rsidRPr="00232406" w:rsidRDefault="008E598D" w:rsidP="009546FE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232406">
        <w:rPr>
          <w:rFonts w:ascii="Arial" w:hAnsi="Arial" w:cs="Arial"/>
          <w:color w:val="4472C4" w:themeColor="accent1"/>
        </w:rPr>
        <w:t>write.csv(as.</w:t>
      </w:r>
      <w:proofErr w:type="gramStart"/>
      <w:r w:rsidRPr="00232406">
        <w:rPr>
          <w:rFonts w:ascii="Arial" w:hAnsi="Arial" w:cs="Arial"/>
          <w:color w:val="4472C4" w:themeColor="accent1"/>
        </w:rPr>
        <w:t>data.frame</w:t>
      </w:r>
      <w:proofErr w:type="gramEnd"/>
      <w:r w:rsidRPr="00232406">
        <w:rPr>
          <w:rFonts w:ascii="Arial" w:hAnsi="Arial" w:cs="Arial"/>
          <w:color w:val="4472C4" w:themeColor="accent1"/>
        </w:rPr>
        <w:t>(cbind(groups)), file = "country_cluster.csv")</w:t>
      </w:r>
    </w:p>
    <w:sectPr w:rsidR="0053727C" w:rsidRPr="00232406" w:rsidSect="00F609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E67A1" w14:textId="77777777" w:rsidR="00D9128C" w:rsidRDefault="00D9128C" w:rsidP="00261DDE">
      <w:pPr>
        <w:spacing w:after="0" w:line="240" w:lineRule="auto"/>
      </w:pPr>
      <w:r>
        <w:separator/>
      </w:r>
    </w:p>
  </w:endnote>
  <w:endnote w:type="continuationSeparator" w:id="0">
    <w:p w14:paraId="50A02BCF" w14:textId="77777777" w:rsidR="00D9128C" w:rsidRDefault="00D9128C" w:rsidP="0026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D78E" w14:textId="77777777" w:rsidR="00D9128C" w:rsidRDefault="00D9128C" w:rsidP="00261DDE">
      <w:pPr>
        <w:spacing w:after="0" w:line="240" w:lineRule="auto"/>
      </w:pPr>
      <w:r>
        <w:separator/>
      </w:r>
    </w:p>
  </w:footnote>
  <w:footnote w:type="continuationSeparator" w:id="0">
    <w:p w14:paraId="0923654E" w14:textId="77777777" w:rsidR="00D9128C" w:rsidRDefault="00D9128C" w:rsidP="00261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0F0"/>
    <w:multiLevelType w:val="hybridMultilevel"/>
    <w:tmpl w:val="3C5A9E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66E2"/>
    <w:multiLevelType w:val="hybridMultilevel"/>
    <w:tmpl w:val="E7E861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D0975"/>
    <w:multiLevelType w:val="multilevel"/>
    <w:tmpl w:val="1B8C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22D21"/>
    <w:multiLevelType w:val="hybridMultilevel"/>
    <w:tmpl w:val="79E837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44A37"/>
    <w:multiLevelType w:val="multilevel"/>
    <w:tmpl w:val="C470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F38F6"/>
    <w:multiLevelType w:val="hybridMultilevel"/>
    <w:tmpl w:val="A030E2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LIwMjCzMDA3NDNU0lEKTi0uzszPAykwtKgFANYAfCEtAAAA"/>
  </w:docVars>
  <w:rsids>
    <w:rsidRoot w:val="00344C8F"/>
    <w:rsid w:val="00000E7F"/>
    <w:rsid w:val="00001CD1"/>
    <w:rsid w:val="0000288D"/>
    <w:rsid w:val="0000707C"/>
    <w:rsid w:val="0000743F"/>
    <w:rsid w:val="0001612A"/>
    <w:rsid w:val="000209C6"/>
    <w:rsid w:val="00021C82"/>
    <w:rsid w:val="00022AA7"/>
    <w:rsid w:val="00023A9B"/>
    <w:rsid w:val="000254AA"/>
    <w:rsid w:val="00026EC7"/>
    <w:rsid w:val="00027E8C"/>
    <w:rsid w:val="00036841"/>
    <w:rsid w:val="00041ADC"/>
    <w:rsid w:val="0005284D"/>
    <w:rsid w:val="00062D19"/>
    <w:rsid w:val="00065538"/>
    <w:rsid w:val="0007023A"/>
    <w:rsid w:val="00070FE3"/>
    <w:rsid w:val="00072104"/>
    <w:rsid w:val="0008059C"/>
    <w:rsid w:val="000816C1"/>
    <w:rsid w:val="000833AF"/>
    <w:rsid w:val="00083E6B"/>
    <w:rsid w:val="00085BFE"/>
    <w:rsid w:val="000901C6"/>
    <w:rsid w:val="00091DE5"/>
    <w:rsid w:val="000937E9"/>
    <w:rsid w:val="000944BF"/>
    <w:rsid w:val="000A2F3A"/>
    <w:rsid w:val="000A34B9"/>
    <w:rsid w:val="000A40AE"/>
    <w:rsid w:val="000A75F7"/>
    <w:rsid w:val="000B0A2E"/>
    <w:rsid w:val="000B0AF9"/>
    <w:rsid w:val="000B7DAE"/>
    <w:rsid w:val="000C2293"/>
    <w:rsid w:val="000C31F2"/>
    <w:rsid w:val="000C6D90"/>
    <w:rsid w:val="000C705B"/>
    <w:rsid w:val="000D168A"/>
    <w:rsid w:val="000D202F"/>
    <w:rsid w:val="000D238F"/>
    <w:rsid w:val="000D2B71"/>
    <w:rsid w:val="000D3805"/>
    <w:rsid w:val="000D5662"/>
    <w:rsid w:val="000D6DE0"/>
    <w:rsid w:val="000D76F5"/>
    <w:rsid w:val="000D7BA0"/>
    <w:rsid w:val="000E0E92"/>
    <w:rsid w:val="000E11BB"/>
    <w:rsid w:val="000E1570"/>
    <w:rsid w:val="000E16C1"/>
    <w:rsid w:val="000E313A"/>
    <w:rsid w:val="000E368B"/>
    <w:rsid w:val="000E465E"/>
    <w:rsid w:val="000E5061"/>
    <w:rsid w:val="000E5BDD"/>
    <w:rsid w:val="000E5D8B"/>
    <w:rsid w:val="000E6A9E"/>
    <w:rsid w:val="000F0542"/>
    <w:rsid w:val="000F2934"/>
    <w:rsid w:val="000F3914"/>
    <w:rsid w:val="000F67C1"/>
    <w:rsid w:val="00107864"/>
    <w:rsid w:val="00110058"/>
    <w:rsid w:val="00112546"/>
    <w:rsid w:val="00112A0E"/>
    <w:rsid w:val="00112DDA"/>
    <w:rsid w:val="00113429"/>
    <w:rsid w:val="00113E53"/>
    <w:rsid w:val="0011490D"/>
    <w:rsid w:val="00116E7E"/>
    <w:rsid w:val="00126D9D"/>
    <w:rsid w:val="00130D72"/>
    <w:rsid w:val="001315D9"/>
    <w:rsid w:val="00135D5D"/>
    <w:rsid w:val="00137E6C"/>
    <w:rsid w:val="0014120F"/>
    <w:rsid w:val="001416A8"/>
    <w:rsid w:val="001438E7"/>
    <w:rsid w:val="00143F46"/>
    <w:rsid w:val="00144CE2"/>
    <w:rsid w:val="001458BB"/>
    <w:rsid w:val="00152FEF"/>
    <w:rsid w:val="00156E55"/>
    <w:rsid w:val="0015778E"/>
    <w:rsid w:val="00157B2F"/>
    <w:rsid w:val="0016229F"/>
    <w:rsid w:val="00167524"/>
    <w:rsid w:val="001700A6"/>
    <w:rsid w:val="00171338"/>
    <w:rsid w:val="00171F20"/>
    <w:rsid w:val="00172754"/>
    <w:rsid w:val="0018338E"/>
    <w:rsid w:val="00184AC0"/>
    <w:rsid w:val="00185140"/>
    <w:rsid w:val="0018786E"/>
    <w:rsid w:val="00187E83"/>
    <w:rsid w:val="00191675"/>
    <w:rsid w:val="00193372"/>
    <w:rsid w:val="00193850"/>
    <w:rsid w:val="00197E57"/>
    <w:rsid w:val="001A26B9"/>
    <w:rsid w:val="001A2A4E"/>
    <w:rsid w:val="001A48B7"/>
    <w:rsid w:val="001A67EA"/>
    <w:rsid w:val="001A7E9B"/>
    <w:rsid w:val="001B111A"/>
    <w:rsid w:val="001B2A1B"/>
    <w:rsid w:val="001B3481"/>
    <w:rsid w:val="001B390B"/>
    <w:rsid w:val="001B4403"/>
    <w:rsid w:val="001B4415"/>
    <w:rsid w:val="001B4673"/>
    <w:rsid w:val="001B5727"/>
    <w:rsid w:val="001B6160"/>
    <w:rsid w:val="001C004E"/>
    <w:rsid w:val="001C29E1"/>
    <w:rsid w:val="001C3004"/>
    <w:rsid w:val="001C55E9"/>
    <w:rsid w:val="001C645E"/>
    <w:rsid w:val="001C6626"/>
    <w:rsid w:val="001D02B6"/>
    <w:rsid w:val="001D7FA6"/>
    <w:rsid w:val="001E2590"/>
    <w:rsid w:val="001E26DA"/>
    <w:rsid w:val="001E3342"/>
    <w:rsid w:val="001E50A3"/>
    <w:rsid w:val="001F3CFB"/>
    <w:rsid w:val="001F43BA"/>
    <w:rsid w:val="001F451A"/>
    <w:rsid w:val="001F4678"/>
    <w:rsid w:val="001F607C"/>
    <w:rsid w:val="00201467"/>
    <w:rsid w:val="0020188D"/>
    <w:rsid w:val="00201D9F"/>
    <w:rsid w:val="002078E8"/>
    <w:rsid w:val="0021041D"/>
    <w:rsid w:val="002111E9"/>
    <w:rsid w:val="00212DF5"/>
    <w:rsid w:val="00217F2D"/>
    <w:rsid w:val="00220A2F"/>
    <w:rsid w:val="00221C34"/>
    <w:rsid w:val="00222084"/>
    <w:rsid w:val="00223063"/>
    <w:rsid w:val="002260BF"/>
    <w:rsid w:val="00231021"/>
    <w:rsid w:val="00232406"/>
    <w:rsid w:val="0023327D"/>
    <w:rsid w:val="0023370A"/>
    <w:rsid w:val="00233D41"/>
    <w:rsid w:val="00235663"/>
    <w:rsid w:val="00235D15"/>
    <w:rsid w:val="0023653E"/>
    <w:rsid w:val="00245F72"/>
    <w:rsid w:val="002465A5"/>
    <w:rsid w:val="00247C11"/>
    <w:rsid w:val="0025276E"/>
    <w:rsid w:val="00254CC1"/>
    <w:rsid w:val="002571B7"/>
    <w:rsid w:val="002572D4"/>
    <w:rsid w:val="002611C5"/>
    <w:rsid w:val="00261DDE"/>
    <w:rsid w:val="00262FD9"/>
    <w:rsid w:val="002640C8"/>
    <w:rsid w:val="00266957"/>
    <w:rsid w:val="0027221C"/>
    <w:rsid w:val="002732FC"/>
    <w:rsid w:val="002737AD"/>
    <w:rsid w:val="00274E57"/>
    <w:rsid w:val="00275450"/>
    <w:rsid w:val="00277EE3"/>
    <w:rsid w:val="00281E5C"/>
    <w:rsid w:val="00282892"/>
    <w:rsid w:val="002829DE"/>
    <w:rsid w:val="00283382"/>
    <w:rsid w:val="0028454A"/>
    <w:rsid w:val="00285874"/>
    <w:rsid w:val="00293178"/>
    <w:rsid w:val="002952C2"/>
    <w:rsid w:val="00297BFA"/>
    <w:rsid w:val="002A07E4"/>
    <w:rsid w:val="002A26B9"/>
    <w:rsid w:val="002A3B41"/>
    <w:rsid w:val="002A4A24"/>
    <w:rsid w:val="002A519F"/>
    <w:rsid w:val="002B0121"/>
    <w:rsid w:val="002B4395"/>
    <w:rsid w:val="002B52F8"/>
    <w:rsid w:val="002B5729"/>
    <w:rsid w:val="002B6294"/>
    <w:rsid w:val="002B64E8"/>
    <w:rsid w:val="002B6705"/>
    <w:rsid w:val="002C00B7"/>
    <w:rsid w:val="002C4FFC"/>
    <w:rsid w:val="002C7924"/>
    <w:rsid w:val="002D18AC"/>
    <w:rsid w:val="002D2FB7"/>
    <w:rsid w:val="002D3A0F"/>
    <w:rsid w:val="002D4FD8"/>
    <w:rsid w:val="002D6695"/>
    <w:rsid w:val="002D6CF2"/>
    <w:rsid w:val="002D7AD0"/>
    <w:rsid w:val="002E06E7"/>
    <w:rsid w:val="002E125A"/>
    <w:rsid w:val="002E46EC"/>
    <w:rsid w:val="002E6592"/>
    <w:rsid w:val="002E6954"/>
    <w:rsid w:val="002F0FED"/>
    <w:rsid w:val="002F2746"/>
    <w:rsid w:val="002F2BCA"/>
    <w:rsid w:val="002F350B"/>
    <w:rsid w:val="002F3928"/>
    <w:rsid w:val="002F5C29"/>
    <w:rsid w:val="002F698D"/>
    <w:rsid w:val="00301110"/>
    <w:rsid w:val="00302D3F"/>
    <w:rsid w:val="0030730B"/>
    <w:rsid w:val="00307FB7"/>
    <w:rsid w:val="00312303"/>
    <w:rsid w:val="00314021"/>
    <w:rsid w:val="003149B3"/>
    <w:rsid w:val="003158D8"/>
    <w:rsid w:val="00317C24"/>
    <w:rsid w:val="00320784"/>
    <w:rsid w:val="0032192D"/>
    <w:rsid w:val="00321DBE"/>
    <w:rsid w:val="00322691"/>
    <w:rsid w:val="00326EE1"/>
    <w:rsid w:val="003308E4"/>
    <w:rsid w:val="00330A1B"/>
    <w:rsid w:val="00332D49"/>
    <w:rsid w:val="003421F5"/>
    <w:rsid w:val="003428F3"/>
    <w:rsid w:val="00344C8F"/>
    <w:rsid w:val="00351318"/>
    <w:rsid w:val="00351735"/>
    <w:rsid w:val="00351ECA"/>
    <w:rsid w:val="003544C0"/>
    <w:rsid w:val="00355188"/>
    <w:rsid w:val="00355217"/>
    <w:rsid w:val="0035701F"/>
    <w:rsid w:val="00357A09"/>
    <w:rsid w:val="00361B3D"/>
    <w:rsid w:val="00361DA0"/>
    <w:rsid w:val="003635E1"/>
    <w:rsid w:val="00364213"/>
    <w:rsid w:val="00366298"/>
    <w:rsid w:val="003702D1"/>
    <w:rsid w:val="003710D4"/>
    <w:rsid w:val="00372D43"/>
    <w:rsid w:val="00374452"/>
    <w:rsid w:val="0037706E"/>
    <w:rsid w:val="00377B9E"/>
    <w:rsid w:val="003809D3"/>
    <w:rsid w:val="00380B7D"/>
    <w:rsid w:val="003849F7"/>
    <w:rsid w:val="00384A1C"/>
    <w:rsid w:val="00387574"/>
    <w:rsid w:val="003940F4"/>
    <w:rsid w:val="0039733B"/>
    <w:rsid w:val="00397FA5"/>
    <w:rsid w:val="003A050A"/>
    <w:rsid w:val="003A2BD2"/>
    <w:rsid w:val="003A7199"/>
    <w:rsid w:val="003A7DC7"/>
    <w:rsid w:val="003B02DE"/>
    <w:rsid w:val="003B12FE"/>
    <w:rsid w:val="003B1C16"/>
    <w:rsid w:val="003B2E9C"/>
    <w:rsid w:val="003B4D9F"/>
    <w:rsid w:val="003B6293"/>
    <w:rsid w:val="003C01D1"/>
    <w:rsid w:val="003C158C"/>
    <w:rsid w:val="003C401D"/>
    <w:rsid w:val="003C4B6A"/>
    <w:rsid w:val="003C4EA6"/>
    <w:rsid w:val="003C5F47"/>
    <w:rsid w:val="003C638E"/>
    <w:rsid w:val="003C6EB7"/>
    <w:rsid w:val="003D0D0C"/>
    <w:rsid w:val="003D3346"/>
    <w:rsid w:val="003D6FE5"/>
    <w:rsid w:val="003E0A2F"/>
    <w:rsid w:val="003E11AC"/>
    <w:rsid w:val="003E3BEB"/>
    <w:rsid w:val="003E48CB"/>
    <w:rsid w:val="003F0BDE"/>
    <w:rsid w:val="003F255D"/>
    <w:rsid w:val="003F3641"/>
    <w:rsid w:val="003F4181"/>
    <w:rsid w:val="003F4616"/>
    <w:rsid w:val="003F550B"/>
    <w:rsid w:val="003F5F0C"/>
    <w:rsid w:val="003F5F7A"/>
    <w:rsid w:val="00400D45"/>
    <w:rsid w:val="0040131F"/>
    <w:rsid w:val="00401513"/>
    <w:rsid w:val="00402BE1"/>
    <w:rsid w:val="0040637D"/>
    <w:rsid w:val="00406906"/>
    <w:rsid w:val="00406A74"/>
    <w:rsid w:val="00406B8C"/>
    <w:rsid w:val="00407382"/>
    <w:rsid w:val="0040757C"/>
    <w:rsid w:val="00412931"/>
    <w:rsid w:val="0041301A"/>
    <w:rsid w:val="004144DC"/>
    <w:rsid w:val="00414652"/>
    <w:rsid w:val="00415FB2"/>
    <w:rsid w:val="00421CE0"/>
    <w:rsid w:val="00425FC1"/>
    <w:rsid w:val="004305D6"/>
    <w:rsid w:val="00430D67"/>
    <w:rsid w:val="004312E5"/>
    <w:rsid w:val="00433DDD"/>
    <w:rsid w:val="00434302"/>
    <w:rsid w:val="00435055"/>
    <w:rsid w:val="004366AC"/>
    <w:rsid w:val="0043754B"/>
    <w:rsid w:val="004377D1"/>
    <w:rsid w:val="00440458"/>
    <w:rsid w:val="00442C5B"/>
    <w:rsid w:val="00443D38"/>
    <w:rsid w:val="004446AE"/>
    <w:rsid w:val="00445C11"/>
    <w:rsid w:val="00445F33"/>
    <w:rsid w:val="00450983"/>
    <w:rsid w:val="00451553"/>
    <w:rsid w:val="00451DC1"/>
    <w:rsid w:val="00457BC8"/>
    <w:rsid w:val="0046113F"/>
    <w:rsid w:val="004634B9"/>
    <w:rsid w:val="00463D73"/>
    <w:rsid w:val="00466368"/>
    <w:rsid w:val="00466DA2"/>
    <w:rsid w:val="00466DE6"/>
    <w:rsid w:val="00467210"/>
    <w:rsid w:val="004673AC"/>
    <w:rsid w:val="004719F9"/>
    <w:rsid w:val="00472A1A"/>
    <w:rsid w:val="00473FA1"/>
    <w:rsid w:val="00477A81"/>
    <w:rsid w:val="00483848"/>
    <w:rsid w:val="00485FC8"/>
    <w:rsid w:val="00486063"/>
    <w:rsid w:val="0048732D"/>
    <w:rsid w:val="0048741A"/>
    <w:rsid w:val="00490639"/>
    <w:rsid w:val="00491A44"/>
    <w:rsid w:val="00492F82"/>
    <w:rsid w:val="00493B3C"/>
    <w:rsid w:val="00494716"/>
    <w:rsid w:val="00494832"/>
    <w:rsid w:val="0049588F"/>
    <w:rsid w:val="004A4C93"/>
    <w:rsid w:val="004A5136"/>
    <w:rsid w:val="004A712B"/>
    <w:rsid w:val="004A79DB"/>
    <w:rsid w:val="004B2474"/>
    <w:rsid w:val="004B3D59"/>
    <w:rsid w:val="004B6A43"/>
    <w:rsid w:val="004C0D50"/>
    <w:rsid w:val="004C6E63"/>
    <w:rsid w:val="004C7B59"/>
    <w:rsid w:val="004D2B48"/>
    <w:rsid w:val="004D4139"/>
    <w:rsid w:val="004D456B"/>
    <w:rsid w:val="004D6D28"/>
    <w:rsid w:val="004E0AD4"/>
    <w:rsid w:val="004E1FBD"/>
    <w:rsid w:val="004E2E5E"/>
    <w:rsid w:val="004E7549"/>
    <w:rsid w:val="004F117B"/>
    <w:rsid w:val="004F38E8"/>
    <w:rsid w:val="004F5130"/>
    <w:rsid w:val="004F5EB4"/>
    <w:rsid w:val="004F6089"/>
    <w:rsid w:val="00501DE8"/>
    <w:rsid w:val="005020E7"/>
    <w:rsid w:val="00503002"/>
    <w:rsid w:val="00504449"/>
    <w:rsid w:val="00506344"/>
    <w:rsid w:val="00506AFD"/>
    <w:rsid w:val="005103B8"/>
    <w:rsid w:val="00511E4B"/>
    <w:rsid w:val="0051329B"/>
    <w:rsid w:val="005137B8"/>
    <w:rsid w:val="0051441A"/>
    <w:rsid w:val="0051564B"/>
    <w:rsid w:val="0051732B"/>
    <w:rsid w:val="00522759"/>
    <w:rsid w:val="00522B08"/>
    <w:rsid w:val="00523E74"/>
    <w:rsid w:val="00524C30"/>
    <w:rsid w:val="005251DD"/>
    <w:rsid w:val="0052586B"/>
    <w:rsid w:val="00526974"/>
    <w:rsid w:val="00527311"/>
    <w:rsid w:val="0053038F"/>
    <w:rsid w:val="00530C60"/>
    <w:rsid w:val="00532DFC"/>
    <w:rsid w:val="005340BC"/>
    <w:rsid w:val="0053577C"/>
    <w:rsid w:val="00537158"/>
    <w:rsid w:val="0053727C"/>
    <w:rsid w:val="005377E4"/>
    <w:rsid w:val="00541826"/>
    <w:rsid w:val="005431F5"/>
    <w:rsid w:val="005434F1"/>
    <w:rsid w:val="00544CF7"/>
    <w:rsid w:val="00546FA1"/>
    <w:rsid w:val="00551631"/>
    <w:rsid w:val="005525E3"/>
    <w:rsid w:val="00554348"/>
    <w:rsid w:val="00557D9F"/>
    <w:rsid w:val="00562BC5"/>
    <w:rsid w:val="005637D2"/>
    <w:rsid w:val="005639BF"/>
    <w:rsid w:val="00566BE2"/>
    <w:rsid w:val="00567B03"/>
    <w:rsid w:val="00570ECE"/>
    <w:rsid w:val="005717E7"/>
    <w:rsid w:val="00571E11"/>
    <w:rsid w:val="00572BC4"/>
    <w:rsid w:val="00575519"/>
    <w:rsid w:val="00575583"/>
    <w:rsid w:val="0058350F"/>
    <w:rsid w:val="0058568A"/>
    <w:rsid w:val="005871A0"/>
    <w:rsid w:val="00594ADD"/>
    <w:rsid w:val="00595040"/>
    <w:rsid w:val="00596599"/>
    <w:rsid w:val="00597856"/>
    <w:rsid w:val="005A01AB"/>
    <w:rsid w:val="005A4F42"/>
    <w:rsid w:val="005A566D"/>
    <w:rsid w:val="005A6FA0"/>
    <w:rsid w:val="005A7008"/>
    <w:rsid w:val="005A7263"/>
    <w:rsid w:val="005A748F"/>
    <w:rsid w:val="005B1E23"/>
    <w:rsid w:val="005B1E77"/>
    <w:rsid w:val="005B28DB"/>
    <w:rsid w:val="005B2B8C"/>
    <w:rsid w:val="005B317B"/>
    <w:rsid w:val="005B3369"/>
    <w:rsid w:val="005B7F5B"/>
    <w:rsid w:val="005C0DD3"/>
    <w:rsid w:val="005C7B4E"/>
    <w:rsid w:val="005D0BB9"/>
    <w:rsid w:val="005D0C10"/>
    <w:rsid w:val="005D12E6"/>
    <w:rsid w:val="005D1A33"/>
    <w:rsid w:val="005D57B2"/>
    <w:rsid w:val="005D67F5"/>
    <w:rsid w:val="005E075A"/>
    <w:rsid w:val="005E2792"/>
    <w:rsid w:val="005E2994"/>
    <w:rsid w:val="005E3F29"/>
    <w:rsid w:val="005E4E28"/>
    <w:rsid w:val="005E534C"/>
    <w:rsid w:val="005E5483"/>
    <w:rsid w:val="005E6180"/>
    <w:rsid w:val="005E7580"/>
    <w:rsid w:val="005E758C"/>
    <w:rsid w:val="005F2C73"/>
    <w:rsid w:val="005F2DAA"/>
    <w:rsid w:val="005F440F"/>
    <w:rsid w:val="005F7B58"/>
    <w:rsid w:val="006002F6"/>
    <w:rsid w:val="00601BD2"/>
    <w:rsid w:val="0060261C"/>
    <w:rsid w:val="00604371"/>
    <w:rsid w:val="00605036"/>
    <w:rsid w:val="00605392"/>
    <w:rsid w:val="0060594F"/>
    <w:rsid w:val="006065A4"/>
    <w:rsid w:val="0061505F"/>
    <w:rsid w:val="00616500"/>
    <w:rsid w:val="00617006"/>
    <w:rsid w:val="0062127F"/>
    <w:rsid w:val="006226C7"/>
    <w:rsid w:val="006238E2"/>
    <w:rsid w:val="00624C6E"/>
    <w:rsid w:val="0063270E"/>
    <w:rsid w:val="00634A07"/>
    <w:rsid w:val="0064113A"/>
    <w:rsid w:val="00646C1F"/>
    <w:rsid w:val="00654957"/>
    <w:rsid w:val="00655AE1"/>
    <w:rsid w:val="00656B4E"/>
    <w:rsid w:val="00660053"/>
    <w:rsid w:val="006613D4"/>
    <w:rsid w:val="00662CA2"/>
    <w:rsid w:val="00670B0C"/>
    <w:rsid w:val="00671CD7"/>
    <w:rsid w:val="00675455"/>
    <w:rsid w:val="006754F7"/>
    <w:rsid w:val="00675A16"/>
    <w:rsid w:val="00675A4F"/>
    <w:rsid w:val="00675EA3"/>
    <w:rsid w:val="00676344"/>
    <w:rsid w:val="00680B6E"/>
    <w:rsid w:val="006834AC"/>
    <w:rsid w:val="006835E2"/>
    <w:rsid w:val="0068471E"/>
    <w:rsid w:val="006852B2"/>
    <w:rsid w:val="00685853"/>
    <w:rsid w:val="00686A65"/>
    <w:rsid w:val="00690AC3"/>
    <w:rsid w:val="00690C6A"/>
    <w:rsid w:val="00695EC4"/>
    <w:rsid w:val="00696B4B"/>
    <w:rsid w:val="006971D1"/>
    <w:rsid w:val="00697699"/>
    <w:rsid w:val="006B0AF3"/>
    <w:rsid w:val="006B3CF4"/>
    <w:rsid w:val="006B3D3C"/>
    <w:rsid w:val="006B4314"/>
    <w:rsid w:val="006B4B27"/>
    <w:rsid w:val="006C3377"/>
    <w:rsid w:val="006C33A3"/>
    <w:rsid w:val="006C3435"/>
    <w:rsid w:val="006C51D1"/>
    <w:rsid w:val="006C67CE"/>
    <w:rsid w:val="006C6C81"/>
    <w:rsid w:val="006C6EF8"/>
    <w:rsid w:val="006D1A8B"/>
    <w:rsid w:val="006D2663"/>
    <w:rsid w:val="006D3222"/>
    <w:rsid w:val="006D352F"/>
    <w:rsid w:val="006D4AEB"/>
    <w:rsid w:val="006D5351"/>
    <w:rsid w:val="006D58D2"/>
    <w:rsid w:val="006D64EB"/>
    <w:rsid w:val="006D67A6"/>
    <w:rsid w:val="006E236F"/>
    <w:rsid w:val="006E3FE5"/>
    <w:rsid w:val="006E4A33"/>
    <w:rsid w:val="006E653C"/>
    <w:rsid w:val="006F072F"/>
    <w:rsid w:val="006F0B50"/>
    <w:rsid w:val="006F29FB"/>
    <w:rsid w:val="006F7149"/>
    <w:rsid w:val="006F768F"/>
    <w:rsid w:val="00702F01"/>
    <w:rsid w:val="00704461"/>
    <w:rsid w:val="007047B2"/>
    <w:rsid w:val="007079EC"/>
    <w:rsid w:val="00713CDA"/>
    <w:rsid w:val="00714D82"/>
    <w:rsid w:val="00716B19"/>
    <w:rsid w:val="007202DF"/>
    <w:rsid w:val="0072276F"/>
    <w:rsid w:val="00722C9D"/>
    <w:rsid w:val="007230B6"/>
    <w:rsid w:val="00723BFD"/>
    <w:rsid w:val="00723D11"/>
    <w:rsid w:val="00726692"/>
    <w:rsid w:val="00730130"/>
    <w:rsid w:val="00730655"/>
    <w:rsid w:val="007309C0"/>
    <w:rsid w:val="0073232F"/>
    <w:rsid w:val="00744464"/>
    <w:rsid w:val="007456CB"/>
    <w:rsid w:val="00745B96"/>
    <w:rsid w:val="00746587"/>
    <w:rsid w:val="007502F6"/>
    <w:rsid w:val="00750333"/>
    <w:rsid w:val="007512E7"/>
    <w:rsid w:val="00753E01"/>
    <w:rsid w:val="007544B0"/>
    <w:rsid w:val="007574E5"/>
    <w:rsid w:val="00766496"/>
    <w:rsid w:val="007714E8"/>
    <w:rsid w:val="00771AA7"/>
    <w:rsid w:val="00772882"/>
    <w:rsid w:val="0077706A"/>
    <w:rsid w:val="00777F00"/>
    <w:rsid w:val="007818B6"/>
    <w:rsid w:val="00783C7B"/>
    <w:rsid w:val="00786E6A"/>
    <w:rsid w:val="0079181A"/>
    <w:rsid w:val="0079343D"/>
    <w:rsid w:val="00795636"/>
    <w:rsid w:val="007963BE"/>
    <w:rsid w:val="007A007B"/>
    <w:rsid w:val="007A0370"/>
    <w:rsid w:val="007A13FE"/>
    <w:rsid w:val="007A5486"/>
    <w:rsid w:val="007A7161"/>
    <w:rsid w:val="007A7FE3"/>
    <w:rsid w:val="007B0EEF"/>
    <w:rsid w:val="007B6BCF"/>
    <w:rsid w:val="007C0590"/>
    <w:rsid w:val="007C2082"/>
    <w:rsid w:val="007C3EB6"/>
    <w:rsid w:val="007C3FB3"/>
    <w:rsid w:val="007C4317"/>
    <w:rsid w:val="007C482B"/>
    <w:rsid w:val="007C56FF"/>
    <w:rsid w:val="007C62EC"/>
    <w:rsid w:val="007C7699"/>
    <w:rsid w:val="007D04F4"/>
    <w:rsid w:val="007D1629"/>
    <w:rsid w:val="007D2AD6"/>
    <w:rsid w:val="007D3687"/>
    <w:rsid w:val="007D5947"/>
    <w:rsid w:val="007E015E"/>
    <w:rsid w:val="007E04F0"/>
    <w:rsid w:val="007E28CF"/>
    <w:rsid w:val="007E5523"/>
    <w:rsid w:val="007F02E5"/>
    <w:rsid w:val="007F13B0"/>
    <w:rsid w:val="007F1F76"/>
    <w:rsid w:val="007F3E07"/>
    <w:rsid w:val="007F5A08"/>
    <w:rsid w:val="007F7BCF"/>
    <w:rsid w:val="00800A51"/>
    <w:rsid w:val="008018C8"/>
    <w:rsid w:val="00801927"/>
    <w:rsid w:val="008039D8"/>
    <w:rsid w:val="008039E6"/>
    <w:rsid w:val="00804AA8"/>
    <w:rsid w:val="0080618B"/>
    <w:rsid w:val="00806392"/>
    <w:rsid w:val="008148CE"/>
    <w:rsid w:val="008174AE"/>
    <w:rsid w:val="00821047"/>
    <w:rsid w:val="00821C3D"/>
    <w:rsid w:val="0082261E"/>
    <w:rsid w:val="00822E7B"/>
    <w:rsid w:val="0082371A"/>
    <w:rsid w:val="00825CF9"/>
    <w:rsid w:val="00825F10"/>
    <w:rsid w:val="0083023A"/>
    <w:rsid w:val="00830446"/>
    <w:rsid w:val="00831836"/>
    <w:rsid w:val="008320BC"/>
    <w:rsid w:val="00833674"/>
    <w:rsid w:val="00833C57"/>
    <w:rsid w:val="00833EA7"/>
    <w:rsid w:val="00835469"/>
    <w:rsid w:val="00835564"/>
    <w:rsid w:val="00836063"/>
    <w:rsid w:val="008403DA"/>
    <w:rsid w:val="00843A3A"/>
    <w:rsid w:val="0084636C"/>
    <w:rsid w:val="00846779"/>
    <w:rsid w:val="008501E6"/>
    <w:rsid w:val="00853963"/>
    <w:rsid w:val="008542B1"/>
    <w:rsid w:val="00854BC7"/>
    <w:rsid w:val="00855024"/>
    <w:rsid w:val="00856E9F"/>
    <w:rsid w:val="00862040"/>
    <w:rsid w:val="00862712"/>
    <w:rsid w:val="00866439"/>
    <w:rsid w:val="00866D0E"/>
    <w:rsid w:val="00866D36"/>
    <w:rsid w:val="008701F4"/>
    <w:rsid w:val="008725CE"/>
    <w:rsid w:val="00874926"/>
    <w:rsid w:val="00875189"/>
    <w:rsid w:val="00875562"/>
    <w:rsid w:val="008759A3"/>
    <w:rsid w:val="008773B4"/>
    <w:rsid w:val="008801E8"/>
    <w:rsid w:val="00881393"/>
    <w:rsid w:val="00881DDB"/>
    <w:rsid w:val="0088320F"/>
    <w:rsid w:val="00885C28"/>
    <w:rsid w:val="00886F99"/>
    <w:rsid w:val="0088763D"/>
    <w:rsid w:val="00890314"/>
    <w:rsid w:val="00890849"/>
    <w:rsid w:val="00890E6E"/>
    <w:rsid w:val="008952F7"/>
    <w:rsid w:val="00895C61"/>
    <w:rsid w:val="008975B3"/>
    <w:rsid w:val="008A2352"/>
    <w:rsid w:val="008A25AB"/>
    <w:rsid w:val="008A49C9"/>
    <w:rsid w:val="008A4D4E"/>
    <w:rsid w:val="008A5276"/>
    <w:rsid w:val="008A55DE"/>
    <w:rsid w:val="008A5F2E"/>
    <w:rsid w:val="008A60B6"/>
    <w:rsid w:val="008B080F"/>
    <w:rsid w:val="008B1845"/>
    <w:rsid w:val="008B250F"/>
    <w:rsid w:val="008C497E"/>
    <w:rsid w:val="008C4E4F"/>
    <w:rsid w:val="008C6F0B"/>
    <w:rsid w:val="008C70BF"/>
    <w:rsid w:val="008C72AF"/>
    <w:rsid w:val="008C7F2E"/>
    <w:rsid w:val="008D10F0"/>
    <w:rsid w:val="008D35F5"/>
    <w:rsid w:val="008D4721"/>
    <w:rsid w:val="008D517B"/>
    <w:rsid w:val="008D58FA"/>
    <w:rsid w:val="008D775C"/>
    <w:rsid w:val="008E2CE7"/>
    <w:rsid w:val="008E598D"/>
    <w:rsid w:val="008E64AA"/>
    <w:rsid w:val="008E749C"/>
    <w:rsid w:val="008F2D8A"/>
    <w:rsid w:val="008F5CED"/>
    <w:rsid w:val="008F716B"/>
    <w:rsid w:val="00900582"/>
    <w:rsid w:val="00901D0B"/>
    <w:rsid w:val="00907067"/>
    <w:rsid w:val="009071C0"/>
    <w:rsid w:val="00910976"/>
    <w:rsid w:val="00911988"/>
    <w:rsid w:val="00911E4D"/>
    <w:rsid w:val="009120CD"/>
    <w:rsid w:val="00913199"/>
    <w:rsid w:val="009153C5"/>
    <w:rsid w:val="00915970"/>
    <w:rsid w:val="009209E5"/>
    <w:rsid w:val="00920F93"/>
    <w:rsid w:val="009211D4"/>
    <w:rsid w:val="0092463C"/>
    <w:rsid w:val="00925738"/>
    <w:rsid w:val="009273A3"/>
    <w:rsid w:val="009309DA"/>
    <w:rsid w:val="00931C74"/>
    <w:rsid w:val="00935C45"/>
    <w:rsid w:val="009419DA"/>
    <w:rsid w:val="00942114"/>
    <w:rsid w:val="00943592"/>
    <w:rsid w:val="0094445B"/>
    <w:rsid w:val="00947159"/>
    <w:rsid w:val="0095041D"/>
    <w:rsid w:val="00951086"/>
    <w:rsid w:val="009546FE"/>
    <w:rsid w:val="00957D48"/>
    <w:rsid w:val="0096552D"/>
    <w:rsid w:val="009656F9"/>
    <w:rsid w:val="0096697C"/>
    <w:rsid w:val="00966A2A"/>
    <w:rsid w:val="00967177"/>
    <w:rsid w:val="00973988"/>
    <w:rsid w:val="00981EF6"/>
    <w:rsid w:val="00987FAE"/>
    <w:rsid w:val="00990A26"/>
    <w:rsid w:val="009914B9"/>
    <w:rsid w:val="00992942"/>
    <w:rsid w:val="00993C4C"/>
    <w:rsid w:val="009A159A"/>
    <w:rsid w:val="009A2651"/>
    <w:rsid w:val="009A356D"/>
    <w:rsid w:val="009A43FA"/>
    <w:rsid w:val="009A5534"/>
    <w:rsid w:val="009A5B53"/>
    <w:rsid w:val="009B3054"/>
    <w:rsid w:val="009B770C"/>
    <w:rsid w:val="009C0E60"/>
    <w:rsid w:val="009C142F"/>
    <w:rsid w:val="009C3104"/>
    <w:rsid w:val="009C32AA"/>
    <w:rsid w:val="009C5AB6"/>
    <w:rsid w:val="009C60FF"/>
    <w:rsid w:val="009C6119"/>
    <w:rsid w:val="009C65C0"/>
    <w:rsid w:val="009D107A"/>
    <w:rsid w:val="009D2024"/>
    <w:rsid w:val="009D4688"/>
    <w:rsid w:val="009D6919"/>
    <w:rsid w:val="009D6D8A"/>
    <w:rsid w:val="009E5F0C"/>
    <w:rsid w:val="009F230F"/>
    <w:rsid w:val="009F2FAC"/>
    <w:rsid w:val="009F2FB3"/>
    <w:rsid w:val="009F4819"/>
    <w:rsid w:val="009F640C"/>
    <w:rsid w:val="009F7635"/>
    <w:rsid w:val="009F7A91"/>
    <w:rsid w:val="00A0026E"/>
    <w:rsid w:val="00A03BDF"/>
    <w:rsid w:val="00A04090"/>
    <w:rsid w:val="00A068AA"/>
    <w:rsid w:val="00A10E35"/>
    <w:rsid w:val="00A164C6"/>
    <w:rsid w:val="00A20AE8"/>
    <w:rsid w:val="00A2362E"/>
    <w:rsid w:val="00A242DE"/>
    <w:rsid w:val="00A2446B"/>
    <w:rsid w:val="00A27950"/>
    <w:rsid w:val="00A3014E"/>
    <w:rsid w:val="00A31AB9"/>
    <w:rsid w:val="00A33565"/>
    <w:rsid w:val="00A34573"/>
    <w:rsid w:val="00A35884"/>
    <w:rsid w:val="00A35B30"/>
    <w:rsid w:val="00A36269"/>
    <w:rsid w:val="00A36DDE"/>
    <w:rsid w:val="00A37981"/>
    <w:rsid w:val="00A40424"/>
    <w:rsid w:val="00A40756"/>
    <w:rsid w:val="00A40EB3"/>
    <w:rsid w:val="00A44DAB"/>
    <w:rsid w:val="00A450AF"/>
    <w:rsid w:val="00A45461"/>
    <w:rsid w:val="00A45A02"/>
    <w:rsid w:val="00A46B13"/>
    <w:rsid w:val="00A47C56"/>
    <w:rsid w:val="00A52CE6"/>
    <w:rsid w:val="00A5316A"/>
    <w:rsid w:val="00A53266"/>
    <w:rsid w:val="00A539B3"/>
    <w:rsid w:val="00A60357"/>
    <w:rsid w:val="00A606A4"/>
    <w:rsid w:val="00A617B4"/>
    <w:rsid w:val="00A63A08"/>
    <w:rsid w:val="00A67AEA"/>
    <w:rsid w:val="00A70B87"/>
    <w:rsid w:val="00A71983"/>
    <w:rsid w:val="00A75784"/>
    <w:rsid w:val="00A817C8"/>
    <w:rsid w:val="00A81982"/>
    <w:rsid w:val="00A8465F"/>
    <w:rsid w:val="00A861FF"/>
    <w:rsid w:val="00A90D90"/>
    <w:rsid w:val="00A92757"/>
    <w:rsid w:val="00A9425B"/>
    <w:rsid w:val="00A94442"/>
    <w:rsid w:val="00A954CA"/>
    <w:rsid w:val="00A95BD2"/>
    <w:rsid w:val="00AA2476"/>
    <w:rsid w:val="00AA2C74"/>
    <w:rsid w:val="00AA5E3E"/>
    <w:rsid w:val="00AA6592"/>
    <w:rsid w:val="00AA714E"/>
    <w:rsid w:val="00AA71FD"/>
    <w:rsid w:val="00AB0623"/>
    <w:rsid w:val="00AB0A45"/>
    <w:rsid w:val="00AB264E"/>
    <w:rsid w:val="00AB7E21"/>
    <w:rsid w:val="00AC018B"/>
    <w:rsid w:val="00AC37CE"/>
    <w:rsid w:val="00AC4083"/>
    <w:rsid w:val="00AC4747"/>
    <w:rsid w:val="00AD2BB7"/>
    <w:rsid w:val="00AD69AC"/>
    <w:rsid w:val="00AD6B69"/>
    <w:rsid w:val="00AD7B99"/>
    <w:rsid w:val="00AE1370"/>
    <w:rsid w:val="00AE571E"/>
    <w:rsid w:val="00AF01C5"/>
    <w:rsid w:val="00AF4C9E"/>
    <w:rsid w:val="00B011C9"/>
    <w:rsid w:val="00B05190"/>
    <w:rsid w:val="00B05D75"/>
    <w:rsid w:val="00B07AF6"/>
    <w:rsid w:val="00B11247"/>
    <w:rsid w:val="00B118B2"/>
    <w:rsid w:val="00B118E5"/>
    <w:rsid w:val="00B11B97"/>
    <w:rsid w:val="00B12103"/>
    <w:rsid w:val="00B158B3"/>
    <w:rsid w:val="00B22E56"/>
    <w:rsid w:val="00B319DA"/>
    <w:rsid w:val="00B35A18"/>
    <w:rsid w:val="00B36FB1"/>
    <w:rsid w:val="00B37E4D"/>
    <w:rsid w:val="00B40D02"/>
    <w:rsid w:val="00B43725"/>
    <w:rsid w:val="00B43BE1"/>
    <w:rsid w:val="00B46E9C"/>
    <w:rsid w:val="00B502A6"/>
    <w:rsid w:val="00B51071"/>
    <w:rsid w:val="00B512B8"/>
    <w:rsid w:val="00B55946"/>
    <w:rsid w:val="00B61355"/>
    <w:rsid w:val="00B62A39"/>
    <w:rsid w:val="00B65CC2"/>
    <w:rsid w:val="00B71AA7"/>
    <w:rsid w:val="00B7285E"/>
    <w:rsid w:val="00B728A7"/>
    <w:rsid w:val="00B732AA"/>
    <w:rsid w:val="00B74041"/>
    <w:rsid w:val="00B74AC2"/>
    <w:rsid w:val="00B75164"/>
    <w:rsid w:val="00B75439"/>
    <w:rsid w:val="00B76706"/>
    <w:rsid w:val="00B8002C"/>
    <w:rsid w:val="00B81349"/>
    <w:rsid w:val="00B82A93"/>
    <w:rsid w:val="00B82ECE"/>
    <w:rsid w:val="00B848B7"/>
    <w:rsid w:val="00B86954"/>
    <w:rsid w:val="00B86B5B"/>
    <w:rsid w:val="00B87A39"/>
    <w:rsid w:val="00B90238"/>
    <w:rsid w:val="00B91055"/>
    <w:rsid w:val="00B9221C"/>
    <w:rsid w:val="00B92A50"/>
    <w:rsid w:val="00B9492D"/>
    <w:rsid w:val="00B95D2D"/>
    <w:rsid w:val="00BA1B12"/>
    <w:rsid w:val="00BA31BE"/>
    <w:rsid w:val="00BA7085"/>
    <w:rsid w:val="00BA71DE"/>
    <w:rsid w:val="00BA73B7"/>
    <w:rsid w:val="00BB50F0"/>
    <w:rsid w:val="00BC0D28"/>
    <w:rsid w:val="00BC134F"/>
    <w:rsid w:val="00BC1575"/>
    <w:rsid w:val="00BC1F94"/>
    <w:rsid w:val="00BC2FE6"/>
    <w:rsid w:val="00BC32D7"/>
    <w:rsid w:val="00BC7239"/>
    <w:rsid w:val="00BC7A99"/>
    <w:rsid w:val="00BD27AF"/>
    <w:rsid w:val="00BD2AB6"/>
    <w:rsid w:val="00BD4507"/>
    <w:rsid w:val="00BD48DA"/>
    <w:rsid w:val="00BE34E8"/>
    <w:rsid w:val="00BF4212"/>
    <w:rsid w:val="00C004B3"/>
    <w:rsid w:val="00C03F9F"/>
    <w:rsid w:val="00C05ABA"/>
    <w:rsid w:val="00C0618E"/>
    <w:rsid w:val="00C1180A"/>
    <w:rsid w:val="00C11E8D"/>
    <w:rsid w:val="00C1404F"/>
    <w:rsid w:val="00C14425"/>
    <w:rsid w:val="00C17C9B"/>
    <w:rsid w:val="00C20746"/>
    <w:rsid w:val="00C20B4D"/>
    <w:rsid w:val="00C219A2"/>
    <w:rsid w:val="00C22424"/>
    <w:rsid w:val="00C25013"/>
    <w:rsid w:val="00C25774"/>
    <w:rsid w:val="00C257D7"/>
    <w:rsid w:val="00C31A50"/>
    <w:rsid w:val="00C3272D"/>
    <w:rsid w:val="00C34E9F"/>
    <w:rsid w:val="00C3767A"/>
    <w:rsid w:val="00C41898"/>
    <w:rsid w:val="00C449A7"/>
    <w:rsid w:val="00C45DE6"/>
    <w:rsid w:val="00C53A1A"/>
    <w:rsid w:val="00C54244"/>
    <w:rsid w:val="00C565E2"/>
    <w:rsid w:val="00C571B8"/>
    <w:rsid w:val="00C61150"/>
    <w:rsid w:val="00C6165B"/>
    <w:rsid w:val="00C6197C"/>
    <w:rsid w:val="00C63B3C"/>
    <w:rsid w:val="00C650A0"/>
    <w:rsid w:val="00C65FE3"/>
    <w:rsid w:val="00C724DD"/>
    <w:rsid w:val="00C756A4"/>
    <w:rsid w:val="00C820BD"/>
    <w:rsid w:val="00C84C40"/>
    <w:rsid w:val="00C8540F"/>
    <w:rsid w:val="00C85869"/>
    <w:rsid w:val="00C85FE3"/>
    <w:rsid w:val="00C90A73"/>
    <w:rsid w:val="00C91186"/>
    <w:rsid w:val="00CA0376"/>
    <w:rsid w:val="00CA03E4"/>
    <w:rsid w:val="00CA0ACC"/>
    <w:rsid w:val="00CA2285"/>
    <w:rsid w:val="00CA5AE5"/>
    <w:rsid w:val="00CA6398"/>
    <w:rsid w:val="00CA6472"/>
    <w:rsid w:val="00CA7ADD"/>
    <w:rsid w:val="00CB2F4B"/>
    <w:rsid w:val="00CB57FB"/>
    <w:rsid w:val="00CC144A"/>
    <w:rsid w:val="00CC24A4"/>
    <w:rsid w:val="00CD0726"/>
    <w:rsid w:val="00CD12C7"/>
    <w:rsid w:val="00CD1E95"/>
    <w:rsid w:val="00CD7B8C"/>
    <w:rsid w:val="00CD7C2C"/>
    <w:rsid w:val="00CE0DD9"/>
    <w:rsid w:val="00CE4920"/>
    <w:rsid w:val="00CE5323"/>
    <w:rsid w:val="00CE6CD8"/>
    <w:rsid w:val="00CE74AA"/>
    <w:rsid w:val="00CE7B34"/>
    <w:rsid w:val="00CF0975"/>
    <w:rsid w:val="00CF09F4"/>
    <w:rsid w:val="00CF2620"/>
    <w:rsid w:val="00CF2635"/>
    <w:rsid w:val="00CF3412"/>
    <w:rsid w:val="00CF43E4"/>
    <w:rsid w:val="00CF5C7C"/>
    <w:rsid w:val="00D00FAB"/>
    <w:rsid w:val="00D03BBD"/>
    <w:rsid w:val="00D054DC"/>
    <w:rsid w:val="00D11823"/>
    <w:rsid w:val="00D13648"/>
    <w:rsid w:val="00D162B9"/>
    <w:rsid w:val="00D16720"/>
    <w:rsid w:val="00D20FB2"/>
    <w:rsid w:val="00D218B3"/>
    <w:rsid w:val="00D24D40"/>
    <w:rsid w:val="00D269A4"/>
    <w:rsid w:val="00D30DE5"/>
    <w:rsid w:val="00D32BC7"/>
    <w:rsid w:val="00D37AD6"/>
    <w:rsid w:val="00D37AF0"/>
    <w:rsid w:val="00D37D0D"/>
    <w:rsid w:val="00D459D7"/>
    <w:rsid w:val="00D52B33"/>
    <w:rsid w:val="00D543BC"/>
    <w:rsid w:val="00D54C25"/>
    <w:rsid w:val="00D54ED6"/>
    <w:rsid w:val="00D55292"/>
    <w:rsid w:val="00D60AC9"/>
    <w:rsid w:val="00D61842"/>
    <w:rsid w:val="00D64FD5"/>
    <w:rsid w:val="00D653CD"/>
    <w:rsid w:val="00D66800"/>
    <w:rsid w:val="00D7038B"/>
    <w:rsid w:val="00D709FA"/>
    <w:rsid w:val="00D73D67"/>
    <w:rsid w:val="00D74117"/>
    <w:rsid w:val="00D748B3"/>
    <w:rsid w:val="00D76903"/>
    <w:rsid w:val="00D77BFD"/>
    <w:rsid w:val="00D825E2"/>
    <w:rsid w:val="00D851C1"/>
    <w:rsid w:val="00D85410"/>
    <w:rsid w:val="00D90DEF"/>
    <w:rsid w:val="00D9128C"/>
    <w:rsid w:val="00D91EA9"/>
    <w:rsid w:val="00D93AC2"/>
    <w:rsid w:val="00D9745A"/>
    <w:rsid w:val="00D97E6E"/>
    <w:rsid w:val="00DA6E62"/>
    <w:rsid w:val="00DA748E"/>
    <w:rsid w:val="00DB0842"/>
    <w:rsid w:val="00DB168F"/>
    <w:rsid w:val="00DB2015"/>
    <w:rsid w:val="00DB2496"/>
    <w:rsid w:val="00DB372F"/>
    <w:rsid w:val="00DB3E7C"/>
    <w:rsid w:val="00DC0FAC"/>
    <w:rsid w:val="00DC182C"/>
    <w:rsid w:val="00DC2605"/>
    <w:rsid w:val="00DC5292"/>
    <w:rsid w:val="00DC52D7"/>
    <w:rsid w:val="00DC5CD7"/>
    <w:rsid w:val="00DD076F"/>
    <w:rsid w:val="00DD1921"/>
    <w:rsid w:val="00DD1A62"/>
    <w:rsid w:val="00DD254E"/>
    <w:rsid w:val="00DD3802"/>
    <w:rsid w:val="00DD43B5"/>
    <w:rsid w:val="00DE11C9"/>
    <w:rsid w:val="00DE23A5"/>
    <w:rsid w:val="00DE731F"/>
    <w:rsid w:val="00DE77A1"/>
    <w:rsid w:val="00DE7DF2"/>
    <w:rsid w:val="00DF0CB7"/>
    <w:rsid w:val="00DF380D"/>
    <w:rsid w:val="00DF4E86"/>
    <w:rsid w:val="00DF53D5"/>
    <w:rsid w:val="00DF55A4"/>
    <w:rsid w:val="00E0030D"/>
    <w:rsid w:val="00E01432"/>
    <w:rsid w:val="00E034F8"/>
    <w:rsid w:val="00E03E3B"/>
    <w:rsid w:val="00E0472B"/>
    <w:rsid w:val="00E05AA9"/>
    <w:rsid w:val="00E07C88"/>
    <w:rsid w:val="00E10337"/>
    <w:rsid w:val="00E11754"/>
    <w:rsid w:val="00E119A0"/>
    <w:rsid w:val="00E14868"/>
    <w:rsid w:val="00E15167"/>
    <w:rsid w:val="00E16443"/>
    <w:rsid w:val="00E16B80"/>
    <w:rsid w:val="00E16CBF"/>
    <w:rsid w:val="00E2219A"/>
    <w:rsid w:val="00E221A2"/>
    <w:rsid w:val="00E23CA4"/>
    <w:rsid w:val="00E23CFD"/>
    <w:rsid w:val="00E24B66"/>
    <w:rsid w:val="00E257DE"/>
    <w:rsid w:val="00E26B1C"/>
    <w:rsid w:val="00E306E7"/>
    <w:rsid w:val="00E33C2A"/>
    <w:rsid w:val="00E350CB"/>
    <w:rsid w:val="00E356E2"/>
    <w:rsid w:val="00E41A50"/>
    <w:rsid w:val="00E423A4"/>
    <w:rsid w:val="00E47523"/>
    <w:rsid w:val="00E509BC"/>
    <w:rsid w:val="00E5252D"/>
    <w:rsid w:val="00E55C36"/>
    <w:rsid w:val="00E560CF"/>
    <w:rsid w:val="00E571CC"/>
    <w:rsid w:val="00E57E47"/>
    <w:rsid w:val="00E60E5E"/>
    <w:rsid w:val="00E61A27"/>
    <w:rsid w:val="00E65D1C"/>
    <w:rsid w:val="00E7246C"/>
    <w:rsid w:val="00E724E0"/>
    <w:rsid w:val="00E72879"/>
    <w:rsid w:val="00E77BFC"/>
    <w:rsid w:val="00E807FB"/>
    <w:rsid w:val="00E82079"/>
    <w:rsid w:val="00E8745D"/>
    <w:rsid w:val="00E907F4"/>
    <w:rsid w:val="00E9081C"/>
    <w:rsid w:val="00E908F1"/>
    <w:rsid w:val="00E941E1"/>
    <w:rsid w:val="00E955E1"/>
    <w:rsid w:val="00E96B22"/>
    <w:rsid w:val="00E97850"/>
    <w:rsid w:val="00EA0BC6"/>
    <w:rsid w:val="00EA20A4"/>
    <w:rsid w:val="00EB5DD8"/>
    <w:rsid w:val="00EB70D7"/>
    <w:rsid w:val="00EB7406"/>
    <w:rsid w:val="00EC11AE"/>
    <w:rsid w:val="00EC1FAE"/>
    <w:rsid w:val="00EC4B7A"/>
    <w:rsid w:val="00ED4319"/>
    <w:rsid w:val="00ED4340"/>
    <w:rsid w:val="00ED7C38"/>
    <w:rsid w:val="00EE03F8"/>
    <w:rsid w:val="00EE24D2"/>
    <w:rsid w:val="00EE3321"/>
    <w:rsid w:val="00EE3AE8"/>
    <w:rsid w:val="00EF047D"/>
    <w:rsid w:val="00EF3638"/>
    <w:rsid w:val="00EF509A"/>
    <w:rsid w:val="00EF6456"/>
    <w:rsid w:val="00EF71FE"/>
    <w:rsid w:val="00EF7274"/>
    <w:rsid w:val="00EF7D29"/>
    <w:rsid w:val="00F01582"/>
    <w:rsid w:val="00F028A3"/>
    <w:rsid w:val="00F02B9F"/>
    <w:rsid w:val="00F075D1"/>
    <w:rsid w:val="00F10C5B"/>
    <w:rsid w:val="00F1113C"/>
    <w:rsid w:val="00F12A84"/>
    <w:rsid w:val="00F13768"/>
    <w:rsid w:val="00F20DA7"/>
    <w:rsid w:val="00F21C2A"/>
    <w:rsid w:val="00F23CA6"/>
    <w:rsid w:val="00F250BD"/>
    <w:rsid w:val="00F25C5D"/>
    <w:rsid w:val="00F277A9"/>
    <w:rsid w:val="00F320C1"/>
    <w:rsid w:val="00F3378E"/>
    <w:rsid w:val="00F359F4"/>
    <w:rsid w:val="00F4023A"/>
    <w:rsid w:val="00F40B55"/>
    <w:rsid w:val="00F41A5C"/>
    <w:rsid w:val="00F4245E"/>
    <w:rsid w:val="00F46050"/>
    <w:rsid w:val="00F46D09"/>
    <w:rsid w:val="00F5056E"/>
    <w:rsid w:val="00F51CA3"/>
    <w:rsid w:val="00F542B7"/>
    <w:rsid w:val="00F54956"/>
    <w:rsid w:val="00F54AF3"/>
    <w:rsid w:val="00F54CE5"/>
    <w:rsid w:val="00F5556C"/>
    <w:rsid w:val="00F55AB0"/>
    <w:rsid w:val="00F570F0"/>
    <w:rsid w:val="00F57F81"/>
    <w:rsid w:val="00F60914"/>
    <w:rsid w:val="00F615FF"/>
    <w:rsid w:val="00F62D9E"/>
    <w:rsid w:val="00F64305"/>
    <w:rsid w:val="00F6515B"/>
    <w:rsid w:val="00F659E0"/>
    <w:rsid w:val="00F706B9"/>
    <w:rsid w:val="00F70FCB"/>
    <w:rsid w:val="00F732DF"/>
    <w:rsid w:val="00F75BF4"/>
    <w:rsid w:val="00F76087"/>
    <w:rsid w:val="00F80B87"/>
    <w:rsid w:val="00F83809"/>
    <w:rsid w:val="00F84E90"/>
    <w:rsid w:val="00F8564E"/>
    <w:rsid w:val="00F85669"/>
    <w:rsid w:val="00F85F38"/>
    <w:rsid w:val="00F91D04"/>
    <w:rsid w:val="00F9325E"/>
    <w:rsid w:val="00F95BE7"/>
    <w:rsid w:val="00F9678C"/>
    <w:rsid w:val="00F9760F"/>
    <w:rsid w:val="00FA3410"/>
    <w:rsid w:val="00FA3758"/>
    <w:rsid w:val="00FB3180"/>
    <w:rsid w:val="00FB352C"/>
    <w:rsid w:val="00FB35BC"/>
    <w:rsid w:val="00FB4CBB"/>
    <w:rsid w:val="00FC2A16"/>
    <w:rsid w:val="00FC399B"/>
    <w:rsid w:val="00FC3A34"/>
    <w:rsid w:val="00FC3FEC"/>
    <w:rsid w:val="00FC4472"/>
    <w:rsid w:val="00FC4B2B"/>
    <w:rsid w:val="00FC59BE"/>
    <w:rsid w:val="00FC5DBB"/>
    <w:rsid w:val="00FC6AB5"/>
    <w:rsid w:val="00FD0CBA"/>
    <w:rsid w:val="00FD4ACE"/>
    <w:rsid w:val="00FD5E19"/>
    <w:rsid w:val="00FE04AF"/>
    <w:rsid w:val="00FE1C3C"/>
    <w:rsid w:val="00FE2DEC"/>
    <w:rsid w:val="00FE7C7B"/>
    <w:rsid w:val="00FE7E51"/>
    <w:rsid w:val="00FF2059"/>
    <w:rsid w:val="00FF3839"/>
    <w:rsid w:val="00FF3AEB"/>
    <w:rsid w:val="00FF538A"/>
    <w:rsid w:val="00FF5DDE"/>
    <w:rsid w:val="00FF5E66"/>
    <w:rsid w:val="00FF6344"/>
    <w:rsid w:val="00FF6EC6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3340"/>
  <w15:chartTrackingRefBased/>
  <w15:docId w15:val="{DA8844DD-3FD8-4426-98C9-F44CF113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78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C8F"/>
    <w:pPr>
      <w:ind w:left="720"/>
      <w:contextualSpacing/>
    </w:pPr>
  </w:style>
  <w:style w:type="table" w:styleId="TableGrid">
    <w:name w:val="Table Grid"/>
    <w:basedOn w:val="TableNormal"/>
    <w:uiPriority w:val="39"/>
    <w:rsid w:val="00C8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0A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49483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DD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61DD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11988"/>
    <w:rPr>
      <w:color w:val="954F72"/>
      <w:u w:val="single"/>
    </w:rPr>
  </w:style>
  <w:style w:type="paragraph" w:customStyle="1" w:styleId="msonormal0">
    <w:name w:val="msonormal"/>
    <w:basedOn w:val="Normal"/>
    <w:rsid w:val="0091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xl65">
    <w:name w:val="xl65"/>
    <w:basedOn w:val="Normal"/>
    <w:rsid w:val="0091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xl66">
    <w:name w:val="xl66"/>
    <w:basedOn w:val="Normal"/>
    <w:rsid w:val="0091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xl67">
    <w:name w:val="xl67"/>
    <w:basedOn w:val="Normal"/>
    <w:rsid w:val="0091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xl68">
    <w:name w:val="xl68"/>
    <w:basedOn w:val="Normal"/>
    <w:rsid w:val="0091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xl69">
    <w:name w:val="xl69"/>
    <w:basedOn w:val="Normal"/>
    <w:rsid w:val="0091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xl70">
    <w:name w:val="xl70"/>
    <w:basedOn w:val="Normal"/>
    <w:rsid w:val="0091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customStyle="1" w:styleId="fontstyle01">
    <w:name w:val="fontstyle01"/>
    <w:basedOn w:val="DefaultParagraphFont"/>
    <w:rsid w:val="00B8002C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1830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727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86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2080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urworldindata.org/co2-and-other-greenhouse-gas-e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84705-3F0E-458A-9B57-9F692DAF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21033</TotalTime>
  <Pages>13</Pages>
  <Words>2728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Shamsudin</dc:creator>
  <cp:keywords/>
  <dc:description/>
  <cp:lastModifiedBy>Luqman Shamsudin</cp:lastModifiedBy>
  <cp:revision>1268</cp:revision>
  <dcterms:created xsi:type="dcterms:W3CDTF">2021-05-25T10:40:00Z</dcterms:created>
  <dcterms:modified xsi:type="dcterms:W3CDTF">2021-09-24T08:47:00Z</dcterms:modified>
</cp:coreProperties>
</file>