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2486. Append Characters to String to Make Subsequence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two strings s and t consisting of only lowercase English letters.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 the minimum number of characters that need to be appended to the end of s so that t becomes a subsequence of 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subsequence is a string that can be derived from another string by deleting some or no characters without changing the order of the remaining characters.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 s = "coaching", t = "coding"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Explanation: Append the characters "ding" to the end of s so that s = "coachingding".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Now, t is a subsequence of s ("coachingding").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can be shown that appending any 3 characters to the end of s will never make t a subsequence.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Input: s = "abcde", t = "a"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Explanation: t is already a subsequence of s ("abcde").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Input: s = "z", t = "abcde"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Explanation: Append the characters "abcde" to the end of s so that s = "zabcde".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Now, t is a subsequence of s ("zabcde").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can be shown that appending any 4 characters to the end of s will never make t a subsequence.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&lt;= s.length, t.length &lt;= 105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 and t consist only of lowercase English letters.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CODE:\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appendCharacters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tLength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(sIndex &lt; sLength &amp;&amp; tIndex &lt; tLength)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(sIndex)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(tIndex)) 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tIndex++;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sIndex++;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tLength - tIndex;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