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400"/>
        </w:tblCellMar>
      </w:tblPr>
      <w:tblGrid>
        <w:gridCol w:w="9720"/>
      </w:tblGrid>
      <w:tr>
        <w:tc>
          <w:tcPr>
            <w:tcBorders>
              <w:top w:val="none" w:color="FFFFFF" w:sz="0"/>
              <w:left w:val="none" w:color="FFFFFF" w:sz="0"/>
              <w:bottom w:val="none" w:color="FFFFFF" w:sz="0"/>
              <w:right w:val="none" w:color="FFFFFF" w:sz="0"/>
            </w:tcBorders>
            <w:shd w:fill="1A2D50" w:val="clear"/>
            <w:tcMar>
              <w:top w:type="dxa" w:w="600"/>
              <w:left w:type="dxa" w:w="480"/>
              <w:bottom w:type="dxa" w:w="600"/>
              <w:right w:type="dxa" w:w="480"/>
            </w:tcMar>
          </w:tcPr>
          <w:p>
            <w:pPr>
              <w:spacing w:before="200" w:after="80"/>
              <w:jc w:val="center"/>
            </w:pPr>
            <w:r>
              <w:rPr>
                <w:rFonts w:ascii="Arial" w:cs="Arial" w:eastAsia="Arial" w:hAnsi="Arial"/>
                <w:b/>
                <w:bCs/>
                <w:color w:val="FFFFFF"/>
                <w:sz w:val="44"/>
                <w:szCs w:val="44"/>
              </w:rPr>
              <w:t xml:space="preserve">ML-POWERED SDN INTRUSION DETECTION SYSTEM</w:t>
            </w:r>
          </w:p>
          <w:p>
            <w:pPr>
              <w:spacing w:before="80" w:after="80"/>
              <w:jc w:val="center"/>
            </w:pPr>
            <w:r>
              <w:rPr>
                <w:rFonts w:ascii="Arial" w:cs="Arial" w:eastAsia="Arial" w:hAnsi="Arial"/>
                <w:i/>
                <w:iCs/>
                <w:color w:val="AABBDD"/>
                <w:sz w:val="26"/>
                <w:szCs w:val="26"/>
              </w:rPr>
              <w:t xml:space="preserve">Deep Technical Analysis: CNN-LSTM-Based MITM Attack Detection</w:t>
            </w:r>
          </w:p>
          <w:p>
            <w:pPr>
              <w:spacing w:before="80" w:after="200"/>
              <w:jc w:val="center"/>
            </w:pPr>
            <w:r>
              <w:rPr>
                <w:rFonts w:ascii="Arial" w:cs="Arial" w:eastAsia="Arial" w:hAnsi="Arial"/>
                <w:i/>
                <w:iCs/>
                <w:color w:val="AABBDD"/>
                <w:sz w:val="26"/>
                <w:szCs w:val="26"/>
              </w:rPr>
              <w:t xml:space="preserve">via Ryu OpenFlow 1.3 Controller</w:t>
            </w:r>
          </w:p>
        </w:tc>
      </w:tr>
    </w:tbl>
    <w:p>
      <w:pPr>
        <w:spacing w:before="160" w:after="60"/>
        <w:jc w:val="center"/>
      </w:pPr>
      <w:r>
        <w:rPr>
          <w:rFonts w:ascii="Courier New" w:cs="Courier New" w:eastAsia="Courier New" w:hAnsi="Courier New"/>
          <w:color w:val="555555"/>
          <w:sz w:val="18"/>
          <w:szCs w:val="18"/>
        </w:rPr>
        <w:t xml:space="preserve">Files: my_controller.py  |  train_model.py  |  flow_collector.py  |  run_demo.py</w:t>
      </w:r>
    </w:p>
    <w:p>
      <w:pPr>
        <w:spacing w:before="40" w:after="40"/>
        <w:jc w:val="center"/>
      </w:pPr>
      <w:r>
        <w:rPr>
          <w:rFonts w:ascii="Courier New" w:cs="Courier New" w:eastAsia="Courier New" w:hAnsi="Courier New"/>
          <w:color w:val="555555"/>
          <w:sz w:val="18"/>
          <w:szCs w:val="18"/>
        </w:rPr>
        <w:t xml:space="preserve">attacker_mitm.py  |  ssl_strip.py  |  session_hijack.py  |  server_login.py  |  victim_traffic.py</w:t>
      </w:r>
    </w:p>
    <w:p>
      <w:pPr>
        <w:spacing w:before="0" w:after="0"/>
      </w:pPr>
      <w:r>
        <w:t xml:space="preserve"/>
      </w:r>
    </w:p>
    <w:p>
      <w:pPr>
        <w:spacing w:before="0" w:after="0"/>
      </w:pPr>
      <w:r>
        <w:t xml:space="preserve"/>
      </w:r>
    </w:p>
    <w:p>
      <w:pPr>
        <w:pBdr>
          <w:bottom w:val="single" w:color="2E75B6" w:sz="6" w:space="1"/>
        </w:pBdr>
      </w:pP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1  </w:t>
            </w:r>
            <w:r>
              <w:rPr>
                <w:rFonts w:ascii="Arial" w:cs="Arial" w:eastAsia="Arial" w:hAnsi="Arial"/>
                <w:b/>
                <w:bCs/>
                <w:color w:val="FFFFFF"/>
                <w:sz w:val="32"/>
                <w:szCs w:val="32"/>
              </w:rPr>
              <w:t xml:space="preserve">RESEARCH PROBLEM &amp; SYSTEM ARCHITECTURE</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1. Research Problem and Architectural Context</w:t>
      </w:r>
    </w:p>
    <w:p>
      <w:pPr>
        <w:pStyle w:val="Heading2"/>
        <w:spacing w:before="320" w:after="120"/>
      </w:pPr>
      <w:r>
        <w:rPr>
          <w:rFonts w:ascii="Arial" w:cs="Arial" w:eastAsia="Arial" w:hAnsi="Arial"/>
          <w:b/>
          <w:bCs/>
          <w:color w:val="2E75B6"/>
          <w:sz w:val="28"/>
          <w:szCs w:val="28"/>
        </w:rPr>
        <w:t xml:space="preserve">1.1 The Threat Surface in Software-Defined Networks</w:t>
      </w:r>
    </w:p>
    <w:p>
      <w:pPr>
        <w:spacing w:before="80" w:after="80"/>
      </w:pPr>
      <w:r>
        <w:rPr>
          <w:rFonts w:ascii="Arial" w:cs="Arial" w:eastAsia="Arial" w:hAnsi="Arial"/>
          <w:color w:val="1A1A1A"/>
          <w:sz w:val="21"/>
          <w:szCs w:val="21"/>
        </w:rPr>
        <w:t xml:space="preserve">Traditional L2/L3 networks operate on a distributed control model where each forwarding device independently maintains its own MAC address tables (CAM tables), ARP caches, and routing information bases (RIBs). SDN enforces strict separation between the Data Plane (packet forwarding hardware) and the Control Plane (centralised network intelligence). While this dramatically improves programmability and network-wide visibility, it introduces a high-value attack target: the SDN Control Plane.</w:t>
      </w:r>
    </w:p>
    <w:p>
      <w:pPr>
        <w:spacing w:before="80" w:after="80"/>
      </w:pPr>
      <w:r>
        <w:rPr>
          <w:rFonts w:ascii="Arial" w:cs="Arial" w:eastAsia="Arial" w:hAnsi="Arial"/>
          <w:color w:val="1A1A1A"/>
          <w:sz w:val="21"/>
          <w:szCs w:val="21"/>
        </w:rPr>
        <w:t xml:space="preserve">A Man-In-The-Middle (MITM) attack against an SDN-managed network exploits weaknesses at multiple OSI layers simultaneously:</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Layer 2 (Data Link): ARP Cache Poisoning — exploiting the stateless, unauthenticated nature of RFC 826 ARP to manipulate MAC address resolution tables in hosts and the SDN switch's CAM table.</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Layer 4 (Transport): TCP Session Hijacking — exploiting the predictability of TCP sequence numbers and the absence of per-packet authentication in RFC 793 to inject or reset streams.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Layer 6/7 (Presentation/Application): SSL Stripping — exploiting the HTTP 301/302 redirect mechanism and absence of HSTS enforcement to downgrade TLS sessions to cleartext HTTP.</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Layer 7 (Application): DNS Hijacking — injecting forged DNS A/AAAA records to redirect host name resolution to attacker-controlled IPs.</w:t>
      </w:r>
    </w:p>
    <w:p>
      <w:pPr>
        <w:spacing w:before="80" w:after="80"/>
      </w:pPr>
      <w:r>
        <w:rPr>
          <w:rFonts w:ascii="Arial" w:cs="Arial" w:eastAsia="Arial" w:hAnsi="Arial"/>
          <w:color w:val="1A1A1A"/>
          <w:sz w:val="21"/>
          <w:szCs w:val="21"/>
        </w:rPr>
        <w:t xml:space="preserve">This project implements a closed-loop, reactive NIDS that leverages the SDN controller's global network visibility and flow-table programmability to detect and mitigate all four attack classes in real-time using a hybrid detection engine: a CNN-LSTM deep learning model for behavioural anomaly classification, augmented by deterministic rule-based signatures as a fallback.</w:t>
      </w:r>
    </w:p>
    <w:p>
      <w:pPr>
        <w:pStyle w:val="Heading2"/>
        <w:spacing w:before="320" w:after="120"/>
      </w:pPr>
      <w:r>
        <w:rPr>
          <w:rFonts w:ascii="Arial" w:cs="Arial" w:eastAsia="Arial" w:hAnsi="Arial"/>
          <w:b/>
          <w:bCs/>
          <w:color w:val="2E75B6"/>
          <w:sz w:val="28"/>
          <w:szCs w:val="28"/>
        </w:rPr>
        <w:t xml:space="preserve">1.2 Three-Plane System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INTELLIGENCE LAYER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Offline Training: Dataset CSVs → RFE → SMOTE → CNN-LSTM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Artifacts: mitm_model.h5 + scaler.pkl + selected_features.pkl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CONTROL PLANE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Ryu App (my_controller.py)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FlowTracker │  │ ARP/DAI Mon. │  │ Hybrid Detection Engine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5-tuple stat│  │ IP-MAC bind  │  │  ML path: score &gt;= 0.5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PIAT,flags, │  │ Conflict det.│  │  Rule fallback: rst,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size stats  │  │ DAI multi-MAC│  │  port443, ACK counts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OpenFlow 1.3 (TCP:6633)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DATA PLANE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Open vSwitch s1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Flow Table: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priority=100 | match: eth_src=attacker_MAC  | actions: DROP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priority=100 | match: ipv4_src=attacker_IP  | actions: DROP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priority=10  | match: eth_dst=known_MAC     | actions: output:N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priority=0   | match: *                     | actions: CTRL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Hosts: victim(10.0.0.1) server(10.0.0.2) attacker(10.0.0.100)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device1(10.0.0.11) device2(10.0.0.12)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2  </w:t>
            </w:r>
            <w:r>
              <w:rPr>
                <w:rFonts w:ascii="Arial" w:cs="Arial" w:eastAsia="Arial" w:hAnsi="Arial"/>
                <w:b/>
                <w:bCs/>
                <w:color w:val="FFFFFF"/>
                <w:sz w:val="32"/>
                <w:szCs w:val="32"/>
              </w:rPr>
              <w:t xml:space="preserve">INFRASTRUCTURE LAYER: RUN_DEMO.PY</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2. Infrastructure Layer: run_demo.py</w:t>
      </w:r>
    </w:p>
    <w:p>
      <w:pPr>
        <w:pStyle w:val="Heading2"/>
        <w:spacing w:before="320" w:after="120"/>
      </w:pPr>
      <w:r>
        <w:rPr>
          <w:rFonts w:ascii="Arial" w:cs="Arial" w:eastAsia="Arial" w:hAnsi="Arial"/>
          <w:b/>
          <w:bCs/>
          <w:color w:val="2E75B6"/>
          <w:sz w:val="28"/>
          <w:szCs w:val="28"/>
        </w:rPr>
        <w:t xml:space="preserve">2.1 Mininet Virtual Network Instantiation</w:t>
      </w:r>
    </w:p>
    <w:p>
      <w:pPr>
        <w:spacing w:before="80" w:after="80"/>
      </w:pPr>
      <w:r>
        <w:rPr>
          <w:rFonts w:ascii="Arial" w:cs="Arial" w:eastAsia="Arial" w:hAnsi="Arial"/>
          <w:color w:val="1A1A1A"/>
          <w:sz w:val="21"/>
          <w:szCs w:val="21"/>
        </w:rPr>
        <w:t xml:space="preserve">Mininet uses Linux kernel namespaces and Open vSwitch to create isolated virtual network stacks. Each host is a separate network namespace with its own ARP cache, routing table, and network interfaces — sharing the root filesystem but isolated at the kernel networking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net = Mininet(controller=RemoteController, switch=OVSSwitch)</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net.addController('c0', ip='127.0.0.1', port=6633)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s1 = net.addSwitch('s1', protocols='OpenFlow13')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protocols='OpenFlow13' sets OFPT_HELLO version byte to 0x04</w:t>
            </w:r>
          </w:p>
        </w:tc>
      </w:tr>
    </w:tbl>
    <w:p>
      <w:pPr>
        <w:spacing w:before="80" w:after="80"/>
      </w:pPr>
      <w:r>
        <w:rPr>
          <w:rFonts w:ascii="Arial" w:cs="Arial" w:eastAsia="Arial" w:hAnsi="Arial"/>
          <w:color w:val="1A1A1A"/>
          <w:sz w:val="21"/>
          <w:szCs w:val="21"/>
        </w:rPr>
        <w:t xml:space="preserve">The </w:t>
      </w:r>
      <w:r>
        <w:rPr>
          <w:rFonts w:ascii="Courier New" w:cs="Courier New" w:eastAsia="Courier New" w:hAnsi="Courier New"/>
          <w:b w:val="false"/>
          <w:bCs w:val="false"/>
          <w:color w:val="8B0000"/>
          <w:sz w:val="20"/>
          <w:szCs w:val="20"/>
        </w:rPr>
        <w:t xml:space="preserve">RemoteController</w:t>
      </w:r>
      <w:r>
        <w:rPr>
          <w:rFonts w:ascii="Arial" w:cs="Arial" w:eastAsia="Arial" w:hAnsi="Arial"/>
          <w:color w:val="1A1A1A"/>
          <w:sz w:val="21"/>
          <w:szCs w:val="21"/>
        </w:rPr>
        <w:t xml:space="preserve"> flag instructs Mininet NOT to spawn an internal controller. The </w:t>
      </w:r>
      <w:r>
        <w:rPr>
          <w:rFonts w:ascii="Courier New" w:cs="Courier New" w:eastAsia="Courier New" w:hAnsi="Courier New"/>
          <w:b w:val="false"/>
          <w:bCs w:val="false"/>
          <w:color w:val="8B0000"/>
          <w:sz w:val="20"/>
          <w:szCs w:val="20"/>
        </w:rPr>
        <w:t xml:space="preserve">protocols='OpenFlow13'</w:t>
      </w:r>
      <w:r>
        <w:rPr>
          <w:rFonts w:ascii="Arial" w:cs="Arial" w:eastAsia="Arial" w:hAnsi="Arial"/>
          <w:color w:val="1A1A1A"/>
          <w:sz w:val="21"/>
          <w:szCs w:val="21"/>
        </w:rPr>
        <w:t xml:space="preserve"> argument configures the OVS bridge's </w:t>
      </w:r>
      <w:r>
        <w:rPr>
          <w:rFonts w:ascii="Courier New" w:cs="Courier New" w:eastAsia="Courier New" w:hAnsi="Courier New"/>
          <w:b w:val="false"/>
          <w:bCs w:val="false"/>
          <w:color w:val="8B0000"/>
          <w:sz w:val="20"/>
          <w:szCs w:val="20"/>
        </w:rPr>
        <w:t xml:space="preserve">other_config:protocols=OpenFlow13</w:t>
      </w:r>
      <w:r>
        <w:rPr>
          <w:rFonts w:ascii="Arial" w:cs="Arial" w:eastAsia="Arial" w:hAnsi="Arial"/>
          <w:color w:val="1A1A1A"/>
          <w:sz w:val="21"/>
          <w:szCs w:val="21"/>
        </w:rPr>
        <w:t xml:space="preserve"> setting, constraining the OpenFlow handshake to OF 1.3 (version </w:t>
      </w:r>
      <w:r>
        <w:rPr>
          <w:rFonts w:ascii="Courier New" w:cs="Courier New" w:eastAsia="Courier New" w:hAnsi="Courier New"/>
          <w:b w:val="false"/>
          <w:bCs w:val="false"/>
          <w:color w:val="8B0000"/>
          <w:sz w:val="20"/>
          <w:szCs w:val="20"/>
        </w:rPr>
        <w:t xml:space="preserve">0x04</w:t>
      </w:r>
      <w:r>
        <w:rPr>
          <w:rFonts w:ascii="Arial" w:cs="Arial" w:eastAsia="Arial" w:hAnsi="Arial"/>
          <w:color w:val="1A1A1A"/>
          <w:sz w:val="21"/>
          <w:szCs w:val="21"/>
        </w:rPr>
        <w:t xml:space="preserve">).</w:t>
      </w:r>
    </w:p>
    <w:p>
      <w:pPr>
        <w:pStyle w:val="Heading2"/>
        <w:spacing w:before="320" w:after="120"/>
      </w:pPr>
      <w:r>
        <w:rPr>
          <w:rFonts w:ascii="Arial" w:cs="Arial" w:eastAsia="Arial" w:hAnsi="Arial"/>
          <w:b/>
          <w:bCs/>
          <w:color w:val="2E75B6"/>
          <w:sz w:val="28"/>
          <w:szCs w:val="28"/>
        </w:rPr>
        <w:t xml:space="preserve">2.2 Triple-Gate Controller Readiness Verification</w:t>
      </w:r>
    </w:p>
    <w:p>
      <w:pPr>
        <w:spacing w:before="80" w:after="80"/>
      </w:pPr>
      <w:r>
        <w:rPr>
          <w:rFonts w:ascii="Arial" w:cs="Arial" w:eastAsia="Arial" w:hAnsi="Arial"/>
          <w:color w:val="1A1A1A"/>
          <w:sz w:val="21"/>
          <w:szCs w:val="21"/>
        </w:rPr>
        <w:t xml:space="preserve">The demo implements three sequential readiness checks before any traffic generation to prevent the most common failure mode: traffic sent before OVS has installed forwarding rules, resulting in all packets being silently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3120"/>
      </w:tblGrid>
      <w:tr>
        <w:trPr>
          <w:tblHeader/>
        </w:trPr>
        <w:tc>
          <w:tcPr>
            <w:tcW w:type="dxa" w:w="144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Gate</w:t>
            </w:r>
          </w:p>
        </w:tc>
        <w:tc>
          <w:tcPr>
            <w:tcW w:type="dxa" w:w="24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Check Method</w:t>
            </w:r>
          </w:p>
        </w:tc>
        <w:tc>
          <w:tcPr>
            <w:tcW w:type="dxa" w:w="24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Condition for Pass</w:t>
            </w:r>
          </w:p>
        </w:tc>
        <w:tc>
          <w:tcPr>
            <w:tcW w:type="dxa" w:w="312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Failure Consequence</w:t>
            </w:r>
          </w:p>
        </w:tc>
      </w:tr>
      <w:tr>
        <w:tc>
          <w:tcPr>
            <w:tcW w:type="dxa" w:w="14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Gate 1: TCP Liveness</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socket.create_connection('127.0.0.1', 6633)</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TCP connection accepted</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OFPT_HELLO exchange never begins; switch enters fail-open mode</w:t>
            </w:r>
          </w:p>
        </w:tc>
      </w:tr>
      <w:tr>
        <w:tc>
          <w:tcPr>
            <w:tcW w:type="dxa" w:w="144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Gate 2: OF Session</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ovs-vsctl get controller s1 is_connected</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Returns 'true'</w:t>
            </w:r>
          </w:p>
        </w:tc>
        <w:tc>
          <w:tcPr>
            <w:tcW w:type="dxa" w:w="312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No OFPT_FEATURES_REPLY; switch has no controller association</w:t>
            </w:r>
          </w:p>
        </w:tc>
      </w:tr>
      <w:tr>
        <w:tc>
          <w:tcPr>
            <w:tcW w:type="dxa" w:w="14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Gate 3: Flow Entry</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ovs-ofctl -O OpenFlow13 dump-flows s1</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At least 1 cookie= entry</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 table-miss rule; all packets dropped (no PACKET_IN generated)</w:t>
            </w:r>
          </w:p>
        </w:tc>
      </w:tr>
    </w:tbl>
    <w:p>
      <w:pPr>
        <w:pStyle w:val="Heading2"/>
        <w:spacing w:before="320" w:after="120"/>
      </w:pPr>
      <w:r>
        <w:rPr>
          <w:rFonts w:ascii="Arial" w:cs="Arial" w:eastAsia="Arial" w:hAnsi="Arial"/>
          <w:b/>
          <w:bCs/>
          <w:color w:val="2E75B6"/>
          <w:sz w:val="28"/>
          <w:szCs w:val="28"/>
        </w:rPr>
        <w:t xml:space="preserve">2.3 ARP Cache Pre-Warming</w:t>
      </w:r>
    </w:p>
    <w:p>
      <w:pPr>
        <w:spacing w:before="80" w:after="80"/>
      </w:pPr>
      <w:r>
        <w:rPr>
          <w:rFonts w:ascii="Arial" w:cs="Arial" w:eastAsia="Arial" w:hAnsi="Arial"/>
          <w:color w:val="1A1A1A"/>
          <w:sz w:val="21"/>
          <w:szCs w:val="21"/>
        </w:rPr>
        <w:t xml:space="preserve">Before attacks begin, all host pairs perform bidirectional ICMP echo exchanges to populate ARP caches and the controller's </w:t>
      </w:r>
      <w:r>
        <w:rPr>
          <w:rFonts w:ascii="Courier New" w:cs="Courier New" w:eastAsia="Courier New" w:hAnsi="Courier New"/>
          <w:b w:val="false"/>
          <w:bCs w:val="false"/>
          <w:color w:val="8B0000"/>
          <w:sz w:val="20"/>
          <w:szCs w:val="20"/>
        </w:rPr>
        <w:t xml:space="preserve">self.arp_table</w:t>
      </w:r>
      <w:r>
        <w:rPr>
          <w:rFonts w:ascii="Arial" w:cs="Arial" w:eastAsia="Arial" w:hAnsi="Arial"/>
          <w:color w:val="1A1A1A"/>
          <w:sz w:val="21"/>
          <w:szCs w:val="21"/>
        </w:rPr>
        <w:t xml:space="preserve"> (trusted IP→MAC baseline). This is essential: the ARP conflict detection in </w:t>
      </w:r>
      <w:r>
        <w:rPr>
          <w:rFonts w:ascii="Courier New" w:cs="Courier New" w:eastAsia="Courier New" w:hAnsi="Courier New"/>
          <w:b w:val="false"/>
          <w:bCs w:val="false"/>
          <w:color w:val="8B0000"/>
          <w:sz w:val="20"/>
          <w:szCs w:val="20"/>
        </w:rPr>
        <w:t xml:space="preserve">_handle_arp()</w:t>
      </w:r>
      <w:r>
        <w:rPr>
          <w:rFonts w:ascii="Arial" w:cs="Arial" w:eastAsia="Arial" w:hAnsi="Arial"/>
          <w:color w:val="1A1A1A"/>
          <w:sz w:val="21"/>
          <w:szCs w:val="21"/>
        </w:rPr>
        <w:t xml:space="preserve"> compares incoming ARP reply MACs against the first-seen binding. If the attacker poisons before the controller learns the legitimate binding, the forged MAC becomes the trusted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pairs = [(victim, '10.0.0.2'), (victim, '10.0.0.100'),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(server, '10.0.0.1'), (server, '10.0.0.100'),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(attacker, '10.0.0.1'), (attacker, '10.0.0.2')]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for host, dst in pairs: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host.cmd(f'ping -c 2 -W 2 {dst} &gt; /dev/null 2&gt;&amp;1')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Each ping generates ARP Who-has? → ARP Reply → learned by controller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3  </w:t>
            </w:r>
            <w:r>
              <w:rPr>
                <w:rFonts w:ascii="Arial" w:cs="Arial" w:eastAsia="Arial" w:hAnsi="Arial"/>
                <w:b/>
                <w:bCs/>
                <w:color w:val="FFFFFF"/>
                <w:sz w:val="32"/>
                <w:szCs w:val="32"/>
              </w:rPr>
              <w:t xml:space="preserve">CONTROL PLANE: MY_CONTROLLER.PY — DEEP ANALYSIS</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3. Control Plane: my_controller.py</w:t>
      </w:r>
    </w:p>
    <w:p>
      <w:pPr>
        <w:pStyle w:val="Heading2"/>
        <w:spacing w:before="320" w:after="120"/>
      </w:pPr>
      <w:r>
        <w:rPr>
          <w:rFonts w:ascii="Arial" w:cs="Arial" w:eastAsia="Arial" w:hAnsi="Arial"/>
          <w:b/>
          <w:bCs/>
          <w:color w:val="2E75B6"/>
          <w:sz w:val="28"/>
          <w:szCs w:val="28"/>
        </w:rPr>
        <w:t xml:space="preserve">3.1 Ryu Event-Driven Architecture</w:t>
      </w:r>
    </w:p>
    <w:p>
      <w:pPr>
        <w:spacing w:before="80" w:after="80"/>
      </w:pPr>
      <w:r>
        <w:rPr>
          <w:rFonts w:ascii="Arial" w:cs="Arial" w:eastAsia="Arial" w:hAnsi="Arial"/>
          <w:color w:val="1A1A1A"/>
          <w:sz w:val="21"/>
          <w:szCs w:val="21"/>
        </w:rPr>
        <w:t xml:space="preserve">MITMController inherits from </w:t>
      </w:r>
      <w:r>
        <w:rPr>
          <w:rFonts w:ascii="Courier New" w:cs="Courier New" w:eastAsia="Courier New" w:hAnsi="Courier New"/>
          <w:b w:val="false"/>
          <w:bCs w:val="false"/>
          <w:color w:val="8B0000"/>
          <w:sz w:val="20"/>
          <w:szCs w:val="20"/>
        </w:rPr>
        <w:t xml:space="preserve">ryu.base.app_manager.RyuApp</w:t>
      </w:r>
      <w:r>
        <w:rPr>
          <w:rFonts w:ascii="Arial" w:cs="Arial" w:eastAsia="Arial" w:hAnsi="Arial"/>
          <w:color w:val="1A1A1A"/>
          <w:sz w:val="21"/>
          <w:szCs w:val="21"/>
        </w:rPr>
        <w:t xml:space="preserve">. Ryu uses an event-driven architecture built on Python's </w:t>
      </w:r>
      <w:r>
        <w:rPr>
          <w:rFonts w:ascii="Courier New" w:cs="Courier New" w:eastAsia="Courier New" w:hAnsi="Courier New"/>
          <w:b w:val="false"/>
          <w:bCs w:val="false"/>
          <w:color w:val="8B0000"/>
          <w:sz w:val="20"/>
          <w:szCs w:val="20"/>
        </w:rPr>
        <w:t xml:space="preserve">eventlet</w:t>
      </w:r>
      <w:r>
        <w:rPr>
          <w:rFonts w:ascii="Arial" w:cs="Arial" w:eastAsia="Arial" w:hAnsi="Arial"/>
          <w:color w:val="1A1A1A"/>
          <w:sz w:val="21"/>
          <w:szCs w:val="21"/>
        </w:rPr>
        <w:t xml:space="preserve"> green thread library. The </w:t>
      </w:r>
      <w:r>
        <w:rPr>
          <w:rFonts w:ascii="Courier New" w:cs="Courier New" w:eastAsia="Courier New" w:hAnsi="Courier New"/>
          <w:b w:val="false"/>
          <w:bCs w:val="false"/>
          <w:color w:val="8B0000"/>
          <w:sz w:val="20"/>
          <w:szCs w:val="20"/>
        </w:rPr>
        <w:t xml:space="preserve">@set_ev_cls</w:t>
      </w:r>
      <w:r>
        <w:rPr>
          <w:rFonts w:ascii="Arial" w:cs="Arial" w:eastAsia="Arial" w:hAnsi="Arial"/>
          <w:color w:val="1A1A1A"/>
          <w:sz w:val="21"/>
          <w:szCs w:val="21"/>
        </w:rPr>
        <w:t xml:space="preserve"> decorator registers handlers with Ryu's internal event dispatcher. Events are dispatched in a specific controller state context (</w:t>
      </w:r>
      <w:r>
        <w:rPr>
          <w:rFonts w:ascii="Courier New" w:cs="Courier New" w:eastAsia="Courier New" w:hAnsi="Courier New"/>
          <w:b w:val="false"/>
          <w:bCs w:val="false"/>
          <w:color w:val="8B0000"/>
          <w:sz w:val="20"/>
          <w:szCs w:val="20"/>
        </w:rPr>
        <w:t xml:space="preserve">CONFIG_DISPATCHER</w:t>
      </w:r>
      <w:r>
        <w:rPr>
          <w:rFonts w:ascii="Arial" w:cs="Arial" w:eastAsia="Arial" w:hAnsi="Arial"/>
          <w:color w:val="1A1A1A"/>
          <w:sz w:val="21"/>
          <w:szCs w:val="21"/>
        </w:rPr>
        <w:t xml:space="preserve"> during handshake, </w:t>
      </w:r>
      <w:r>
        <w:rPr>
          <w:rFonts w:ascii="Courier New" w:cs="Courier New" w:eastAsia="Courier New" w:hAnsi="Courier New"/>
          <w:b w:val="false"/>
          <w:bCs w:val="false"/>
          <w:color w:val="8B0000"/>
          <w:sz w:val="20"/>
          <w:szCs w:val="20"/>
        </w:rPr>
        <w:t xml:space="preserve">MAIN_DISPATCHER</w:t>
      </w:r>
      <w:r>
        <w:rPr>
          <w:rFonts w:ascii="Arial" w:cs="Arial" w:eastAsia="Arial" w:hAnsi="Arial"/>
          <w:color w:val="1A1A1A"/>
          <w:sz w:val="21"/>
          <w:szCs w:val="21"/>
        </w:rPr>
        <w:t xml:space="preserve"> during normal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class MITMController(app_manager.RyuApp):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OFP_VERSIONS = [ofproto_v1_3.OFP_VERSION]  # = 0x04</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@set_ev_cls binds Python methods to OpenFlow event types: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EventOFPSwitchFeatures → switch just connected (CONFIG_DISPATCHER)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EventOFPPacketIn      → packet has no matching flow rule (MAIN_DISPATCHER)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EventOFPStateChange   → switch connection state changed</w:t>
            </w:r>
          </w:p>
        </w:tc>
      </w:tr>
    </w:tbl>
    <w:p>
      <w:pPr>
        <w:spacing w:before="80" w:after="80"/>
      </w:pPr>
      <w:r>
        <w:rPr>
          <w:rFonts w:ascii="Arial" w:cs="Arial" w:eastAsia="Arial" w:hAnsi="Arial"/>
          <w:color w:val="1A1A1A"/>
          <w:sz w:val="21"/>
          <w:szCs w:val="21"/>
        </w:rPr>
        <w:t xml:space="preserve">The controller initialises critical state structures on startup: </w:t>
      </w:r>
      <w:r>
        <w:rPr>
          <w:rFonts w:ascii="Courier New" w:cs="Courier New" w:eastAsia="Courier New" w:hAnsi="Courier New"/>
          <w:b w:val="false"/>
          <w:bCs w:val="false"/>
          <w:color w:val="8B0000"/>
          <w:sz w:val="20"/>
          <w:szCs w:val="20"/>
        </w:rPr>
        <w:t xml:space="preserve">mac_to_port</w:t>
      </w:r>
      <w:r>
        <w:rPr>
          <w:rFonts w:ascii="Arial" w:cs="Arial" w:eastAsia="Arial" w:hAnsi="Arial"/>
          <w:color w:val="1A1A1A"/>
          <w:sz w:val="21"/>
          <w:szCs w:val="21"/>
        </w:rPr>
        <w:t xml:space="preserve"> mirrors the switch CAM table; </w:t>
      </w:r>
      <w:r>
        <w:rPr>
          <w:rFonts w:ascii="Courier New" w:cs="Courier New" w:eastAsia="Courier New" w:hAnsi="Courier New"/>
          <w:b w:val="false"/>
          <w:bCs w:val="false"/>
          <w:color w:val="8B0000"/>
          <w:sz w:val="20"/>
          <w:szCs w:val="20"/>
        </w:rPr>
        <w:t xml:space="preserve">arp_table</w:t>
      </w:r>
      <w:r>
        <w:rPr>
          <w:rFonts w:ascii="Arial" w:cs="Arial" w:eastAsia="Arial" w:hAnsi="Arial"/>
          <w:color w:val="1A1A1A"/>
          <w:sz w:val="21"/>
          <w:szCs w:val="21"/>
        </w:rPr>
        <w:t xml:space="preserve"> stores trusted first-seen IP→MAC bindings; </w:t>
      </w:r>
      <w:r>
        <w:rPr>
          <w:rFonts w:ascii="Courier New" w:cs="Courier New" w:eastAsia="Courier New" w:hAnsi="Courier New"/>
          <w:b w:val="false"/>
          <w:bCs w:val="false"/>
          <w:color w:val="8B0000"/>
          <w:sz w:val="20"/>
          <w:szCs w:val="20"/>
        </w:rPr>
        <w:t xml:space="preserve">arp_conflicts</w:t>
      </w:r>
      <w:r>
        <w:rPr>
          <w:rFonts w:ascii="Arial" w:cs="Arial" w:eastAsia="Arial" w:hAnsi="Arial"/>
          <w:color w:val="1A1A1A"/>
          <w:sz w:val="21"/>
          <w:szCs w:val="21"/>
        </w:rPr>
        <w:t xml:space="preserve"> tracks detected bindings conflicts; </w:t>
      </w:r>
      <w:r>
        <w:rPr>
          <w:rFonts w:ascii="Courier New" w:cs="Courier New" w:eastAsia="Courier New" w:hAnsi="Courier New"/>
          <w:b w:val="false"/>
          <w:bCs w:val="false"/>
          <w:color w:val="8B0000"/>
          <w:sz w:val="20"/>
          <w:szCs w:val="20"/>
        </w:rPr>
        <w:t xml:space="preserve">dai_bindings</w:t>
      </w:r>
      <w:r>
        <w:rPr>
          <w:rFonts w:ascii="Arial" w:cs="Arial" w:eastAsia="Arial" w:hAnsi="Arial"/>
          <w:color w:val="1A1A1A"/>
          <w:sz w:val="21"/>
          <w:szCs w:val="21"/>
        </w:rPr>
        <w:t xml:space="preserve"> implements Dynamic ARP Inspection by tracking all MACs ever seen for each IP; </w:t>
      </w:r>
      <w:r>
        <w:rPr>
          <w:rFonts w:ascii="Courier New" w:cs="Courier New" w:eastAsia="Courier New" w:hAnsi="Courier New"/>
          <w:b w:val="false"/>
          <w:bCs w:val="false"/>
          <w:color w:val="8B0000"/>
          <w:sz w:val="20"/>
          <w:szCs w:val="20"/>
        </w:rPr>
        <w:t xml:space="preserve">flows</w:t>
      </w:r>
      <w:r>
        <w:rPr>
          <w:rFonts w:ascii="Arial" w:cs="Arial" w:eastAsia="Arial" w:hAnsi="Arial"/>
          <w:color w:val="1A1A1A"/>
          <w:sz w:val="21"/>
          <w:szCs w:val="21"/>
        </w:rPr>
        <w:t xml:space="preserve"> maps flow keys to </w:t>
      </w:r>
      <w:r>
        <w:rPr>
          <w:rFonts w:ascii="Courier New" w:cs="Courier New" w:eastAsia="Courier New" w:hAnsi="Courier New"/>
          <w:b w:val="false"/>
          <w:bCs w:val="false"/>
          <w:color w:val="8B0000"/>
          <w:sz w:val="20"/>
          <w:szCs w:val="20"/>
        </w:rPr>
        <w:t xml:space="preserve">FlowTracker</w:t>
      </w:r>
      <w:r>
        <w:rPr>
          <w:rFonts w:ascii="Arial" w:cs="Arial" w:eastAsia="Arial" w:hAnsi="Arial"/>
          <w:color w:val="1A1A1A"/>
          <w:sz w:val="21"/>
          <w:szCs w:val="21"/>
        </w:rPr>
        <w:t xml:space="preserve"> instances; </w:t>
      </w:r>
      <w:r>
        <w:rPr>
          <w:rFonts w:ascii="Courier New" w:cs="Courier New" w:eastAsia="Courier New" w:hAnsi="Courier New"/>
          <w:b w:val="false"/>
          <w:bCs w:val="false"/>
          <w:color w:val="8B0000"/>
          <w:sz w:val="20"/>
          <w:szCs w:val="20"/>
        </w:rPr>
        <w:t xml:space="preserve">blocked_macs/ips</w:t>
      </w:r>
      <w:r>
        <w:rPr>
          <w:rFonts w:ascii="Arial" w:cs="Arial" w:eastAsia="Arial" w:hAnsi="Arial"/>
          <w:color w:val="1A1A1A"/>
          <w:sz w:val="21"/>
          <w:szCs w:val="21"/>
        </w:rPr>
        <w:t xml:space="preserve"> tracks permanently blocked attackers.</w:t>
      </w:r>
    </w:p>
    <w:p>
      <w:pPr>
        <w:pStyle w:val="Heading2"/>
        <w:spacing w:before="320" w:after="120"/>
      </w:pPr>
      <w:r>
        <w:rPr>
          <w:rFonts w:ascii="Arial" w:cs="Arial" w:eastAsia="Arial" w:hAnsi="Arial"/>
          <w:b/>
          <w:bCs/>
          <w:color w:val="2E75B6"/>
          <w:sz w:val="28"/>
          <w:szCs w:val="28"/>
        </w:rPr>
        <w:t xml:space="preserve">3.2 Table-Miss Flow Entry — OpenFlow Foundation</w:t>
      </w:r>
    </w:p>
    <w:p>
      <w:pPr>
        <w:spacing w:before="80" w:after="80"/>
      </w:pPr>
      <w:r>
        <w:rPr>
          <w:rFonts w:ascii="Arial" w:cs="Arial" w:eastAsia="Arial" w:hAnsi="Arial"/>
          <w:color w:val="1A1A1A"/>
          <w:sz w:val="21"/>
          <w:szCs w:val="21"/>
        </w:rPr>
        <w:t xml:space="preserve">The first action after switch connection is installing the table-miss entry — the rule that drives all subsequent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@set_ev_cls(ofp_event.EventOFPSwitchFeatures, CONFIG_DISPATCHER)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switch_features_handler(self, ev):</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dp = ev.msg.datapath</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match   = parser.OFPMatch()   # Wildcard — matches ALL packets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actions = [parser.OFPActionOutput(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ofproto.OFPP_CONTROLLER,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ofproto.OFPCML_NO_BUFFER   # Send FULL packet bytes, not just header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self._add_flow(dp, priority=0, match=match, actions=actions)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Priority 0 = lowest → only fires when NO other rule matches</w:t>
            </w:r>
          </w:p>
        </w:tc>
      </w:tr>
    </w:tbl>
    <w:p>
      <w:pPr>
        <w:spacing w:before="80" w:after="80"/>
      </w:pPr>
      <w:r>
        <w:rPr>
          <w:rFonts w:ascii="Courier New" w:cs="Courier New" w:eastAsia="Courier New" w:hAnsi="Courier New"/>
          <w:b w:val="false"/>
          <w:bCs w:val="false"/>
          <w:color w:val="8B0000"/>
          <w:sz w:val="20"/>
          <w:szCs w:val="20"/>
        </w:rPr>
        <w:t xml:space="preserve">OFPCML_NO_BUFFER</w:t>
      </w:r>
      <w:r>
        <w:rPr>
          <w:rFonts w:ascii="Arial" w:cs="Arial" w:eastAsia="Arial" w:hAnsi="Arial"/>
          <w:color w:val="1A1A1A"/>
          <w:sz w:val="21"/>
          <w:szCs w:val="21"/>
        </w:rPr>
        <w:t xml:space="preserve"> is critical for DNS inspection — it forces OVS to include the complete Ethernet frame payload in the </w:t>
      </w:r>
      <w:r>
        <w:rPr>
          <w:rFonts w:ascii="Courier New" w:cs="Courier New" w:eastAsia="Courier New" w:hAnsi="Courier New"/>
          <w:b w:val="false"/>
          <w:bCs w:val="false"/>
          <w:color w:val="8B0000"/>
          <w:sz w:val="20"/>
          <w:szCs w:val="20"/>
        </w:rPr>
        <w:t xml:space="preserve">OFPT_PACKET_IN</w:t>
      </w:r>
      <w:r>
        <w:rPr>
          <w:rFonts w:ascii="Arial" w:cs="Arial" w:eastAsia="Arial" w:hAnsi="Arial"/>
          <w:color w:val="1A1A1A"/>
          <w:sz w:val="21"/>
          <w:szCs w:val="21"/>
        </w:rPr>
        <w:t xml:space="preserve"> message, rather than just the first 128 bytes of header. Without full payload, </w:t>
      </w:r>
      <w:r>
        <w:rPr>
          <w:rFonts w:ascii="Courier New" w:cs="Courier New" w:eastAsia="Courier New" w:hAnsi="Courier New"/>
          <w:b w:val="false"/>
          <w:bCs w:val="false"/>
          <w:color w:val="8B0000"/>
          <w:sz w:val="20"/>
          <w:szCs w:val="20"/>
        </w:rPr>
        <w:t xml:space="preserve">_check_dns()</w:t>
      </w:r>
      <w:r>
        <w:rPr>
          <w:rFonts w:ascii="Arial" w:cs="Arial" w:eastAsia="Arial" w:hAnsi="Arial"/>
          <w:color w:val="1A1A1A"/>
          <w:sz w:val="21"/>
          <w:szCs w:val="21"/>
        </w:rPr>
        <w:t xml:space="preserve"> cannot parse DNS answer sections.</w:t>
      </w:r>
    </w:p>
    <w:p>
      <w:pPr>
        <w:pStyle w:val="Heading2"/>
        <w:spacing w:before="320" w:after="120"/>
      </w:pPr>
      <w:r>
        <w:rPr>
          <w:rFonts w:ascii="Arial" w:cs="Arial" w:eastAsia="Arial" w:hAnsi="Arial"/>
          <w:b/>
          <w:bCs/>
          <w:color w:val="2E75B6"/>
          <w:sz w:val="28"/>
          <w:szCs w:val="28"/>
        </w:rPr>
        <w:t xml:space="preserve">3.3 FlowTracker — Stateful 5-Tuple Statistics Engine</w:t>
      </w:r>
    </w:p>
    <w:p>
      <w:pPr>
        <w:pStyle w:val="Heading3"/>
        <w:spacing w:before="240" w:after="80"/>
      </w:pPr>
      <w:r>
        <w:rPr>
          <w:rFonts w:ascii="Arial" w:cs="Arial" w:eastAsia="Arial" w:hAnsi="Arial"/>
          <w:b/>
          <w:bCs/>
          <w:color w:val="1F3864"/>
          <w:sz w:val="24"/>
          <w:szCs w:val="24"/>
        </w:rPr>
        <w:t xml:space="preserve">3.3.1 Bidirectionally Canonical Flow Key</w:t>
      </w:r>
    </w:p>
    <w:p>
      <w:pPr>
        <w:spacing w:before="80" w:after="80"/>
      </w:pPr>
      <w:r>
        <w:rPr>
          <w:rFonts w:ascii="Arial" w:cs="Arial" w:eastAsia="Arial" w:hAnsi="Arial"/>
          <w:color w:val="1A1A1A"/>
          <w:sz w:val="21"/>
          <w:szCs w:val="21"/>
        </w:rPr>
        <w:t xml:space="preserve">The flow key uniquely identifies a bidirectional connection and is direction-independent: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key = tuple(sorted([(src_ip, src_port), (dst_ip, dst_port)])) + (proto,)</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sorted() uses lexicographic order on tuples: compares IPs first, then ports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Forward:  (10.0.0.1:54321, 10.0.0.2:8080) → key[0]=(10.0.0.1, 54321)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Reverse:  (10.0.0.2:8080, 10.0.0.1:54321) → same key[0]=(10.0.0.1, 54321)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Direction resolved at packet processing time: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direction = 's2d' if (src_ip, src_port) == key[0] else 'd2s'</w:t>
            </w:r>
          </w:p>
        </w:tc>
      </w:tr>
    </w:tbl>
    <w:p>
      <w:pPr>
        <w:spacing w:before="80" w:after="80"/>
      </w:pPr>
      <w:r>
        <w:rPr>
          <w:rFonts w:ascii="Arial" w:cs="Arial" w:eastAsia="Arial" w:hAnsi="Arial"/>
          <w:color w:val="1A1A1A"/>
          <w:sz w:val="21"/>
          <w:szCs w:val="21"/>
        </w:rPr>
        <w:t xml:space="preserve">Directionality matters for features like </w:t>
      </w:r>
      <w:r>
        <w:rPr>
          <w:rFonts w:ascii="Courier New" w:cs="Courier New" w:eastAsia="Courier New" w:hAnsi="Courier New"/>
          <w:b w:val="false"/>
          <w:bCs w:val="false"/>
          <w:color w:val="8B0000"/>
          <w:sz w:val="20"/>
          <w:szCs w:val="20"/>
        </w:rPr>
        <w:t xml:space="preserve">byte_asymmetry</w:t>
      </w:r>
      <w:r>
        <w:rPr>
          <w:rFonts w:ascii="Arial" w:cs="Arial" w:eastAsia="Arial" w:hAnsi="Arial"/>
          <w:color w:val="1A1A1A"/>
          <w:sz w:val="21"/>
          <w:szCs w:val="21"/>
        </w:rPr>
        <w:t xml:space="preserve"> and </w:t>
      </w:r>
      <w:r>
        <w:rPr>
          <w:rFonts w:ascii="Courier New" w:cs="Courier New" w:eastAsia="Courier New" w:hAnsi="Courier New"/>
          <w:b w:val="false"/>
          <w:bCs w:val="false"/>
          <w:color w:val="8B0000"/>
          <w:sz w:val="20"/>
          <w:szCs w:val="20"/>
        </w:rPr>
        <w:t xml:space="preserve">duration_ratio</w:t>
      </w:r>
      <w:r>
        <w:rPr>
          <w:rFonts w:ascii="Arial" w:cs="Arial" w:eastAsia="Arial" w:hAnsi="Arial"/>
          <w:color w:val="1A1A1A"/>
          <w:sz w:val="21"/>
          <w:szCs w:val="21"/>
        </w:rPr>
        <w:t xml:space="preserve"> — these require separately accumulating s2d and d2s statistics. A single bidirectional FlowTracker per logical connection ensures both directions contribute to the same feature vector.</w:t>
      </w:r>
    </w:p>
    <w:p>
      <w:pPr>
        <w:pStyle w:val="Heading3"/>
        <w:spacing w:before="240" w:after="80"/>
      </w:pPr>
      <w:r>
        <w:rPr>
          <w:rFonts w:ascii="Arial" w:cs="Arial" w:eastAsia="Arial" w:hAnsi="Arial"/>
          <w:b/>
          <w:bCs/>
          <w:color w:val="1F3864"/>
          <w:sz w:val="24"/>
          <w:szCs w:val="24"/>
        </w:rPr>
        <w:t xml:space="preserve">3.3.2 TCP Flag Bitmask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flags = pkt_tcp.bits   # Raw 8-bit TCP flags field (RFC 793)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Bitmask values per RFC 793: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flags &amp; 0x01: self.fin_count += 1  # FIN — connection teardown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flags &amp; 0x02: self.syn_count += 1  # SYN — connection initiation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flags &amp; 0x04: self.rst_count += 1  # RST — abrupt connection reset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flags &amp; 0x08: pass                 # PSH — push buffered data</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flags &amp; 0x10: self.ack_count += 1  # ACK — acknowledgement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flags &amp; 0x20: pass                 # URG — urgent pointer valid</w:t>
            </w:r>
          </w:p>
        </w:tc>
      </w:tr>
    </w:tbl>
    <w:p>
      <w:pPr>
        <w:spacing w:before="80" w:after="80"/>
      </w:pPr>
      <w:r>
        <w:rPr>
          <w:rFonts w:ascii="Arial" w:cs="Arial" w:eastAsia="Arial" w:hAnsi="Arial"/>
          <w:color w:val="1A1A1A"/>
          <w:sz w:val="21"/>
          <w:szCs w:val="21"/>
        </w:rPr>
        <w:t xml:space="preserve">The </w:t>
      </w:r>
      <w:r>
        <w:rPr>
          <w:rFonts w:ascii="Courier New" w:cs="Courier New" w:eastAsia="Courier New" w:hAnsi="Courier New"/>
          <w:b w:val="false"/>
          <w:bCs w:val="false"/>
          <w:color w:val="8B0000"/>
          <w:sz w:val="20"/>
          <w:szCs w:val="20"/>
        </w:rPr>
        <w:t xml:space="preserve">rst_count</w:t>
      </w:r>
      <w:r>
        <w:rPr>
          <w:rFonts w:ascii="Arial" w:cs="Arial" w:eastAsia="Arial" w:hAnsi="Arial"/>
          <w:color w:val="1A1A1A"/>
          <w:sz w:val="21"/>
          <w:szCs w:val="21"/>
        </w:rPr>
        <w:t xml:space="preserve"> and </w:t>
      </w:r>
      <w:r>
        <w:rPr>
          <w:rFonts w:ascii="Courier New" w:cs="Courier New" w:eastAsia="Courier New" w:hAnsi="Courier New"/>
          <w:b w:val="false"/>
          <w:bCs w:val="false"/>
          <w:color w:val="8B0000"/>
          <w:sz w:val="20"/>
          <w:szCs w:val="20"/>
        </w:rPr>
        <w:t xml:space="preserve">ack_count</w:t>
      </w:r>
      <w:r>
        <w:rPr>
          <w:rFonts w:ascii="Arial" w:cs="Arial" w:eastAsia="Arial" w:hAnsi="Arial"/>
          <w:color w:val="1A1A1A"/>
          <w:sz w:val="21"/>
          <w:szCs w:val="21"/>
        </w:rPr>
        <w:t xml:space="preserve"> accumulators are the primary session hijacking indicators. Legitimate TCP teardowns use FIN/ACK sequences. RST injection generates disproportionate </w:t>
      </w:r>
      <w:r>
        <w:rPr>
          <w:rFonts w:ascii="Courier New" w:cs="Courier New" w:eastAsia="Courier New" w:hAnsi="Courier New"/>
          <w:b w:val="false"/>
          <w:bCs w:val="false"/>
          <w:color w:val="8B0000"/>
          <w:sz w:val="20"/>
          <w:szCs w:val="20"/>
        </w:rPr>
        <w:t xml:space="preserve">rst_count</w:t>
      </w:r>
      <w:r>
        <w:rPr>
          <w:rFonts w:ascii="Arial" w:cs="Arial" w:eastAsia="Arial" w:hAnsi="Arial"/>
          <w:color w:val="1A1A1A"/>
          <w:sz w:val="21"/>
          <w:szCs w:val="21"/>
        </w:rPr>
        <w:t xml:space="preserve"> relative to the total packet count — captured by </w:t>
      </w:r>
      <w:r>
        <w:rPr>
          <w:rFonts w:ascii="Courier New" w:cs="Courier New" w:eastAsia="Courier New" w:hAnsi="Courier New"/>
          <w:b w:val="false"/>
          <w:bCs w:val="false"/>
          <w:color w:val="8B0000"/>
          <w:sz w:val="20"/>
          <w:szCs w:val="20"/>
        </w:rPr>
        <w:t xml:space="preserve">rst_ratio = rst_count / total_packets</w:t>
      </w:r>
      <w:r>
        <w:rPr>
          <w:rFonts w:ascii="Arial" w:cs="Arial" w:eastAsia="Arial" w:hAnsi="Arial"/>
          <w:color w:val="1A1A1A"/>
          <w:sz w:val="21"/>
          <w:szCs w:val="21"/>
        </w:rPr>
        <w:t xml:space="preserve">.</w:t>
      </w:r>
    </w:p>
    <w:p>
      <w:pPr>
        <w:pStyle w:val="Heading3"/>
        <w:spacing w:before="240" w:after="80"/>
      </w:pPr>
      <w:r>
        <w:rPr>
          <w:rFonts w:ascii="Arial" w:cs="Arial" w:eastAsia="Arial" w:hAnsi="Arial"/>
          <w:b/>
          <w:bCs/>
          <w:color w:val="1F3864"/>
          <w:sz w:val="24"/>
          <w:szCs w:val="24"/>
        </w:rPr>
        <w:t xml:space="preserve">3.3.3 Feature Vector — 25 Statistical Features</w:t>
      </w:r>
    </w:p>
    <w:p>
      <w:pPr>
        <w:spacing w:before="80" w:after="80"/>
      </w:pPr>
      <w:r>
        <w:rPr>
          <w:rFonts w:ascii="Arial" w:cs="Arial" w:eastAsia="Arial" w:hAnsi="Arial"/>
          <w:color w:val="1A1A1A"/>
          <w:sz w:val="21"/>
          <w:szCs w:val="21"/>
        </w:rPr>
        <w:t xml:space="preserve">The </w:t>
      </w:r>
      <w:r>
        <w:rPr>
          <w:rFonts w:ascii="Courier New" w:cs="Courier New" w:eastAsia="Courier New" w:hAnsi="Courier New"/>
          <w:b w:val="false"/>
          <w:bCs w:val="false"/>
          <w:color w:val="8B0000"/>
          <w:sz w:val="20"/>
          <w:szCs w:val="20"/>
        </w:rPr>
        <w:t xml:space="preserve">get_features()</w:t>
      </w:r>
      <w:r>
        <w:rPr>
          <w:rFonts w:ascii="Arial" w:cs="Arial" w:eastAsia="Arial" w:hAnsi="Arial"/>
          <w:color w:val="1A1A1A"/>
          <w:sz w:val="21"/>
          <w:szCs w:val="21"/>
        </w:rPr>
        <w:t xml:space="preserve"> method computes all features on-demand from raw accumulated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26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Formula / Source</w:t>
            </w:r>
          </w:p>
        </w:tc>
        <w:tc>
          <w:tcPr>
            <w:tcW w:type="dxa" w:w="456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Attack Signature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src_port / dst_port</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From TCP/UDP header</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Port 443 → SSL Strip; Port 53/UDP → DNS Hijack</w:t>
            </w:r>
          </w:p>
        </w:tc>
      </w:tr>
      <w:tr>
        <w:tc>
          <w:tcPr>
            <w:tcW w:type="dxa" w:w="22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bidirectional_duration_ms</w:t>
            </w:r>
          </w:p>
        </w:tc>
        <w:tc>
          <w:tcPr>
            <w:tcW w:type="dxa" w:w="2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(last_seen - first_seen) × 1000</w:t>
            </w:r>
          </w:p>
        </w:tc>
        <w:tc>
          <w:tcPr>
            <w:tcW w:type="dxa" w:w="45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Relay adds processing latency</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bidirectional_bytes</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s2d_bytes + d2s_bytes</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Relay traffic volume</w:t>
            </w:r>
          </w:p>
        </w:tc>
      </w:tr>
      <w:tr>
        <w:tc>
          <w:tcPr>
            <w:tcW w:type="dxa" w:w="22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bidirectional_mean_ps</w:t>
            </w:r>
          </w:p>
        </w:tc>
        <w:tc>
          <w:tcPr>
            <w:tcW w:type="dxa" w:w="2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mean(packet_sizes)</w:t>
            </w:r>
          </w:p>
        </w:tc>
        <w:tc>
          <w:tcPr>
            <w:tcW w:type="dxa" w:w="45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SYN-only SSL strip: small uniform PDUs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bidirectional_stddev_ps</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std(packet_sizes)</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High variance in relay: mixed payload sizes</w:t>
            </w:r>
          </w:p>
        </w:tc>
      </w:tr>
      <w:tr>
        <w:tc>
          <w:tcPr>
            <w:tcW w:type="dxa" w:w="22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bidirectional_mean_piat_ms</w:t>
            </w:r>
          </w:p>
        </w:tc>
        <w:tc>
          <w:tcPr>
            <w:tcW w:type="dxa" w:w="2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mean(piats)</w:t>
            </w:r>
          </w:p>
        </w:tc>
        <w:tc>
          <w:tcPr>
            <w:tcW w:type="dxa" w:w="45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Relay jitter raises mean inter-arrival time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bidirectional_max_piat_ms</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max(piats)</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Buffering pauses in relay chain</w:t>
            </w:r>
          </w:p>
        </w:tc>
      </w:tr>
      <w:tr>
        <w:tc>
          <w:tcPr>
            <w:tcW w:type="dxa" w:w="22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src2dst_max_piat_ms</w:t>
            </w:r>
          </w:p>
        </w:tc>
        <w:tc>
          <w:tcPr>
            <w:tcW w:type="dxa" w:w="2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max(s2d_piats)</w:t>
            </w:r>
          </w:p>
        </w:tc>
        <w:tc>
          <w:tcPr>
            <w:tcW w:type="dxa" w:w="45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Direction-specific timing peaks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byte_asymmetry</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|s2d_bytes - d2s_bytes| / (total+1)</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MITM relay creates directional imbalance</w:t>
            </w:r>
          </w:p>
        </w:tc>
      </w:tr>
      <w:tr>
        <w:tc>
          <w:tcPr>
            <w:tcW w:type="dxa" w:w="22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bytes_per_packet</w:t>
            </w:r>
          </w:p>
        </w:tc>
        <w:tc>
          <w:tcPr>
            <w:tcW w:type="dxa" w:w="2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total_bytes / total_pkts</w:t>
            </w:r>
          </w:p>
        </w:tc>
        <w:tc>
          <w:tcPr>
            <w:tcW w:type="dxa" w:w="45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SYN flood: ~40B/pkt; normal HTTP: 200-1500B</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src2dst_bpp</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s2d_bytes / s2d_pkts</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Forward direction PDU size</w:t>
            </w:r>
          </w:p>
        </w:tc>
      </w:tr>
      <w:tr>
        <w:tc>
          <w:tcPr>
            <w:tcW w:type="dxa" w:w="22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dst2src_bpp</w:t>
            </w:r>
          </w:p>
        </w:tc>
        <w:tc>
          <w:tcPr>
            <w:tcW w:type="dxa" w:w="2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d2s_bytes / d2s_pkts</w:t>
            </w:r>
          </w:p>
        </w:tc>
        <w:tc>
          <w:tcPr>
            <w:tcW w:type="dxa" w:w="45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Reverse direction PDU size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rst_ratio</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rst_count / total_pkts</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Session hijacking: 0.71 vs normal &lt;0.01</w:t>
            </w:r>
          </w:p>
        </w:tc>
      </w:tr>
      <w:tr>
        <w:tc>
          <w:tcPr>
            <w:tcW w:type="dxa" w:w="22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ps_variance_ratio</w:t>
            </w:r>
          </w:p>
        </w:tc>
        <w:tc>
          <w:tcPr>
            <w:tcW w:type="dxa" w:w="2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std(sizes)² / mean(sizes)</w:t>
            </w:r>
          </w:p>
        </w:tc>
        <w:tc>
          <w:tcPr>
            <w:tcW w:type="dxa" w:w="45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High for mixed-type relay traffic</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duration_ratio</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s2d_dur / (d2s_dur + 1)</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Asymmetric timing between comm. directions</w:t>
            </w:r>
          </w:p>
        </w:tc>
      </w:tr>
    </w:tbl>
    <w:p>
      <w:pPr>
        <w:spacing w:before="0" w:after="0"/>
      </w:pPr>
      <w:r>
        <w:t xml:space="preserve"/>
      </w:r>
    </w:p>
    <w:p>
      <w:pPr>
        <w:pStyle w:val="Heading3"/>
        <w:spacing w:before="240" w:after="80"/>
      </w:pPr>
      <w:r>
        <w:rPr>
          <w:rFonts w:ascii="Arial" w:cs="Arial" w:eastAsia="Arial" w:hAnsi="Arial"/>
          <w:b/>
          <w:bCs/>
          <w:color w:val="1F3864"/>
          <w:sz w:val="24"/>
          <w:szCs w:val="24"/>
        </w:rPr>
        <w:t xml:space="preserve">3.3.4 PIAT (Packet Inter-Arrival Time)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update(self, size, direction, flags=0):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now = time.time()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self.total_packets &gt; 0:   # Only computed from 2nd packet onward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self.piats.append((now - self.last_time) * 1000)  # milliseconds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self._last_time = now</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First packet: no PIAT (no preceding reference point)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Prevents spurious PIAT of 'wall-clock time since epoch' contaminating stats</w:t>
            </w:r>
          </w:p>
        </w:tc>
      </w:tr>
    </w:tbl>
    <w:p>
      <w:pPr>
        <w:spacing w:before="80" w:after="80"/>
      </w:pPr>
      <w:r>
        <w:rPr>
          <w:rFonts w:ascii="Arial" w:cs="Arial" w:eastAsia="Arial" w:hAnsi="Arial"/>
          <w:color w:val="1A1A1A"/>
          <w:sz w:val="21"/>
          <w:szCs w:val="21"/>
        </w:rPr>
        <w:t xml:space="preserve">PIAT is the primary timing feature for detecting relay-induced latency. A MITM relay adds processing time to each packet's journey: sniff → inspect → possibly modify → re-transmit. This adds microseconds-to-milliseconds of additional delay, detectable as elevated </w:t>
      </w:r>
      <w:r>
        <w:rPr>
          <w:rFonts w:ascii="Courier New" w:cs="Courier New" w:eastAsia="Courier New" w:hAnsi="Courier New"/>
          <w:b w:val="false"/>
          <w:bCs w:val="false"/>
          <w:color w:val="8B0000"/>
          <w:sz w:val="20"/>
          <w:szCs w:val="20"/>
        </w:rPr>
        <w:t xml:space="preserve">bidirectional_mean_piat_ms</w:t>
      </w:r>
      <w:r>
        <w:rPr>
          <w:rFonts w:ascii="Arial" w:cs="Arial" w:eastAsia="Arial" w:hAnsi="Arial"/>
          <w:color w:val="1A1A1A"/>
          <w:sz w:val="21"/>
          <w:szCs w:val="21"/>
        </w:rPr>
        <w:t xml:space="preserve"> and </w:t>
      </w:r>
      <w:r>
        <w:rPr>
          <w:rFonts w:ascii="Courier New" w:cs="Courier New" w:eastAsia="Courier New" w:hAnsi="Courier New"/>
          <w:b w:val="false"/>
          <w:bCs w:val="false"/>
          <w:color w:val="8B0000"/>
          <w:sz w:val="20"/>
          <w:szCs w:val="20"/>
        </w:rPr>
        <w:t xml:space="preserve">bidirectional_stddev_piat_ms</w:t>
      </w:r>
      <w:r>
        <w:rPr>
          <w:rFonts w:ascii="Arial" w:cs="Arial" w:eastAsia="Arial" w:hAnsi="Arial"/>
          <w:color w:val="1A1A1A"/>
          <w:sz w:val="21"/>
          <w:szCs w:val="21"/>
        </w:rPr>
        <w:t xml:space="preserve"> compared to a direct TCP connection.</w:t>
      </w:r>
    </w:p>
    <w:p>
      <w:pPr>
        <w:pStyle w:val="Heading2"/>
        <w:spacing w:before="320" w:after="120"/>
      </w:pPr>
      <w:r>
        <w:rPr>
          <w:rFonts w:ascii="Arial" w:cs="Arial" w:eastAsia="Arial" w:hAnsi="Arial"/>
          <w:b/>
          <w:bCs/>
          <w:color w:val="2E75B6"/>
          <w:sz w:val="28"/>
          <w:szCs w:val="28"/>
        </w:rPr>
        <w:t xml:space="preserve">3.4 ARP Handler — Dynamic ARP Inspection (DAI)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_handle_arp(self, dp, in_port, pkt_arp, eth, 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src_ip  = pkt_arp.src_ip   # IP address claimed in ARP payload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src_mac = pkt_arp.src_mac  # MAC claimed in ARP payload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Note: src_mac may differ from eth.src in spoofed frames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known = self.arp_table.get(src_ip)  # Trusted first-seen binding</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known and known != src_mac: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ARP reply claims different MAC for an already-known IP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self.arp_conflicts[src_ip] = (known, src_mac)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Reverse-lookup: find attacker's own IP by 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attacker_ip = next(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(ip for ip, mac in self.arp_table.items() if mac == src_mac), None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Register as suspect for ML confirmation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self.arp_suspects[src_ip]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'known': known, 'forged': src_mac,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'attacker_ip': attacker_ip, 'mac': src_mac,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'dp': dp, 'at': time.time()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self._scan_flows_for_arp_suspect(src_ip, ts, dp, src_mac)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return  # NEVER write forged MAC to arp_table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else: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self.arp_table[src_ip] = src_mac   # Trust only first-seen</w:t>
            </w:r>
          </w:p>
        </w:tc>
      </w:tr>
    </w:tbl>
    <w:p>
      <w:pPr>
        <w:spacing w:before="80" w:after="80"/>
      </w:pPr>
      <w:r>
        <w:rPr>
          <w:rFonts w:ascii="Arial" w:cs="Arial" w:eastAsia="Arial" w:hAnsi="Arial"/>
          <w:color w:val="1A1A1A"/>
          <w:sz w:val="21"/>
          <w:szCs w:val="21"/>
        </w:rPr>
        <w:t xml:space="preserve">The controller implements a first-seen binding policy analogous to enterprise-grade Dynamic ARP Inspection (DAI) on managed switches. The key security property: the forged MAC is NEVER written to </w:t>
      </w:r>
      <w:r>
        <w:rPr>
          <w:rFonts w:ascii="Courier New" w:cs="Courier New" w:eastAsia="Courier New" w:hAnsi="Courier New"/>
          <w:b w:val="false"/>
          <w:bCs w:val="false"/>
          <w:color w:val="8B0000"/>
          <w:sz w:val="20"/>
          <w:szCs w:val="20"/>
        </w:rPr>
        <w:t xml:space="preserve">self.arp_table</w:t>
      </w:r>
      <w:r>
        <w:rPr>
          <w:rFonts w:ascii="Arial" w:cs="Arial" w:eastAsia="Arial" w:hAnsi="Arial"/>
          <w:color w:val="1A1A1A"/>
          <w:sz w:val="21"/>
          <w:szCs w:val="21"/>
        </w:rPr>
        <w:t xml:space="preserve"> once a conflict is detected. The trusted binding is preserved, preventing the controller from propagating the poisoning into its own forwarding decisions.</w:t>
      </w:r>
    </w:p>
    <w:p>
      <w:pPr>
        <w:pStyle w:val="Heading2"/>
        <w:spacing w:before="320" w:after="120"/>
      </w:pPr>
      <w:r>
        <w:rPr>
          <w:rFonts w:ascii="Arial" w:cs="Arial" w:eastAsia="Arial" w:hAnsi="Arial"/>
          <w:b/>
          <w:bCs/>
          <w:color w:val="2E75B6"/>
          <w:sz w:val="28"/>
          <w:szCs w:val="28"/>
        </w:rPr>
        <w:t xml:space="preserve">3.5 ML Inference Pipeline — _ml_score()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_ml_score(self, flow):</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fd  = flow.get_features()     # Dict of 25 named features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vec = np.array([[fd[f] for f in FEATURES]], dtype=np.float32)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Shape: (1, 25) — single sample, 25 features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FEATURES list loaded from selected_features.pkl at startup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 guarantees same column order as training</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self.scaler: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vec = self.scaler.transform(vec)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Shape: (1, 25) — z-score normalised: z = (x - μ_train) / σ_train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vec = vec.reshape(1, len(FEATURES),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Shape: (1, 25, 1) — Conv1D expects (batch, steps, channels)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score = float(self.model.predict(vec, verbose=0)[0][0])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Output: sigmoid probability P(attack | flow_features) ∈ (0,1)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return score</w:t>
            </w:r>
          </w:p>
        </w:tc>
      </w:tr>
    </w:tbl>
    <w:p>
      <w:pPr>
        <w:pStyle w:val="Heading2"/>
        <w:spacing w:before="320" w:after="120"/>
      </w:pPr>
      <w:r>
        <w:rPr>
          <w:rFonts w:ascii="Arial" w:cs="Arial" w:eastAsia="Arial" w:hAnsi="Arial"/>
          <w:b/>
          <w:bCs/>
          <w:color w:val="2E75B6"/>
          <w:sz w:val="28"/>
          <w:szCs w:val="28"/>
        </w:rPr>
        <w:t xml:space="preserve">3.6 Attack Trigger Frequency and Control-Plane Load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n = flow.total_packets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ML inference: every 5 packets, starting at packet 5</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n &gt;= 5 and n % 5 == 0 and key not in self.ml_flagged_flows: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self._run_ml_on_flow(key, flow, ts, dp, eth.src)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Rule-based fallback: every 10 packets starting at packet 20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if n &gt;= 20 and n % 10 == 0 and key not in self.ml_flagged_flows: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self._rule_fallback(flow, ts, dp, eth.src)</w:t>
            </w:r>
          </w:p>
        </w:tc>
      </w:tr>
    </w:tbl>
    <w:p>
      <w:pPr>
        <w:spacing w:before="80" w:after="80"/>
      </w:pPr>
      <w:r>
        <w:rPr>
          <w:rFonts w:ascii="Arial" w:cs="Arial" w:eastAsia="Arial" w:hAnsi="Arial"/>
          <w:color w:val="1A1A1A"/>
          <w:sz w:val="21"/>
          <w:szCs w:val="21"/>
        </w:rPr>
        <w:t xml:space="preserve">The </w:t>
      </w:r>
      <w:r>
        <w:rPr>
          <w:rFonts w:ascii="Courier New" w:cs="Courier New" w:eastAsia="Courier New" w:hAnsi="Courier New"/>
          <w:b w:val="false"/>
          <w:bCs w:val="false"/>
          <w:color w:val="8B0000"/>
          <w:sz w:val="20"/>
          <w:szCs w:val="20"/>
        </w:rPr>
        <w:t xml:space="preserve">n % 5 == 0</w:t>
      </w:r>
      <w:r>
        <w:rPr>
          <w:rFonts w:ascii="Arial" w:cs="Arial" w:eastAsia="Arial" w:hAnsi="Arial"/>
          <w:color w:val="1A1A1A"/>
          <w:sz w:val="21"/>
          <w:szCs w:val="21"/>
        </w:rPr>
        <w:t xml:space="preserve"> inference schedule is a deliberate control-plane saturation safeguard. Ryu's event loop is single-threaded per greenlet — a blocking ML inference call on every PACKET_IN would queue subsequent events. At 1000 flows × 5 pkts/s, this schedules 1000 inferences per second — at ~1ms per inference on CPU, this occupies ~100% of one core. In production this would be further optimised via TensorFlow batch inference.</w:t>
      </w:r>
    </w:p>
    <w:p>
      <w:pPr>
        <w:pStyle w:val="Heading2"/>
        <w:spacing w:before="320" w:after="120"/>
      </w:pPr>
      <w:r>
        <w:rPr>
          <w:rFonts w:ascii="Arial" w:cs="Arial" w:eastAsia="Arial" w:hAnsi="Arial"/>
          <w:b/>
          <w:bCs/>
          <w:color w:val="2E75B6"/>
          <w:sz w:val="28"/>
          <w:szCs w:val="28"/>
        </w:rPr>
        <w:t xml:space="preserve">3.7 OpenFlow Flow Modification — Hardware-Level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_trigger_alert(self, attack_type, ip, mac, dp, method, detail):</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Idempotency: only alert once per (ip, mac, attack_type) tuple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(ip, mac, attack_type) in self.triggered_alerts: return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parser = dp.ofproto_parser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Rule 1: Drop by L2 MAC (prevents MAC-based evasion)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self._add_flow(dp, priority=100,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match=parser.OFPMatch(eth_src=mac),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actions=[]   # Empty action list = DROP in OpenFlow spec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Rule 2: Drop by L3 IP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self._add_flow(dp, priority=100,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match=parser.OFPMatch(eth_type=0x0800, ipv4_src=ip),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eth_type=0x0800 required to make ipv4_src field valid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actions=[]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Priority 100 &gt; priority 10 (forwarding) &gt; priority 0 (table-miss)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No hard_timeout or idle_timeout → permanent block</w:t>
            </w:r>
          </w:p>
        </w:tc>
      </w:tr>
    </w:tbl>
    <w:p>
      <w:pPr>
        <w:spacing w:before="80" w:after="80"/>
      </w:pPr>
      <w:r>
        <w:rPr>
          <w:rFonts w:ascii="Arial" w:cs="Arial" w:eastAsia="Arial" w:hAnsi="Arial"/>
          <w:color w:val="1A1A1A"/>
          <w:sz w:val="21"/>
          <w:szCs w:val="21"/>
        </w:rPr>
        <w:t xml:space="preserve">The two-rule approach provides defence-in-depth: Rule 1 blocks by Ethernet source MAC (L2), which the attacker cannot spoof without being detected by ARP monitoring. Rule 2 blocks by IPv4 source (L3), which catches IP-spoofed packets that might bypass a MAC-only filter. Together, they force the attacker to acquire an entirely new network identity (both MAC and IP) to re-enter the network.</w:t>
      </w:r>
    </w:p>
    <w:p>
      <w:pPr>
        <w:pStyle w:val="Heading2"/>
        <w:spacing w:before="320" w:after="120"/>
      </w:pPr>
      <w:r>
        <w:rPr>
          <w:rFonts w:ascii="Arial" w:cs="Arial" w:eastAsia="Arial" w:hAnsi="Arial"/>
          <w:b/>
          <w:bCs/>
          <w:color w:val="2E75B6"/>
          <w:sz w:val="28"/>
          <w:szCs w:val="28"/>
        </w:rPr>
        <w:t xml:space="preserve">3.8 DNS Hijacking Detection — Manual RFC 1035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_check_dns(self, pkt_udp, src_ip, dst_ip, src_mac, ts, dp):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payload = bytes(pkt_udp.data)</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DNS packet structure (RFC 1035):</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Bytes 0-1: Transaction ID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Bytes 2-3: Flags (bit 15 = QR: 0=Query, 1=Response)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Bytes 4-5: QDCOUNT, 6-7: ANCOUNT, 8-9: NSCOUNT, 10-11: ARCOUNT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not ((payload[2] &gt;&gt; 7) &amp; 1): return  # QR=0 → query, not response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int.from_bytes(payload[6:8], 'big') == 0: return  # ANCOUNT=0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Parse QNAME label-format from offset 12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pos, parts = 12,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while pos &lt; len(payload) and payload[pos] != 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ln = payload[pos]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parts.append(payload[pos+1:pos+1+ln].decode('ascii', errors='ignore'))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pos += 1 + ln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domain = '.'.join(parts)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self.dns_responses.setdefault(domain, set()).add(src_ip)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len(self.dns_responses[domain]) &gt;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Same FQDN resolved to different IPs by different responders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self._trigger_alert('DNS HIJACKING', src_ip, src_mac, dp, 'RULE-BASED', ...)</w:t>
            </w:r>
          </w:p>
        </w:tc>
      </w:tr>
    </w:tbl>
    <w:p>
      <w:pPr>
        <w:spacing w:before="80" w:after="80"/>
      </w:pPr>
      <w:r>
        <w:rPr>
          <w:rFonts w:ascii="Arial" w:cs="Arial" w:eastAsia="Arial" w:hAnsi="Arial"/>
          <w:color w:val="1A1A1A"/>
          <w:sz w:val="21"/>
          <w:szCs w:val="21"/>
        </w:rPr>
        <w:t xml:space="preserve">QNAME parsing reads DNS label format: each label is preceded by a 1-byte length field. </w:t>
      </w:r>
      <w:r>
        <w:rPr>
          <w:rFonts w:ascii="Courier New" w:cs="Courier New" w:eastAsia="Courier New" w:hAnsi="Courier New"/>
          <w:b w:val="false"/>
          <w:bCs w:val="false"/>
          <w:color w:val="8B0000"/>
          <w:sz w:val="20"/>
          <w:szCs w:val="20"/>
        </w:rPr>
        <w:t xml:space="preserve">\x03www\x06google\x03com\x00</w:t>
      </w:r>
      <w:r>
        <w:rPr>
          <w:rFonts w:ascii="Arial" w:cs="Arial" w:eastAsia="Arial" w:hAnsi="Arial"/>
          <w:color w:val="1A1A1A"/>
          <w:sz w:val="21"/>
          <w:szCs w:val="21"/>
        </w:rPr>
        <w:t xml:space="preserve"> decodes as ['www','google','com'] → 'www.google.com'. The </w:t>
      </w:r>
      <w:r>
        <w:rPr>
          <w:rFonts w:ascii="Courier New" w:cs="Courier New" w:eastAsia="Courier New" w:hAnsi="Courier New"/>
          <w:b w:val="false"/>
          <w:bCs w:val="false"/>
          <w:color w:val="8B0000"/>
          <w:sz w:val="20"/>
          <w:szCs w:val="20"/>
        </w:rPr>
        <w:t xml:space="preserve">errors='ignore'</w:t>
      </w:r>
      <w:r>
        <w:rPr>
          <w:rFonts w:ascii="Arial" w:cs="Arial" w:eastAsia="Arial" w:hAnsi="Arial"/>
          <w:color w:val="1A1A1A"/>
          <w:sz w:val="21"/>
          <w:szCs w:val="21"/>
        </w:rPr>
        <w:t xml:space="preserve"> in decode prevents crashes from binary garbage in malformed packets.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4  </w:t>
            </w:r>
            <w:r>
              <w:rPr>
                <w:rFonts w:ascii="Arial" w:cs="Arial" w:eastAsia="Arial" w:hAnsi="Arial"/>
                <w:b/>
                <w:bCs/>
                <w:color w:val="FFFFFF"/>
                <w:sz w:val="32"/>
                <w:szCs w:val="32"/>
              </w:rPr>
              <w:t xml:space="preserve">INTELLIGENCE LAYER: TRAIN_MODEL.PY — FULL ML PIPELINE</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4. Intelligence Layer: train_model.py</w:t>
      </w:r>
    </w:p>
    <w:p>
      <w:pPr>
        <w:pStyle w:val="Heading2"/>
        <w:spacing w:before="320" w:after="120"/>
      </w:pPr>
      <w:r>
        <w:rPr>
          <w:rFonts w:ascii="Arial" w:cs="Arial" w:eastAsia="Arial" w:hAnsi="Arial"/>
          <w:b/>
          <w:bCs/>
          <w:color w:val="2E75B6"/>
          <w:sz w:val="28"/>
          <w:szCs w:val="28"/>
        </w:rPr>
        <w:t xml:space="preserve">4.1 Feature Engineering — 10 Derived Statistical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All use +1 Laplace smoothing in denominators (prevent division by zero)</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df['byte_asymmetry']     = abs(s2d_bytes - d2s_bytes) / (bi_bytes + 1)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df['packet_asymmetry']   = abs(s2d_pkts  - d2s_pkts)  / (bi_pkts  + 1)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df['bytes_per_packet']   = bi_bytes  / (bi_pkts  + 1)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df['src2dst_bpp']        = s2d_bytes / (s2d_pkts + 1)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df['dst2src_bpp']        = d2s_bytes / (d2s_pkts + 1)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df['duration_ratio']     = s2d_dur   / (d2s_dur  + 1)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df['syn_ratio']          = bi_syn    / (bi_pkts  + 1)  # SYN:total ratio</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df['rst_ratio']          = bi_rst    / (bi_pkts  + 1)  # RST:total ratio</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df['piat_variance_ratio']= bi_piat_std / (bi_piat_mean + 1)  # CV of timing</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df['ps_variance_ratio']  = bi_ps_std   / (bi_ps_mean   + 1)  # CV of size</w:t>
            </w:r>
          </w:p>
        </w:tc>
      </w:tr>
    </w:tbl>
    <w:p>
      <w:pPr>
        <w:spacing w:before="80" w:after="80"/>
      </w:pPr>
      <w:r>
        <w:rPr>
          <w:rFonts w:ascii="Arial" w:cs="Arial" w:eastAsia="Arial" w:hAnsi="Arial"/>
          <w:color w:val="1A1A1A"/>
          <w:sz w:val="21"/>
          <w:szCs w:val="21"/>
        </w:rPr>
        <w:t xml:space="preserve">These are normalised ratio features — dimensionless, scale-invariant, bounded near [0,1]. The Coefficient of Variation features (</w:t>
      </w:r>
      <w:r>
        <w:rPr>
          <w:rFonts w:ascii="Courier New" w:cs="Courier New" w:eastAsia="Courier New" w:hAnsi="Courier New"/>
          <w:b w:val="false"/>
          <w:bCs w:val="false"/>
          <w:color w:val="8B0000"/>
          <w:sz w:val="20"/>
          <w:szCs w:val="20"/>
        </w:rPr>
        <w:t xml:space="preserve">piat_variance_ratio</w:t>
      </w:r>
      <w:r>
        <w:rPr>
          <w:rFonts w:ascii="Arial" w:cs="Arial" w:eastAsia="Arial" w:hAnsi="Arial"/>
          <w:color w:val="1A1A1A"/>
          <w:sz w:val="21"/>
          <w:szCs w:val="21"/>
        </w:rPr>
        <w:t xml:space="preserve">, </w:t>
      </w:r>
      <w:r>
        <w:rPr>
          <w:rFonts w:ascii="Courier New" w:cs="Courier New" w:eastAsia="Courier New" w:hAnsi="Courier New"/>
          <w:b w:val="false"/>
          <w:bCs w:val="false"/>
          <w:color w:val="8B0000"/>
          <w:sz w:val="20"/>
          <w:szCs w:val="20"/>
        </w:rPr>
        <w:t xml:space="preserve">ps_variance_ratio</w:t>
      </w:r>
      <w:r>
        <w:rPr>
          <w:rFonts w:ascii="Arial" w:cs="Arial" w:eastAsia="Arial" w:hAnsi="Arial"/>
          <w:color w:val="1A1A1A"/>
          <w:sz w:val="21"/>
          <w:szCs w:val="21"/>
        </w:rPr>
        <w:t xml:space="preserve">) capture regularity: mechanically-generated attack traffic (scripted tools with fixed sleep intervals) has CV &lt; 0.5, while human-driven browsing has CV &gt; 1.5 due to variable think-time between requests.</w:t>
      </w:r>
    </w:p>
    <w:p>
      <w:pPr>
        <w:pStyle w:val="Heading2"/>
        <w:spacing w:before="320" w:after="120"/>
      </w:pPr>
      <w:r>
        <w:rPr>
          <w:rFonts w:ascii="Arial" w:cs="Arial" w:eastAsia="Arial" w:hAnsi="Arial"/>
          <w:b/>
          <w:bCs/>
          <w:color w:val="2E75B6"/>
          <w:sz w:val="28"/>
          <w:szCs w:val="28"/>
        </w:rPr>
        <w:t xml:space="preserve">4.2 Recursive Feature Elimination (RF-RFE)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rf  = RandomForestClassifier(n_jobs=-1, random_state=42)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rfe = RFE(estimator=rf, n_features_to_select=25, step=1)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rfe.fit(X_sample, y_sample)  # Trained on stratified 50k-row subsample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RFE Algorithm:</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1. Train RF on all N features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2. Rank features by mean decrease in Gini impurity</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3. Remove lowest-ranked feature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4. Retrain RF on N-1 features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5. Repeat until n_features_to_select=25 remain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selected_features = X_all.columns[rfe.support_].tolist()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joblib.dump(selected_features, 'model/selected_features.pkl')</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CRITICAL: This exact list (same order) must be used in _ml_score()</w:t>
            </w:r>
          </w:p>
        </w:tc>
      </w:tr>
    </w:tbl>
    <w:p>
      <w:pPr>
        <w:pStyle w:val="Heading2"/>
        <w:spacing w:before="320" w:after="120"/>
      </w:pPr>
      <w:r>
        <w:rPr>
          <w:rFonts w:ascii="Arial" w:cs="Arial" w:eastAsia="Arial" w:hAnsi="Arial"/>
          <w:b/>
          <w:bCs/>
          <w:color w:val="2E75B6"/>
          <w:sz w:val="28"/>
          <w:szCs w:val="28"/>
        </w:rPr>
        <w:t xml:space="preserve">4.3 Data Split and Leakage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Split BEFORE normalisation and SMOTE to prevent data leakage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X_train, X_temp, y_train, y_temp = train_test_split(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X, y, test_size=0.3, stratify=y, random_state=42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70% train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X_val, X_test, y_val, y_test = train_test_split(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X_temp, y_temp, test_size=2/3, stratify=y_temp, random_state=42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10% val, 20% test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Data leakage prevention: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scaler.fit_transform(X_train)   ← fit ONLY on train (learns μ, σ)</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scaler.transform(X_val)         ← apply SAME μ, σ (no re-fitting)</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scaler.transform(X_test)        ← apply SAME μ, σ (no re-fitting)</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SMOTE applied ONLY to X_train_scaled — never to val or test</w:t>
            </w:r>
          </w:p>
        </w:tc>
      </w:tr>
    </w:tbl>
    <w:p>
      <w:pPr>
        <w:pStyle w:val="Heading2"/>
        <w:spacing w:before="320" w:after="120"/>
      </w:pPr>
      <w:r>
        <w:rPr>
          <w:rFonts w:ascii="Arial" w:cs="Arial" w:eastAsia="Arial" w:hAnsi="Arial"/>
          <w:b/>
          <w:bCs/>
          <w:color w:val="2E75B6"/>
          <w:sz w:val="28"/>
          <w:szCs w:val="28"/>
        </w:rPr>
        <w:t xml:space="preserve">4.4 StandardScaler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scaler = StandardScaler()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X_train_scaled = scaler.fit_transform(X_train)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fit_transform: computes μ_j = mean(col_j), σ_j = std(col_j) for each feature j</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then applies: z_ij = (x_ij - μ_j) / σ_j</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joblib.dump(scaler, 'model/scaler.pkl')</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Saved scaler contains: scaler.mean_ (25 values) and scaler.scale_ (25 values)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Runtime: scaler.transform(live_vec) applies z = (x - μ_train) / σ_train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This MUST use training-set statistics — not live-data statistics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Using live-data statistics would cause train/inference distribution mismatch</w:t>
            </w:r>
          </w:p>
        </w:tc>
      </w:tr>
    </w:tbl>
    <w:p>
      <w:pPr>
        <w:pStyle w:val="Heading2"/>
        <w:spacing w:before="320" w:after="120"/>
      </w:pPr>
      <w:r>
        <w:rPr>
          <w:rFonts w:ascii="Arial" w:cs="Arial" w:eastAsia="Arial" w:hAnsi="Arial"/>
          <w:b/>
          <w:bCs/>
          <w:color w:val="2E75B6"/>
          <w:sz w:val="28"/>
          <w:szCs w:val="28"/>
        </w:rPr>
        <w:t xml:space="preserve">4.5 SMOTE — Synthetic Minority Oversampling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smote = SMOTE(k_neighbors=5, random_state=42)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X_train_res, y_train_res = smote.fit_resample(X_train_scaled, y_train)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SMOTE algorithm for each minority (attack) sample x_i:</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1. Find k=5 nearest neighbours in 25-dim normalised feature space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(Euclidean distance on z-score normalised vectors)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2. Randomly select neighbour x_nn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3. Generate synthetic: x_new = x_i + rand(0,1) × (x_nn - x_i)</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Synthetic sample lies on line segment between real attack samples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Convex interpolation: plausible attack flows within training distribution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NOT applied to validation or test sets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Applying SMOTE to test set would inflate recall by making test attacks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look more like training attacks — not representative of real-world performance</w:t>
            </w:r>
          </w:p>
        </w:tc>
      </w:tr>
    </w:tbl>
    <w:p>
      <w:pPr>
        <w:pStyle w:val="Heading2"/>
        <w:spacing w:before="320" w:after="120"/>
      </w:pPr>
      <w:r>
        <w:rPr>
          <w:rFonts w:ascii="Arial" w:cs="Arial" w:eastAsia="Arial" w:hAnsi="Arial"/>
          <w:b/>
          <w:bCs/>
          <w:color w:val="2E75B6"/>
          <w:sz w:val="28"/>
          <w:szCs w:val="28"/>
        </w:rPr>
        <w:t xml:space="preserve">4.6 CNN-LSTM Architecture — Layer-by-Layer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model = Sequential([</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Input shape: (25, 1) — 25 features as 1D sequence, 1 channel</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Conv1D(64,  kernel_size=3, activation='relu', padding='same'),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64 filters of size (3,1) slide over feature vector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padding='same': output length = input length = 25</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Output: (batch, 25, 64)</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BatchNormalization(),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MaxPooling1D(pool_size=2),   # (batch, 25→12, 64)</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Dropout(0.2),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Conv1D(128, kernel_size=3, activation='relu', padding='same'),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128 filters learning higher-order feature combinations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Output: (batch, 12, 128)</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BatchNormalization(),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MaxPooling1D(pool_size=2),   # (batch, 12→6, 128)</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Dropout(0.2),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LSTM(64),</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Input: sequence of 6 timesteps × 128 features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LSTM processes sequentially: h_t = o_t ⊙ tanh(C_t)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Output: final hidden state h_6, shape (batch, 64)</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Dropout(0.3),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Dense(64, activation='relu'),</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BatchNormalization(),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Dropout(0.2),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Dense(1, activation='sigmoid')  # P(attack) ∈ (0,1)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5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Operation</w:t>
            </w:r>
          </w:p>
        </w:tc>
        <w:tc>
          <w:tcPr>
            <w:tcW w:type="dxa" w:w="386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Security Role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Conv1D(64, k=3)</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64 filters × 3-feature sliding window dot product</w:t>
            </w:r>
          </w:p>
        </w:tc>
        <w:tc>
          <w:tcPr>
            <w:tcW w:type="dxa" w:w="3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Detects local feature correlations: high rst_ratio + high ack_count</w:t>
            </w:r>
          </w:p>
        </w:tc>
      </w:tr>
      <w:tr>
        <w:tc>
          <w:tcPr>
            <w:tcW w:type="dxa" w:w="20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BatchNormalization</w:t>
            </w:r>
          </w:p>
        </w:tc>
        <w:tc>
          <w:tcPr>
            <w:tcW w:type="dxa" w:w="35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Normalise activations: μ=0, σ=1 within batch</w:t>
            </w:r>
          </w:p>
        </w:tc>
        <w:tc>
          <w:tcPr>
            <w:tcW w:type="dxa" w:w="38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Stabilises gradient magnitudes; prevents internal covariate shift</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MaxPooling1D(2)</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Max over 2-step windows; halves sequence length</w:t>
            </w:r>
          </w:p>
        </w:tc>
        <w:tc>
          <w:tcPr>
            <w:tcW w:type="dxa" w:w="3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Spatial invariance: pattern location in feature vector less critical</w:t>
            </w:r>
          </w:p>
        </w:tc>
      </w:tr>
      <w:tr>
        <w:tc>
          <w:tcPr>
            <w:tcW w:type="dxa" w:w="20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Dropout(0.2/0.3)</w:t>
            </w:r>
          </w:p>
        </w:tc>
        <w:tc>
          <w:tcPr>
            <w:tcW w:type="dxa" w:w="35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Zero 20-30% of activations randomly during training</w:t>
            </w:r>
          </w:p>
        </w:tc>
        <w:tc>
          <w:tcPr>
            <w:tcW w:type="dxa" w:w="38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Regularisation: prevents co-adaptation; forces independent representations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Conv1D(128, k=3)</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128 filters on 64-channel output of first conv</w:t>
            </w:r>
          </w:p>
        </w:tc>
        <w:tc>
          <w:tcPr>
            <w:tcW w:type="dxa" w:w="3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Higher-order combinations of locally detected patterns</w:t>
            </w:r>
          </w:p>
        </w:tc>
      </w:tr>
      <w:tr>
        <w:tc>
          <w:tcPr>
            <w:tcW w:type="dxa" w:w="20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LSTM(64)</w:t>
            </w:r>
          </w:p>
        </w:tc>
        <w:tc>
          <w:tcPr>
            <w:tcW w:type="dxa" w:w="35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Gated recurrent unit with cell state across 6 positions</w:t>
            </w:r>
          </w:p>
        </w:tc>
        <w:tc>
          <w:tcPr>
            <w:tcW w:type="dxa" w:w="38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Temporal memory: captures sequential inter-feature dependencies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Dense(64, relu)</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Fully-connected: 64 LSTM outputs → 64 units</w:t>
            </w:r>
          </w:p>
        </w:tc>
        <w:tc>
          <w:tcPr>
            <w:tcW w:type="dxa" w:w="3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Non-linear combination of all extracted patterns</w:t>
            </w:r>
          </w:p>
        </w:tc>
      </w:tr>
      <w:tr>
        <w:tc>
          <w:tcPr>
            <w:tcW w:type="dxa" w:w="20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Dense(1, sigmoid)</w:t>
            </w:r>
          </w:p>
        </w:tc>
        <w:tc>
          <w:tcPr>
            <w:tcW w:type="dxa" w:w="35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σ(x) = 1/(1+e^{-x})</w:t>
            </w:r>
          </w:p>
        </w:tc>
        <w:tc>
          <w:tcPr>
            <w:tcW w:type="dxa" w:w="38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Calibrated probability output for binary classification</w:t>
            </w:r>
          </w:p>
        </w:tc>
      </w:tr>
    </w:tbl>
    <w:p>
      <w:pPr>
        <w:spacing w:before="0" w:after="0"/>
      </w:pPr>
      <w:r>
        <w:t xml:space="preserve"/>
      </w:r>
    </w:p>
    <w:p>
      <w:pPr>
        <w:pStyle w:val="Heading2"/>
        <w:spacing w:before="320" w:after="120"/>
      </w:pPr>
      <w:r>
        <w:rPr>
          <w:rFonts w:ascii="Arial" w:cs="Arial" w:eastAsia="Arial" w:hAnsi="Arial"/>
          <w:b/>
          <w:bCs/>
          <w:color w:val="2E75B6"/>
          <w:sz w:val="28"/>
          <w:szCs w:val="28"/>
        </w:rPr>
        <w:t xml:space="preserve">4.7 Training Configuration and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model.compile(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optimizer=Adam(learning_rate=0.001),</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loss='binary_crossentropy',   # L = -[y·log(ŷ) + (1-y)·log(1-ŷ)]</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metrics=['accuracy', Precision(), Recall(), AUC()]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callbacks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EarlyStopping(monitor='val_auc', patience=5, restore_best_weights=True),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Stops if val_auc doesn't improve for 5 epochs; rolls back to best weights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Monitors AUC (not accuracy): threshold-independent; better for imbalanced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ReduceLROnPlateau(monitor='val_loss', factor=0.5, patience=3, min_lr=1e-5)</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Halves learning rate when val_loss plateaus for 3 epochs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Implements adaptive LR schedule: large LR early, fine adjustments late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w:t>
            </w:r>
          </w:p>
        </w:tc>
      </w:tr>
    </w:tbl>
    <w:p>
      <w:pPr>
        <w:pStyle w:val="Heading2"/>
        <w:spacing w:before="320" w:after="120"/>
      </w:pPr>
      <w:r>
        <w:rPr>
          <w:rFonts w:ascii="Arial" w:cs="Arial" w:eastAsia="Arial" w:hAnsi="Arial"/>
          <w:b/>
          <w:bCs/>
          <w:color w:val="2E75B6"/>
          <w:sz w:val="28"/>
          <w:szCs w:val="28"/>
        </w:rPr>
        <w:t xml:space="preserve">4.8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4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Formula</w:t>
            </w:r>
          </w:p>
        </w:tc>
        <w:tc>
          <w:tcPr>
            <w:tcW w:type="dxa" w:w="536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Network Security Interpretation</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Precision</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TP / (TP + FP)</w:t>
            </w:r>
          </w:p>
        </w:tc>
        <w:tc>
          <w:tcPr>
            <w:tcW w:type="dxa" w:w="5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P(attack | flagged). Low precision → legitimate users blocked (false alarms)</w:t>
            </w:r>
          </w:p>
        </w:tc>
      </w:tr>
      <w:tr>
        <w:tc>
          <w:tcPr>
            <w:tcW w:type="dxa" w:w="1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Recall (TPR)</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TP / (TP + FN)</w:t>
            </w:r>
          </w:p>
        </w:tc>
        <w:tc>
          <w:tcPr>
            <w:tcW w:type="dxa" w:w="53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P(flagged | attack). Low recall → attacks missed, undetected intrusions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F1-Score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2·P·R / (P+R)</w:t>
            </w:r>
          </w:p>
        </w:tc>
        <w:tc>
          <w:tcPr>
            <w:tcW w:type="dxa" w:w="5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Harmonic mean: balanced precision-recall tradeoff</w:t>
            </w:r>
          </w:p>
        </w:tc>
      </w:tr>
      <w:tr>
        <w:tc>
          <w:tcPr>
            <w:tcW w:type="dxa" w:w="1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FPR</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FP / (FP + TN)</w:t>
            </w:r>
          </w:p>
        </w:tc>
        <w:tc>
          <w:tcPr>
            <w:tcW w:type="dxa" w:w="53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Rate of normal traffic incorrectly classified as attack</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AUC-ROC</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∫TPR d(FPR)</w:t>
            </w:r>
          </w:p>
        </w:tc>
        <w:tc>
          <w:tcPr>
            <w:tcW w:type="dxa" w:w="5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Discrimination ability across all thresholds; 1.0=perfect, 0.5=random</w:t>
            </w:r>
          </w:p>
        </w:tc>
      </w:tr>
      <w:tr>
        <w:tc>
          <w:tcPr>
            <w:tcW w:type="dxa" w:w="16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Binary Cross-Entropy</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-[y·log(ŷ) + (1-y)·log(1-ŷ)]</w:t>
            </w:r>
          </w:p>
        </w:tc>
        <w:tc>
          <w:tcPr>
            <w:tcW w:type="dxa" w:w="53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Training loss; penalises confident wrong predictions logarithmically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5  </w:t>
            </w:r>
            <w:r>
              <w:rPr>
                <w:rFonts w:ascii="Arial" w:cs="Arial" w:eastAsia="Arial" w:hAnsi="Arial"/>
                <w:b/>
                <w:bCs/>
                <w:color w:val="FFFFFF"/>
                <w:sz w:val="32"/>
                <w:szCs w:val="32"/>
              </w:rPr>
              <w:t xml:space="preserve">ATTACK ANALYSIS: EXECUTION AND DETECTION</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5. Attack Analysis — Technical Execution and Detection</w:t>
      </w:r>
    </w:p>
    <w:p>
      <w:pPr>
        <w:pStyle w:val="Heading2"/>
        <w:spacing w:before="320" w:after="120"/>
      </w:pPr>
      <w:r>
        <w:rPr>
          <w:rFonts w:ascii="Arial" w:cs="Arial" w:eastAsia="Arial" w:hAnsi="Arial"/>
          <w:b/>
          <w:bCs/>
          <w:color w:val="2E75B6"/>
          <w:sz w:val="28"/>
          <w:szCs w:val="28"/>
        </w:rPr>
        <w:t xml:space="preserve">5.1 ARP Cache Poisoning — RFC 826 Identity Spoofing</w:t>
      </w:r>
    </w:p>
    <w:p>
      <w:pPr>
        <w:pStyle w:val="Heading3"/>
        <w:spacing w:before="240" w:after="80"/>
      </w:pPr>
      <w:r>
        <w:rPr>
          <w:rFonts w:ascii="Arial" w:cs="Arial" w:eastAsia="Arial" w:hAnsi="Arial"/>
          <w:b/>
          <w:bCs/>
          <w:color w:val="1F3864"/>
          <w:sz w:val="24"/>
          <w:szCs w:val="24"/>
        </w:rPr>
        <w:t xml:space="preserve">Protocol Vulnerability</w:t>
      </w:r>
    </w:p>
    <w:p>
      <w:pPr>
        <w:spacing w:before="80" w:after="80"/>
      </w:pPr>
      <w:r>
        <w:rPr>
          <w:rFonts w:ascii="Arial" w:cs="Arial" w:eastAsia="Arial" w:hAnsi="Arial"/>
          <w:color w:val="1A1A1A"/>
          <w:sz w:val="21"/>
          <w:szCs w:val="21"/>
        </w:rPr>
        <w:t xml:space="preserve">ARP (RFC 826) is stateless and unauthenticated. Hosts accept and cache any ARP Reply, including unsolicited Gratuitous ARP Replies (</w:t>
      </w:r>
      <w:r>
        <w:rPr>
          <w:rFonts w:ascii="Courier New" w:cs="Courier New" w:eastAsia="Courier New" w:hAnsi="Courier New"/>
          <w:b w:val="false"/>
          <w:bCs w:val="false"/>
          <w:color w:val="8B0000"/>
          <w:sz w:val="20"/>
          <w:szCs w:val="20"/>
        </w:rPr>
        <w:t xml:space="preserve">op=2</w:t>
      </w:r>
      <w:r>
        <w:rPr>
          <w:rFonts w:ascii="Arial" w:cs="Arial" w:eastAsia="Arial" w:hAnsi="Arial"/>
          <w:color w:val="1A1A1A"/>
          <w:sz w:val="21"/>
          <w:szCs w:val="21"/>
        </w:rPr>
        <w:t xml:space="preserve">), without verifying the sender is the legitimate IP owner. There is no nonce, signature, or challenge-response in the protocol.</w:t>
      </w:r>
    </w:p>
    <w:p>
      <w:pPr>
        <w:pStyle w:val="Heading3"/>
        <w:spacing w:before="240" w:after="80"/>
      </w:pPr>
      <w:r>
        <w:rPr>
          <w:rFonts w:ascii="Arial" w:cs="Arial" w:eastAsia="Arial" w:hAnsi="Arial"/>
          <w:b/>
          <w:bCs/>
          <w:color w:val="1F3864"/>
          <w:sz w:val="24"/>
          <w:szCs w:val="24"/>
        </w:rPr>
        <w:t xml:space="preserve">Attack Execution in attacker_mitm.py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arp_poison_loop(target_ip, spoof_ip):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target_mac = get_mac(target_ip)   # Legitimate ARP Who-has?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my_mac     = get_if_hwaddr(IFACE)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pkt = Ether(dst=target_mac) / ARP(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op=2,            # ARP REPLY (unsolicited = Gratuitous ARP)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pdst=target_ip,  # Deliver to victim</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hwdst=target_mac,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psrc=spoof_ip,   # 'I am the server (10.0.0.2)' — FORGED IP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hwsrc=my_mac     # 'My MAC is attacker MAC' — maps server→attacker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while True: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sendp(pkt, iface=IFACE, verbose=False)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time.sleep(0.5)  # Re-poison every 500ms (ARP cache TTL &lt; 30s on Linux)</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Thread 1: poison victim → victim thinks server=00:03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Thread 2: poison server → server thinks victim=00:03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Result: all victim↔server traffic transits attacker's MAC 00:03</w:t>
            </w:r>
          </w:p>
        </w:tc>
      </w:tr>
    </w:tbl>
    <w:p>
      <w:pPr>
        <w:spacing w:before="80" w:after="80"/>
      </w:pPr>
      <w:r>
        <w:rPr>
          <w:rFonts w:ascii="Arial" w:cs="Arial" w:eastAsia="Arial" w:hAnsi="Arial"/>
          <w:color w:val="1A1A1A"/>
          <w:sz w:val="21"/>
          <w:szCs w:val="21"/>
        </w:rPr>
        <w:t xml:space="preserve">The 500ms poison interval is faster than the Linux ARP cache GC interval (default: 30s for valid entries, 60s for failed entries). This ensures the poisoned entry persists even if the OS attempts to re-ARP after the cache entry ages out — the next legitimate ARP reply would be overwritten within 500ms.</w:t>
      </w:r>
    </w:p>
    <w:p>
      <w:pPr>
        <w:pStyle w:val="Heading3"/>
        <w:spacing w:before="240" w:after="80"/>
      </w:pPr>
      <w:r>
        <w:rPr>
          <w:rFonts w:ascii="Arial" w:cs="Arial" w:eastAsia="Arial" w:hAnsi="Arial"/>
          <w:b/>
          <w:bCs/>
          <w:color w:val="1F3864"/>
          <w:sz w:val="24"/>
          <w:szCs w:val="24"/>
        </w:rPr>
        <w:t xml:space="preserve">Detection in Controller</w:t>
      </w:r>
    </w:p>
    <w:p>
      <w:pPr>
        <w:spacing w:before="80" w:after="80"/>
      </w:pPr>
      <w:r>
        <w:rPr>
          <w:rFonts w:ascii="Arial" w:cs="Arial" w:eastAsia="Arial" w:hAnsi="Arial"/>
          <w:color w:val="1A1A1A"/>
          <w:sz w:val="21"/>
          <w:szCs w:val="21"/>
        </w:rPr>
        <w:t xml:space="preserve">The controller's DAI-equivalent in </w:t>
      </w:r>
      <w:r>
        <w:rPr>
          <w:rFonts w:ascii="Courier New" w:cs="Courier New" w:eastAsia="Courier New" w:hAnsi="Courier New"/>
          <w:b w:val="false"/>
          <w:bCs w:val="false"/>
          <w:color w:val="8B0000"/>
          <w:sz w:val="20"/>
          <w:szCs w:val="20"/>
        </w:rPr>
        <w:t xml:space="preserve">_handle_arp()</w:t>
      </w:r>
      <w:r>
        <w:rPr>
          <w:rFonts w:ascii="Arial" w:cs="Arial" w:eastAsia="Arial" w:hAnsi="Arial"/>
          <w:color w:val="1A1A1A"/>
          <w:sz w:val="21"/>
          <w:szCs w:val="21"/>
        </w:rPr>
        <w:t xml:space="preserve"> detects the conflict: </w:t>
      </w:r>
      <w:r>
        <w:rPr>
          <w:rFonts w:ascii="Courier New" w:cs="Courier New" w:eastAsia="Courier New" w:hAnsi="Courier New"/>
          <w:b w:val="false"/>
          <w:bCs w:val="false"/>
          <w:color w:val="8B0000"/>
          <w:sz w:val="20"/>
          <w:szCs w:val="20"/>
        </w:rPr>
        <w:t xml:space="preserve">arp_table['10.0.0.2'] = '00:02'</w:t>
      </w:r>
      <w:r>
        <w:rPr>
          <w:rFonts w:ascii="Arial" w:cs="Arial" w:eastAsia="Arial" w:hAnsi="Arial"/>
          <w:color w:val="1A1A1A"/>
          <w:sz w:val="21"/>
          <w:szCs w:val="21"/>
        </w:rPr>
        <w:t xml:space="preserve"> (trusted). When it receives </w:t>
      </w:r>
      <w:r>
        <w:rPr>
          <w:rFonts w:ascii="Courier New" w:cs="Courier New" w:eastAsia="Courier New" w:hAnsi="Courier New"/>
          <w:b w:val="false"/>
          <w:bCs w:val="false"/>
          <w:color w:val="8B0000"/>
          <w:sz w:val="20"/>
          <w:szCs w:val="20"/>
        </w:rPr>
        <w:t xml:space="preserve">psrc='10.0.0.2', hwsrc='00:03'</w:t>
      </w:r>
      <w:r>
        <w:rPr>
          <w:rFonts w:ascii="Arial" w:cs="Arial" w:eastAsia="Arial" w:hAnsi="Arial"/>
          <w:color w:val="1A1A1A"/>
          <w:sz w:val="21"/>
          <w:szCs w:val="21"/>
        </w:rPr>
        <w:t xml:space="preserve">, the comparison </w:t>
      </w:r>
      <w:r>
        <w:rPr>
          <w:rFonts w:ascii="Courier New" w:cs="Courier New" w:eastAsia="Courier New" w:hAnsi="Courier New"/>
          <w:b w:val="false"/>
          <w:bCs w:val="false"/>
          <w:color w:val="8B0000"/>
          <w:sz w:val="20"/>
          <w:szCs w:val="20"/>
        </w:rPr>
        <w:t xml:space="preserve">'00:02' != '00:03'</w:t>
      </w:r>
      <w:r>
        <w:rPr>
          <w:rFonts w:ascii="Arial" w:cs="Arial" w:eastAsia="Arial" w:hAnsi="Arial"/>
          <w:color w:val="1A1A1A"/>
          <w:sz w:val="21"/>
          <w:szCs w:val="21"/>
        </w:rPr>
        <w:t xml:space="preserve"> triggers the suspect registration. ML confirmation then requires a flow score ≥ 0.5 before blocking fires, preventing false positives from legitimate MAC changes (NIC replacement, DHCP rebinding).</w:t>
      </w:r>
    </w:p>
    <w:p>
      <w:pPr>
        <w:pStyle w:val="Heading3"/>
        <w:spacing w:before="240" w:after="80"/>
      </w:pPr>
      <w:r>
        <w:rPr>
          <w:rFonts w:ascii="Arial" w:cs="Arial" w:eastAsia="Arial" w:hAnsi="Arial"/>
          <w:b/>
          <w:bCs/>
          <w:color w:val="1F3864"/>
          <w:sz w:val="24"/>
          <w:szCs w:val="24"/>
        </w:rPr>
        <w:t xml:space="preserve">ML-Detectable Traffic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28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Normal TCP (client→server)</w:t>
            </w:r>
          </w:p>
        </w:tc>
        <w:tc>
          <w:tcPr>
            <w:tcW w:type="dxa" w:w="416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MITM Relay Traffic</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byte_asymmetry</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~0.05–0.15 (request &lt; response typical)</w:t>
            </w:r>
          </w:p>
        </w:tc>
        <w:tc>
          <w:tcPr>
            <w:tcW w:type="dxa" w:w="4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&gt;0.40 (relay handles asymmetric volumes from both sides)</w:t>
            </w:r>
          </w:p>
        </w:tc>
      </w:tr>
      <w:tr>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bidirectional_mean_piat_ms</w:t>
            </w:r>
          </w:p>
        </w:tc>
        <w:tc>
          <w:tcPr>
            <w:tcW w:type="dxa" w:w="28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5–50ms (LAN RTT dominated)</w:t>
            </w:r>
          </w:p>
        </w:tc>
        <w:tc>
          <w:tcPr>
            <w:tcW w:type="dxa" w:w="41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50–200ms (relay processing adds overhead)</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ps_variance_ratio</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~0.3 (HTTP has consistent packet sizes)</w:t>
            </w:r>
          </w:p>
        </w:tc>
        <w:tc>
          <w:tcPr>
            <w:tcW w:type="dxa" w:w="4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&gt;1.0 (relay mixes own traffic + relayed traffic)</w:t>
            </w:r>
          </w:p>
        </w:tc>
      </w:tr>
      <w:tr>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bytes_per_packet</w:t>
            </w:r>
          </w:p>
        </w:tc>
        <w:tc>
          <w:tcPr>
            <w:tcW w:type="dxa" w:w="28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200–1460B (HTTP payloads vary)</w:t>
            </w:r>
          </w:p>
        </w:tc>
        <w:tc>
          <w:tcPr>
            <w:tcW w:type="dxa" w:w="41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Mixed: small control packets + large relayed data</w:t>
            </w:r>
          </w:p>
        </w:tc>
      </w:tr>
    </w:tbl>
    <w:p>
      <w:pPr>
        <w:pStyle w:val="Heading2"/>
        <w:spacing w:before="320" w:after="120"/>
      </w:pPr>
      <w:r>
        <w:rPr>
          <w:rFonts w:ascii="Arial" w:cs="Arial" w:eastAsia="Arial" w:hAnsi="Arial"/>
          <w:b/>
          <w:bCs/>
          <w:color w:val="2E75B6"/>
          <w:sz w:val="28"/>
          <w:szCs w:val="28"/>
        </w:rPr>
        <w:t xml:space="preserve">5.2 SSL Stripping — TLS Downgrade Attack</w:t>
      </w:r>
    </w:p>
    <w:p>
      <w:pPr>
        <w:pStyle w:val="Heading3"/>
        <w:spacing w:before="240" w:after="80"/>
      </w:pPr>
      <w:r>
        <w:rPr>
          <w:rFonts w:ascii="Arial" w:cs="Arial" w:eastAsia="Arial" w:hAnsi="Arial"/>
          <w:b/>
          <w:bCs/>
          <w:color w:val="1F3864"/>
          <w:sz w:val="24"/>
          <w:szCs w:val="24"/>
        </w:rPr>
        <w:t xml:space="preserve">Protocol Vulnerability</w:t>
      </w:r>
    </w:p>
    <w:p>
      <w:pPr>
        <w:spacing w:before="80" w:after="80"/>
      </w:pPr>
      <w:r>
        <w:rPr>
          <w:rFonts w:ascii="Arial" w:cs="Arial" w:eastAsia="Arial" w:hAnsi="Arial"/>
          <w:color w:val="1A1A1A"/>
          <w:sz w:val="21"/>
          <w:szCs w:val="21"/>
        </w:rPr>
        <w:t xml:space="preserve">SSL Stripping (Moxie Marlinspike, 2009) exploits the initial plaintext HTTP phase before TLS upgrade. When a browser requests </w:t>
      </w:r>
      <w:r>
        <w:rPr>
          <w:rFonts w:ascii="Courier New" w:cs="Courier New" w:eastAsia="Courier New" w:hAnsi="Courier New"/>
          <w:b w:val="false"/>
          <w:bCs w:val="false"/>
          <w:color w:val="8B0000"/>
          <w:sz w:val="20"/>
          <w:szCs w:val="20"/>
        </w:rPr>
        <w:t xml:space="preserve">http://bank.com</w:t>
      </w:r>
      <w:r>
        <w:rPr>
          <w:rFonts w:ascii="Arial" w:cs="Arial" w:eastAsia="Arial" w:hAnsi="Arial"/>
          <w:color w:val="1A1A1A"/>
          <w:sz w:val="21"/>
          <w:szCs w:val="21"/>
        </w:rPr>
        <w:t xml:space="preserve">, the server returns </w:t>
      </w:r>
      <w:r>
        <w:rPr>
          <w:rFonts w:ascii="Courier New" w:cs="Courier New" w:eastAsia="Courier New" w:hAnsi="Courier New"/>
          <w:b w:val="false"/>
          <w:bCs w:val="false"/>
          <w:color w:val="8B0000"/>
          <w:sz w:val="20"/>
          <w:szCs w:val="20"/>
        </w:rPr>
        <w:t xml:space="preserve">HTTP/1.1 301 Moved Permanently → Location: https://bank.com</w:t>
      </w:r>
      <w:r>
        <w:rPr>
          <w:rFonts w:ascii="Arial" w:cs="Arial" w:eastAsia="Arial" w:hAnsi="Arial"/>
          <w:color w:val="1A1A1A"/>
          <w:sz w:val="21"/>
          <w:szCs w:val="21"/>
        </w:rPr>
        <w:t xml:space="preserve">. An MITM can suppress this redirect, maintaining cleartext HTTP with the victim while establishing encrypted HTTPS with the server — acting as a terminating SSL proxy.</w:t>
      </w:r>
    </w:p>
    <w:p>
      <w:pPr>
        <w:pStyle w:val="Heading3"/>
        <w:spacing w:before="240" w:after="80"/>
      </w:pPr>
      <w:r>
        <w:rPr>
          <w:rFonts w:ascii="Arial" w:cs="Arial" w:eastAsia="Arial" w:hAnsi="Arial"/>
          <w:b/>
          <w:bCs/>
          <w:color w:val="1F3864"/>
          <w:sz w:val="24"/>
          <w:szCs w:val="24"/>
        </w:rPr>
        <w:t xml:space="preserve">Attack Execution in ssl_strip.py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FIXED_SPORT = 44300  # Fixed source port → ALL 30 packets in ONE flow</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for i in range(30):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pkt = Ether(src=MY_MAC, dst='ff:ff:ff:ff:ff:ff')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IP(src=MY_IP, dst=SERVER_IP) /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TCP(sport=FIXED_SPORT, dport=443, flags='S', seq=1000+i*100)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sendp(pkt, iface=IFACE, verbose=False)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time.sleep(0.15)</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Why FIXED source port?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Flow key = (src_ip, src_port, dst_ip, dst_port, proto)</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Variable src_port → 30 different flow keys → each has only 1 packet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Never reaches 5-packet ML threshold or 20-packet rule threshold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Fixed src_port=44300 → single flow accumulates 30 packets → DETECTED</w:t>
            </w:r>
          </w:p>
        </w:tc>
      </w:tr>
    </w:tbl>
    <w:p>
      <w:pPr>
        <w:pStyle w:val="Heading3"/>
        <w:spacing w:before="240" w:after="80"/>
      </w:pPr>
      <w:r>
        <w:rPr>
          <w:rFonts w:ascii="Arial" w:cs="Arial" w:eastAsia="Arial" w:hAnsi="Arial"/>
          <w:b/>
          <w:bCs/>
          <w:color w:val="1F3864"/>
          <w:sz w:val="24"/>
          <w:szCs w:val="24"/>
        </w:rPr>
        <w:t xml:space="preserve">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ML path: every 5 packets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_run_ml_on_flow() → CNN-LSTM scores SYN-only port-443 flow</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Rule fallback: after 20 packets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def _rule_fallback(flow,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if flow.dst_port in (443, 8443) or flow.src_port in (443, 8443):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self._trigger_alert('SSL STRIPPING', ..., 'RULE-BASED FALLBACK',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Key flow features for SYN-only SSL Strip traffic: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syn_ratio ≈ 1.0  (all 30 packets are TCP SYN)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rst_ratio ≈ 0.0  (no RSTs — pure SYN flood)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bytes_per_packet ≈ 40B  (IP header 20B + TCP header 20B, no payload)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ps_variance_ratio ≈ 0.0  (all packets same size — perfectly uniform)</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dst_port = 443  → classify_subtype() returns 'SSL STRIPPING'</w:t>
            </w:r>
          </w:p>
        </w:tc>
      </w:tr>
    </w:tbl>
    <w:p>
      <w:pPr>
        <w:pStyle w:val="Heading2"/>
        <w:spacing w:before="320" w:after="120"/>
      </w:pPr>
      <w:r>
        <w:rPr>
          <w:rFonts w:ascii="Arial" w:cs="Arial" w:eastAsia="Arial" w:hAnsi="Arial"/>
          <w:b/>
          <w:bCs/>
          <w:color w:val="2E75B6"/>
          <w:sz w:val="28"/>
          <w:szCs w:val="28"/>
        </w:rPr>
        <w:t xml:space="preserve">5.3 TCP Session Hijacking — Sequence Number Injection</w:t>
      </w:r>
    </w:p>
    <w:p>
      <w:pPr>
        <w:pStyle w:val="Heading3"/>
        <w:spacing w:before="240" w:after="80"/>
      </w:pPr>
      <w:r>
        <w:rPr>
          <w:rFonts w:ascii="Arial" w:cs="Arial" w:eastAsia="Arial" w:hAnsi="Arial"/>
          <w:b/>
          <w:bCs/>
          <w:color w:val="1F3864"/>
          <w:sz w:val="24"/>
          <w:szCs w:val="24"/>
        </w:rPr>
        <w:t xml:space="preserve">Protocol Vulnerability</w:t>
      </w:r>
    </w:p>
    <w:p>
      <w:pPr>
        <w:spacing w:before="80" w:after="80"/>
      </w:pPr>
      <w:r>
        <w:rPr>
          <w:rFonts w:ascii="Arial" w:cs="Arial" w:eastAsia="Arial" w:hAnsi="Arial"/>
          <w:color w:val="1A1A1A"/>
          <w:sz w:val="21"/>
          <w:szCs w:val="21"/>
        </w:rPr>
        <w:t xml:space="preserve">TCP (RFC 793) uses 32-bit sequence numbers for byte-stream ordering. These are negotiated during the SYN/SYN-ACK/ACK three-way handshake and incremented per transmitted byte. An attacker observing the sequence numbers (via ARP poisoning) can inject spoofed segments with valid seq/ack values — the receiver accepts them as legitimate because TCP has no per-packet authentication mechanism.</w:t>
      </w:r>
    </w:p>
    <w:p>
      <w:pPr>
        <w:pStyle w:val="Heading3"/>
        <w:spacing w:before="240" w:after="80"/>
      </w:pPr>
      <w:r>
        <w:rPr>
          <w:rFonts w:ascii="Arial" w:cs="Arial" w:eastAsia="Arial" w:hAnsi="Arial"/>
          <w:b/>
          <w:bCs/>
          <w:color w:val="1F3864"/>
          <w:sz w:val="24"/>
          <w:szCs w:val="24"/>
        </w:rPr>
        <w:t xml:space="preserve">Attack Execution in session_hijack.py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FIXED_SPORT = 55555  # Fixed → single flow entry for all 35 packets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FIXED_DPORT = 8080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Phase 1: ACK injection (simulates observed session activity)</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for i in range(10):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pkt = Ether()/IP(src=MY_IP, dst=SERVER_IP)/TCP(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sport=FIXED_SPORT, dport=FIXED_DPORT, flags='A',</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seq=1000+i*100, ack=2000+i*100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sendp(pkt,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Phase 2: RST injection — desynchronise legitimate session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for i in range(25):</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pkt = Ether()/IP(src=MY_IP, dst=SERVER_IP)/TCP(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sport=FIXED_SPORT, dport=FIXED_DPORT, flags='R',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seq=5000+i*50  # Escalating seq: increases probability one lands in window</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sendp(pkt,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Result: rst_ratio = 25/35 = 0.714 &gt;&gt; 0.15 threshold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ack_count = 10        &gt;  5   threshold → DETECTED</w:t>
            </w:r>
          </w:p>
        </w:tc>
      </w:tr>
    </w:tbl>
    <w:p>
      <w:pPr>
        <w:pStyle w:val="Heading2"/>
        <w:spacing w:before="320" w:after="120"/>
      </w:pPr>
      <w:r>
        <w:rPr>
          <w:rFonts w:ascii="Arial" w:cs="Arial" w:eastAsia="Arial" w:hAnsi="Arial"/>
          <w:b/>
          <w:bCs/>
          <w:color w:val="2E75B6"/>
          <w:sz w:val="28"/>
          <w:szCs w:val="28"/>
        </w:rPr>
        <w:t xml:space="preserve">5.4 DNS Hijacking — UDP:53 Response Forgery</w:t>
      </w:r>
    </w:p>
    <w:p>
      <w:pPr>
        <w:pStyle w:val="Heading3"/>
        <w:spacing w:before="240" w:after="80"/>
      </w:pPr>
      <w:r>
        <w:rPr>
          <w:rFonts w:ascii="Arial" w:cs="Arial" w:eastAsia="Arial" w:hAnsi="Arial"/>
          <w:b/>
          <w:bCs/>
          <w:color w:val="1F3864"/>
          <w:sz w:val="24"/>
          <w:szCs w:val="24"/>
        </w:rPr>
        <w:t xml:space="preserve">Protocol Vulnerability</w:t>
      </w:r>
    </w:p>
    <w:p>
      <w:pPr>
        <w:spacing w:before="80" w:after="80"/>
      </w:pPr>
      <w:r>
        <w:rPr>
          <w:rFonts w:ascii="Arial" w:cs="Arial" w:eastAsia="Arial" w:hAnsi="Arial"/>
          <w:color w:val="1A1A1A"/>
          <w:sz w:val="21"/>
          <w:szCs w:val="21"/>
        </w:rPr>
        <w:t xml:space="preserve">DNS (RFC 1035) uses UDP port 53 with no per-packet authentication. An MITM attacker can intercept a DNS query and inject a forged response with a malicious A record. The resolver caches the forged IP for the record's TTL value, redirecting the victim's connections for that FQDN to the attacker's server for the duration of the TTL.</w:t>
      </w:r>
    </w:p>
    <w:p>
      <w:pPr>
        <w:spacing w:before="80" w:after="80"/>
      </w:pPr>
      <w:r>
        <w:rPr>
          <w:rFonts w:ascii="Arial" w:cs="Arial" w:eastAsia="Arial" w:hAnsi="Arial"/>
          <w:color w:val="1A1A1A"/>
          <w:sz w:val="21"/>
          <w:szCs w:val="21"/>
        </w:rPr>
        <w:t xml:space="preserve">Detection uses response-source divergence: if the controller sees the same FQDN answered with different IPs from different source IPs (legitimate resolver vs attacker's forged response), it flags DNS hijacking. This approach requires no deep packet inspection of the DNS payload beyond QNAME and ANCOUNT parsing.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6  </w:t>
            </w:r>
            <w:r>
              <w:rPr>
                <w:rFonts w:ascii="Arial" w:cs="Arial" w:eastAsia="Arial" w:hAnsi="Arial"/>
                <w:b/>
                <w:bCs/>
                <w:color w:val="FFFFFF"/>
                <w:sz w:val="32"/>
                <w:szCs w:val="32"/>
              </w:rPr>
              <w:t xml:space="preserve">END-TO-END DETECTION PIPELINE</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6. End-to-End Detection Pipeline — Packet to Mitigation</w:t>
      </w:r>
    </w:p>
    <w:p>
      <w:pPr>
        <w:pStyle w:val="Heading2"/>
        <w:spacing w:before="320" w:after="120"/>
      </w:pPr>
      <w:r>
        <w:rPr>
          <w:rFonts w:ascii="Arial" w:cs="Arial" w:eastAsia="Arial" w:hAnsi="Arial"/>
          <w:b/>
          <w:bCs/>
          <w:color w:val="2E75B6"/>
          <w:sz w:val="28"/>
          <w:szCs w:val="28"/>
        </w:rPr>
        <w:t xml:space="preserve">6.1 Complete Processing Path for ARP Poisoning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60"/>
              <w:left w:type="dxa" w:w="120"/>
              <w:bottom w:type="dxa" w:w="60"/>
              <w:right w:type="dxa" w:w="120"/>
            </w:tcMar>
          </w:tcPr>
          <w:p>
            <w:r>
              <w:rPr>
                <w:rFonts w:ascii="Courier New" w:cs="Courier New" w:eastAsia="Courier New" w:hAnsi="Courier New"/>
                <w:b/>
                <w:bCs/>
                <w:color w:val="AAAAAA"/>
                <w:sz w:val="18"/>
                <w:szCs w:val="18"/>
              </w:rPr>
              <w:t xml:space="preserve">Code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[1]  Attacker sends forged Gratuitous ARP: op=2, psrc=10.0.0.2, hwsrc=00:03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[2]  OVS s1 receives Ethernet frame on port 3 (attacker's port)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Flow table lookup: ARP packet, ethertype=0x0806 — table-miss fires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[3]  OVS sends OFPT_PACKET_IN to Ryu (TCP:6633)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msg.data = full Ethernet frame bytes (OFPCML_NO_BUFFER)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msg.match['in_port'] = 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[4]  _packet_in_handler() invoked in Ryu's event loop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pkt = packet.Packet(msg.data)  → parse Ethernet/ARP layers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eth.src = '00:03' (attacker MAC)</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[5]  MAC learning: mac_to_port[s1.dpid]['00:03'] = 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[6]  _handle_arp() invoked (ethertype=0x0806)</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src_ip='10.0.0.2', src_mac='00:03'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known = arp_table['10.0.0.2'] = '00:02'  (trusted binding)</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'00:02' != '00:03' → ARP CONFLICT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arp_conflicts['10.0.0.2'] = ('00:02', '00:03')</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attacker_ip = '10.0.0.100' (reverse MAC lookup)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arp_suspects['10.0.0.2'] registered with timestamp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_scan_flows_for_arp_suspect() → no flows yet (3+ pkt minimum)</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return WITHOUT updating arp_table (forged MAC rejected)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[7]  Attacker relay traffic begins (victim→attacker→server)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TCP packets arrive at OVS → PACKET_IN for each</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_handle_ip() creates FlowTracker for (10.0.0.100, 10.0.0.2, TCP)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[8]  Packet #5 of relay flow: n=5, 5%5==0, key not in ml_flagged_flows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_run_ml_on_flow() triggered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flow.get_features() → {byte_asymmetry:0.62, rst_ratio:0.0,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scaler.transform() → z-score normalise all 25 features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reshape(1,25,1) → CNN input tensor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model.predict() → score = 0.7342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0.7342 &gt;= 0.5 → ATTACK CONFIRMED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[9]  classify_subtype() → dst_ip in arp_conflicts → 'ARP POISONING'</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[10] _trigger_alert('ARP POISONING', '10.0.0.100', '00:03', dp,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'ML MODEL (CNN+LSTM)', 'score=0.7342|...')</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Prints red alert box to terminal</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Writes to /tmp/mitm_alerts.json</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blocked_macs.add('00:03'); blocked_ips.add('10.0.0.100')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[11] OFPFlowMod #1 sent: priority=100, match:{eth_src='00:03'}, actions=[]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OFPFlowMod #2 sent: priority=100, match:{eth_type=0x0800,</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ipv4_src='10.0.0.100'}, actions=[]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[12] OVS installs both DROP entries in TCAM-equivalent flow table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All future frames from 00:03 → hardware DROP at line rate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All future IPv4 from 10.0.0.100 → hardware DROP at line rate</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Controller no longer receives PACKET_IN from attacker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[13] Network recovery:</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Victim ARP cache still poisoned → victim tries to send to server</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OVS drops frames (victim's packet has dst_mac=00:03, which is now BLOCKED)</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Victim ARP cache eventually expires → victim sends ARP Who-has?</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Real server (00:02) responds to ARP</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Victim ARP cache updated to 10.0.0.2=00:02 (correct)</w:t>
            </w:r>
          </w:p>
        </w:tc>
      </w:tr>
      <w:tr>
        <w:tc>
          <w:tcPr>
            <w:tcW w:type="dxa" w:w="9360"/>
            <w:tcBorders>
              <w:top w:val="none" w:color="FFFFFF" w:sz="0"/>
              <w:left w:val="single" w:color="AAAAAA" w:sz="1"/>
              <w:bottom w:val="none" w:color="FFFFFF" w:sz="0"/>
              <w:right w:val="single" w:color="AAAAAA" w:sz="1"/>
            </w:tcBorders>
            <w:shd w:fill="1E1E1E" w:val="clear"/>
            <w:tcMar>
              <w:top w:type="dxa" w:w="30"/>
              <w:left w:type="dxa" w:w="160"/>
              <w:bottom w:type="dxa" w:w="30"/>
              <w:right w:type="dxa" w:w="120"/>
            </w:tcMar>
          </w:tcPr>
          <w:p>
            <w:pPr>
              <w:spacing w:before="0" w:after="0"/>
            </w:pPr>
            <w:r>
              <w:rPr>
                <w:rFonts w:ascii="Courier New" w:cs="Courier New" w:eastAsia="Courier New" w:hAnsi="Courier New"/>
                <w:color w:val="D4D4D4"/>
                <w:sz w:val="18"/>
                <w:szCs w:val="18"/>
              </w:rPr>
              <w:t xml:space="preserve">     → Direct victim↔server communication restored</w:t>
            </w:r>
          </w:p>
        </w:tc>
      </w:tr>
    </w:tbl>
    <w:p>
      <w:pPr>
        <w:pStyle w:val="Heading2"/>
        <w:spacing w:before="320" w:after="120"/>
      </w:pPr>
      <w:r>
        <w:rPr>
          <w:rFonts w:ascii="Arial" w:cs="Arial" w:eastAsia="Arial" w:hAnsi="Arial"/>
          <w:b/>
          <w:bCs/>
          <w:color w:val="2E75B6"/>
          <w:sz w:val="28"/>
          <w:szCs w:val="28"/>
        </w:rPr>
        <w:t xml:space="preserve">6.2 Detection Latency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400"/>
        <w:gridCol w:w="3060"/>
      </w:tblGrid>
      <w:tr>
        <w:trPr>
          <w:tblHeader/>
        </w:trPr>
        <w:tc>
          <w:tcPr>
            <w:tcW w:type="dxa" w:w="18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Attack Type</w:t>
            </w:r>
          </w:p>
        </w:tc>
        <w:tc>
          <w:tcPr>
            <w:tcW w:type="dxa" w:w="21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Detection Method</w:t>
            </w:r>
          </w:p>
        </w:tc>
        <w:tc>
          <w:tcPr>
            <w:tcW w:type="dxa" w:w="240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 Condition</w:t>
            </w:r>
          </w:p>
        </w:tc>
        <w:tc>
          <w:tcPr>
            <w:tcW w:type="dxa" w:w="3060"/>
            <w:tcBorders>
              <w:top w:val="single" w:color="AAAAAA" w:sz="1"/>
              <w:left w:val="single" w:color="AAAAAA" w:sz="1"/>
              <w:bottom w:val="single" w:color="AAAAAA" w:sz="1"/>
              <w:right w:val="single" w:color="AAAAAA" w:sz="1"/>
            </w:tcBorders>
            <w:shd w:fill="1A2D50" w:val="clear"/>
            <w:tcMar>
              <w:top w:type="dxa" w:w="80"/>
              <w:left w:type="dxa" w:w="120"/>
              <w:bottom w:type="dxa" w:w="80"/>
              <w:right w:type="dxa" w:w="120"/>
            </w:tcMar>
            <w:vAlign w:val="center"/>
          </w:tcPr>
          <w:p>
            <w:r>
              <w:rPr>
                <w:rFonts w:ascii="Arial" w:cs="Arial" w:eastAsia="Arial" w:hAnsi="Arial"/>
                <w:b/>
                <w:bCs/>
                <w:color w:val="FFFFFF"/>
                <w:sz w:val="19"/>
                <w:szCs w:val="19"/>
              </w:rPr>
              <w:t xml:space="preserve">Estimated Latency</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ARP Poisoning (ML)</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CNN-LSTM score ≥ 0.5 on relay flow</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 relay packets × inter-packet interval</w:t>
            </w:r>
          </w:p>
        </w:tc>
        <w:tc>
          <w:tcPr>
            <w:tcW w:type="dxa" w:w="3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~500ms–2s (depends on relay traffic rate)</w:t>
            </w:r>
          </w:p>
        </w:tc>
      </w:tr>
      <w:tr>
        <w:tc>
          <w:tcPr>
            <w:tcW w:type="dxa" w:w="18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ARP Poisoning (Rule)</w:t>
            </w:r>
          </w:p>
        </w:tc>
        <w:tc>
          <w:tcPr>
            <w:tcW w:type="dxa" w:w="21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No scorable flows after 20s window</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20 second ARP suspect timeout</w:t>
            </w:r>
          </w:p>
        </w:tc>
        <w:tc>
          <w:tcPr>
            <w:tcW w:type="dxa" w:w="30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20s (fallback only when no ML-scorable flows)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SSL Stripping (ML)</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CNN-LSTM scores SYN-only port-443 flow</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 packets × 150ms/pkt</w:t>
            </w:r>
          </w:p>
        </w:tc>
        <w:tc>
          <w:tcPr>
            <w:tcW w:type="dxa" w:w="3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~750ms</w:t>
            </w:r>
          </w:p>
        </w:tc>
      </w:tr>
      <w:tr>
        <w:tc>
          <w:tcPr>
            <w:tcW w:type="dxa" w:w="18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SSL Stripping (Rule)</w:t>
            </w:r>
          </w:p>
        </w:tc>
        <w:tc>
          <w:tcPr>
            <w:tcW w:type="dxa" w:w="21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dst_port=443 after 20+ packets</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20 packets × 150ms/pkt</w:t>
            </w:r>
          </w:p>
        </w:tc>
        <w:tc>
          <w:tcPr>
            <w:tcW w:type="dxa" w:w="30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~3s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Session Hijacking (ML)</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CNN-LSTM scores RST-heavy flow</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 packets × 100ms/pkt</w:t>
            </w:r>
          </w:p>
        </w:tc>
        <w:tc>
          <w:tcPr>
            <w:tcW w:type="dxa" w:w="3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~500ms</w:t>
            </w:r>
          </w:p>
        </w:tc>
      </w:tr>
      <w:tr>
        <w:tc>
          <w:tcPr>
            <w:tcW w:type="dxa" w:w="18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Session Hijacking (Rule)</w:t>
            </w:r>
          </w:p>
        </w:tc>
        <w:tc>
          <w:tcPr>
            <w:tcW w:type="dxa" w:w="21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rst_ratio&gt;0.15 AND ack_count&gt;5</w:t>
            </w:r>
          </w:p>
        </w:tc>
        <w:tc>
          <w:tcPr>
            <w:tcW w:type="dxa" w:w="240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20+ packets accumulated</w:t>
            </w:r>
          </w:p>
        </w:tc>
        <w:tc>
          <w:tcPr>
            <w:tcW w:type="dxa" w:w="3060"/>
            <w:tcBorders>
              <w:top w:val="single" w:color="AAAAAA" w:sz="1"/>
              <w:left w:val="single" w:color="AAAAAA" w:sz="1"/>
              <w:bottom w:val="single" w:color="AAAAAA" w:sz="1"/>
              <w:right w:val="single" w:color="AAAAAA" w:sz="1"/>
            </w:tcBorders>
            <w:shd w:fill="F5F7FA" w:val="clear"/>
            <w:tcMar>
              <w:top w:type="dxa" w:w="70"/>
              <w:left w:type="dxa" w:w="120"/>
              <w:bottom w:type="dxa" w:w="70"/>
              <w:right w:type="dxa" w:w="120"/>
            </w:tcMar>
          </w:tcPr>
          <w:p>
            <w:r>
              <w:rPr>
                <w:rFonts w:ascii="Arial" w:cs="Arial" w:eastAsia="Arial" w:hAnsi="Arial"/>
                <w:color w:val="1A1A1A"/>
                <w:sz w:val="19"/>
                <w:szCs w:val="19"/>
              </w:rPr>
              <w:t xml:space="preserve">~2–3.5s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DNS Hijacking (Rule)</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FQDN → multiple resolver source IPs</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Second DNS response for same FQDN</w:t>
            </w:r>
          </w:p>
        </w:tc>
        <w:tc>
          <w:tcPr>
            <w:tcW w:type="dxa" w:w="3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Milliseconds (next DNS response)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7  </w:t>
            </w:r>
            <w:r>
              <w:rPr>
                <w:rFonts w:ascii="Arial" w:cs="Arial" w:eastAsia="Arial" w:hAnsi="Arial"/>
                <w:b/>
                <w:bCs/>
                <w:color w:val="FFFFFF"/>
                <w:sz w:val="32"/>
                <w:szCs w:val="32"/>
              </w:rPr>
              <w:t xml:space="preserve">TECHNICAL Q&amp;A FOR ACADEMIC EVALUATION</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7. Technical Q&amp;A — Academic Evaluation Preparation</w:t>
      </w:r>
    </w:p>
    <w:p>
      <w:pPr>
        <w:pStyle w:val="Heading2"/>
        <w:spacing w:before="320" w:after="120"/>
      </w:pPr>
      <w:r>
        <w:rPr>
          <w:rFonts w:ascii="Arial" w:cs="Arial" w:eastAsia="Arial" w:hAnsi="Arial"/>
          <w:b/>
          <w:bCs/>
          <w:color w:val="2E75B6"/>
          <w:sz w:val="28"/>
          <w:szCs w:val="28"/>
        </w:rPr>
        <w:t xml:space="preserve">Q1: Why does the controller use sorted() for the flow key rather than a directional 5-tuple?</w:t>
      </w:r>
    </w:p>
    <w:p>
      <w:pPr>
        <w:spacing w:before="80" w:after="80"/>
      </w:pPr>
      <w:r>
        <w:rPr>
          <w:rFonts w:ascii="Arial" w:cs="Arial" w:eastAsia="Arial" w:hAnsi="Arial"/>
          <w:color w:val="1A1A1A"/>
          <w:sz w:val="21"/>
          <w:szCs w:val="21"/>
        </w:rPr>
        <w:t xml:space="preserve">TCP/IP flows are bidirectional logical connections. A directional key would create two separate FlowTracker objects for the same connection — one for each direction — halving the packet count per tracker and preventing accurate computation of bidirectional features like </w:t>
      </w:r>
      <w:r>
        <w:rPr>
          <w:rFonts w:ascii="Courier New" w:cs="Courier New" w:eastAsia="Courier New" w:hAnsi="Courier New"/>
          <w:b w:val="false"/>
          <w:bCs w:val="false"/>
          <w:color w:val="8B0000"/>
          <w:sz w:val="20"/>
          <w:szCs w:val="20"/>
        </w:rPr>
        <w:t xml:space="preserve">byte_asymmetry</w:t>
      </w:r>
      <w:r>
        <w:rPr>
          <w:rFonts w:ascii="Arial" w:cs="Arial" w:eastAsia="Arial" w:hAnsi="Arial"/>
          <w:color w:val="1A1A1A"/>
          <w:sz w:val="21"/>
          <w:szCs w:val="21"/>
        </w:rPr>
        <w:t xml:space="preserve"> and </w:t>
      </w:r>
      <w:r>
        <w:rPr>
          <w:rFonts w:ascii="Courier New" w:cs="Courier New" w:eastAsia="Courier New" w:hAnsi="Courier New"/>
          <w:b w:val="false"/>
          <w:bCs w:val="false"/>
          <w:color w:val="8B0000"/>
          <w:sz w:val="20"/>
          <w:szCs w:val="20"/>
        </w:rPr>
        <w:t xml:space="preserve">duration_ratio</w:t>
      </w:r>
      <w:r>
        <w:rPr>
          <w:rFonts w:ascii="Arial" w:cs="Arial" w:eastAsia="Arial" w:hAnsi="Arial"/>
          <w:color w:val="1A1A1A"/>
          <w:sz w:val="21"/>
          <w:szCs w:val="21"/>
        </w:rPr>
        <w:t xml:space="preserve">. The canonical key via </w:t>
      </w:r>
      <w:r>
        <w:rPr>
          <w:rFonts w:ascii="Courier New" w:cs="Courier New" w:eastAsia="Courier New" w:hAnsi="Courier New"/>
          <w:b w:val="false"/>
          <w:bCs w:val="false"/>
          <w:color w:val="8B0000"/>
          <w:sz w:val="20"/>
          <w:szCs w:val="20"/>
        </w:rPr>
        <w:t xml:space="preserve">sorted()</w:t>
      </w:r>
      <w:r>
        <w:rPr>
          <w:rFonts w:ascii="Arial" w:cs="Arial" w:eastAsia="Arial" w:hAnsi="Arial"/>
          <w:color w:val="1A1A1A"/>
          <w:sz w:val="21"/>
          <w:szCs w:val="21"/>
        </w:rPr>
        <w:t xml:space="preserve"> ensures both directions accumulate into a single FlowTracker, enabling the full 25-feature vector computation.</w:t>
      </w:r>
    </w:p>
    <w:p>
      <w:pPr>
        <w:pStyle w:val="Heading2"/>
        <w:spacing w:before="320" w:after="120"/>
      </w:pPr>
      <w:r>
        <w:rPr>
          <w:rFonts w:ascii="Arial" w:cs="Arial" w:eastAsia="Arial" w:hAnsi="Arial"/>
          <w:b/>
          <w:bCs/>
          <w:color w:val="2E75B6"/>
          <w:sz w:val="28"/>
          <w:szCs w:val="28"/>
        </w:rPr>
        <w:t xml:space="preserve">Q2: What is OFPCML_NO_BUFFER and why is it essential?</w:t>
      </w:r>
    </w:p>
    <w:p>
      <w:pPr>
        <w:spacing w:before="80" w:after="80"/>
      </w:pPr>
      <w:r>
        <w:rPr>
          <w:rFonts w:ascii="Arial" w:cs="Arial" w:eastAsia="Arial" w:hAnsi="Arial"/>
          <w:color w:val="1A1A1A"/>
          <w:sz w:val="21"/>
          <w:szCs w:val="21"/>
        </w:rPr>
        <w:t xml:space="preserve">OVS has an internal packet buffer (typically 256 entries). </w:t>
      </w:r>
      <w:r>
        <w:rPr>
          <w:rFonts w:ascii="Courier New" w:cs="Courier New" w:eastAsia="Courier New" w:hAnsi="Courier New"/>
          <w:b w:val="false"/>
          <w:bCs w:val="false"/>
          <w:color w:val="8B0000"/>
          <w:sz w:val="20"/>
          <w:szCs w:val="20"/>
        </w:rPr>
        <w:t xml:space="preserve">OFPCML_USE_BUFFER</w:t>
      </w:r>
      <w:r>
        <w:rPr>
          <w:rFonts w:ascii="Arial" w:cs="Arial" w:eastAsia="Arial" w:hAnsi="Arial"/>
          <w:color w:val="1A1A1A"/>
          <w:sz w:val="21"/>
          <w:szCs w:val="21"/>
        </w:rPr>
        <w:t xml:space="preserve"> stores the packet in OVS and sends only a buffer_id + header excerpt (first 128 bytes) to the controller in PACKET_IN. </w:t>
      </w:r>
      <w:r>
        <w:rPr>
          <w:rFonts w:ascii="Courier New" w:cs="Courier New" w:eastAsia="Courier New" w:hAnsi="Courier New"/>
          <w:b w:val="false"/>
          <w:bCs w:val="false"/>
          <w:color w:val="8B0000"/>
          <w:sz w:val="20"/>
          <w:szCs w:val="20"/>
        </w:rPr>
        <w:t xml:space="preserve">OFPCML_NO_BUFFER</w:t>
      </w:r>
      <w:r>
        <w:rPr>
          <w:rFonts w:ascii="Arial" w:cs="Arial" w:eastAsia="Arial" w:hAnsi="Arial"/>
          <w:color w:val="1A1A1A"/>
          <w:sz w:val="21"/>
          <w:szCs w:val="21"/>
        </w:rPr>
        <w:t xml:space="preserve"> sends the complete Ethernet frame. This project requires NO_BUFFER because </w:t>
      </w:r>
      <w:r>
        <w:rPr>
          <w:rFonts w:ascii="Courier New" w:cs="Courier New" w:eastAsia="Courier New" w:hAnsi="Courier New"/>
          <w:b w:val="false"/>
          <w:bCs w:val="false"/>
          <w:color w:val="8B0000"/>
          <w:sz w:val="20"/>
          <w:szCs w:val="20"/>
        </w:rPr>
        <w:t xml:space="preserve">_check_dns()</w:t>
      </w:r>
      <w:r>
        <w:rPr>
          <w:rFonts w:ascii="Arial" w:cs="Arial" w:eastAsia="Arial" w:hAnsi="Arial"/>
          <w:color w:val="1A1A1A"/>
          <w:sz w:val="21"/>
          <w:szCs w:val="21"/>
        </w:rPr>
        <w:t xml:space="preserve"> needs to parse DNS answer sections which appear AFTER the 12-byte DNS header and QNAME — these fall beyond the first 128 bytes for typical DNS response packets with multiple answer records.</w:t>
      </w:r>
    </w:p>
    <w:p>
      <w:pPr>
        <w:pStyle w:val="Heading2"/>
        <w:spacing w:before="320" w:after="120"/>
      </w:pPr>
      <w:r>
        <w:rPr>
          <w:rFonts w:ascii="Arial" w:cs="Arial" w:eastAsia="Arial" w:hAnsi="Arial"/>
          <w:b/>
          <w:bCs/>
          <w:color w:val="2E75B6"/>
          <w:sz w:val="28"/>
          <w:szCs w:val="28"/>
        </w:rPr>
        <w:t xml:space="preserve">Q3: Explain the data leakage risk if SMOTE was applied before the train/test split.</w:t>
      </w:r>
    </w:p>
    <w:p>
      <w:pPr>
        <w:spacing w:before="80" w:after="80"/>
      </w:pPr>
      <w:r>
        <w:rPr>
          <w:rFonts w:ascii="Arial" w:cs="Arial" w:eastAsia="Arial" w:hAnsi="Arial"/>
          <w:color w:val="1A1A1A"/>
          <w:sz w:val="21"/>
          <w:szCs w:val="21"/>
        </w:rPr>
        <w:t xml:space="preserve">SMOTE generates synthetic samples by interpolating between real minority-class samples. If applied before splitting, synthetic samples derived from test-set attack flows would appear in the training set. The model would then learn patterns that are mathematically derived FROM the test data — not from independently collected attacks. Evaluation metrics (accuracy, F1) would be artificially inflated, and the model would fail to generalise to truly unseen attack traffic. The correct order is: split first (protecting test set integrity), then apply SMOTE only to the training split.</w:t>
      </w:r>
    </w:p>
    <w:p>
      <w:pPr>
        <w:pStyle w:val="Heading2"/>
        <w:spacing w:before="320" w:after="120"/>
      </w:pPr>
      <w:r>
        <w:rPr>
          <w:rFonts w:ascii="Arial" w:cs="Arial" w:eastAsia="Arial" w:hAnsi="Arial"/>
          <w:b/>
          <w:bCs/>
          <w:color w:val="2E75B6"/>
          <w:sz w:val="28"/>
          <w:szCs w:val="28"/>
        </w:rPr>
        <w:t xml:space="preserve">Q4: Why does the rule-based fallback require BOTH rst_ratio &gt; 0.15 AND ack_count &gt; 5?</w:t>
      </w:r>
    </w:p>
    <w:p>
      <w:pPr>
        <w:spacing w:before="80" w:after="80"/>
      </w:pPr>
      <w:r>
        <w:rPr>
          <w:rFonts w:ascii="Arial" w:cs="Arial" w:eastAsia="Arial" w:hAnsi="Arial"/>
          <w:color w:val="1A1A1A"/>
          <w:sz w:val="21"/>
          <w:szCs w:val="21"/>
        </w:rPr>
        <w:t xml:space="preserve">RST ratio alone is insufficient: a simple port-scan generates RST packets without preceding ACKs (the scanner sends SYN, receives RST or no response, moves on). The RST:total ratio might exceed 0.15 in scan traffic but ack_count would be 0 or very small. Session hijacking has a characteristic pattern: first, ACKs appear (simulating observed session traffic), then RSTs appear (injection phase). The conjunctive condition </w:t>
      </w:r>
      <w:r>
        <w:rPr>
          <w:rFonts w:ascii="Courier New" w:cs="Courier New" w:eastAsia="Courier New" w:hAnsi="Courier New"/>
          <w:b w:val="false"/>
          <w:bCs w:val="false"/>
          <w:color w:val="8B0000"/>
          <w:sz w:val="20"/>
          <w:szCs w:val="20"/>
        </w:rPr>
        <w:t xml:space="preserve">rst_ratio &gt; 0.15 AND ack_count &gt; 5</w:t>
      </w:r>
      <w:r>
        <w:rPr>
          <w:rFonts w:ascii="Arial" w:cs="Arial" w:eastAsia="Arial" w:hAnsi="Arial"/>
          <w:color w:val="1A1A1A"/>
          <w:sz w:val="21"/>
          <w:szCs w:val="21"/>
        </w:rPr>
        <w:t xml:space="preserve"> specifically identifies this two-phase pattern, distinguishing it from simple port-scans or network errors.</w:t>
      </w:r>
    </w:p>
    <w:p>
      <w:pPr>
        <w:pStyle w:val="Heading2"/>
        <w:spacing w:before="320" w:after="120"/>
      </w:pPr>
      <w:r>
        <w:rPr>
          <w:rFonts w:ascii="Arial" w:cs="Arial" w:eastAsia="Arial" w:hAnsi="Arial"/>
          <w:b/>
          <w:bCs/>
          <w:color w:val="2E75B6"/>
          <w:sz w:val="28"/>
          <w:szCs w:val="28"/>
        </w:rPr>
        <w:t xml:space="preserve">Q5: What is the computational complexity of Conv1D inference on a 25-feature vector?</w:t>
      </w:r>
    </w:p>
    <w:p>
      <w:pPr>
        <w:spacing w:before="80" w:after="80"/>
      </w:pPr>
      <w:r>
        <w:rPr>
          <w:rFonts w:ascii="Arial" w:cs="Arial" w:eastAsia="Arial" w:hAnsi="Arial"/>
          <w:color w:val="1A1A1A"/>
          <w:sz w:val="21"/>
          <w:szCs w:val="21"/>
        </w:rPr>
        <w:t xml:space="preserve">Layer 1 Conv1D(64, k=3, padding=same): 64 filters × 3 input positions × 1 channel × 25 output positions = 64 × 3 × 25 = 4,800 multiply-accumulate operations. Layer 2 Conv1D(128, k=3, padding=same): 128 × 3 × 64 channels × 12 positions = 294,912 MACs. LSTM(64): 4 gates × (64+128) × 64 × 6 timesteps ≈ 294,912 MACs. Dense(64): 64 × 64 = 4,096 MACs. Total ≈ 600K MACs per inference. Modern CPUs execute ~10 GFLOPS, so inference takes approximately 60 microseconds — well within the millisecond tolerance of per-5-packet scheduling.</w:t>
      </w:r>
    </w:p>
    <w:p>
      <w:pPr>
        <w:pStyle w:val="Heading2"/>
        <w:spacing w:before="320" w:after="120"/>
      </w:pPr>
      <w:r>
        <w:rPr>
          <w:rFonts w:ascii="Arial" w:cs="Arial" w:eastAsia="Arial" w:hAnsi="Arial"/>
          <w:b/>
          <w:bCs/>
          <w:color w:val="2E75B6"/>
          <w:sz w:val="28"/>
          <w:szCs w:val="28"/>
        </w:rPr>
        <w:t xml:space="preserve">Q6: Why use AUC as the EarlyStopping monitor rather than validation accuracy?</w:t>
      </w:r>
    </w:p>
    <w:p>
      <w:pPr>
        <w:spacing w:before="80" w:after="80"/>
      </w:pPr>
      <w:r>
        <w:rPr>
          <w:rFonts w:ascii="Arial" w:cs="Arial" w:eastAsia="Arial" w:hAnsi="Arial"/>
          <w:color w:val="1A1A1A"/>
          <w:sz w:val="21"/>
          <w:szCs w:val="21"/>
        </w:rPr>
        <w:t xml:space="preserve">Even after SMOTE balances the training set, real network traffic has natural class imbalance (attacks are rare). Validation data (not SMOTE-augmented) reflects this imbalance. A model predicting 'Normal' for everything achieves high accuracy on an imbalanced validation set (e.g., 95% if attacks are 5% of traffic) while having 0% recall. AUC-ROC measures discrimination ability across ALL decision thresholds — a model with high AUC genuinely separates attack from normal distributions regardless of class ratio. Monitoring </w:t>
      </w:r>
      <w:r>
        <w:rPr>
          <w:rFonts w:ascii="Courier New" w:cs="Courier New" w:eastAsia="Courier New" w:hAnsi="Courier New"/>
          <w:b w:val="false"/>
          <w:bCs w:val="false"/>
          <w:color w:val="8B0000"/>
          <w:sz w:val="20"/>
          <w:szCs w:val="20"/>
        </w:rPr>
        <w:t xml:space="preserve">val_auc</w:t>
      </w:r>
      <w:r>
        <w:rPr>
          <w:rFonts w:ascii="Arial" w:cs="Arial" w:eastAsia="Arial" w:hAnsi="Arial"/>
          <w:color w:val="1A1A1A"/>
          <w:sz w:val="21"/>
          <w:szCs w:val="21"/>
        </w:rPr>
        <w:t xml:space="preserve"> with </w:t>
      </w:r>
      <w:r>
        <w:rPr>
          <w:rFonts w:ascii="Courier New" w:cs="Courier New" w:eastAsia="Courier New" w:hAnsi="Courier New"/>
          <w:b w:val="false"/>
          <w:bCs w:val="false"/>
          <w:color w:val="8B0000"/>
          <w:sz w:val="20"/>
          <w:szCs w:val="20"/>
        </w:rPr>
        <w:t xml:space="preserve">mode='max'</w:t>
      </w:r>
      <w:r>
        <w:rPr>
          <w:rFonts w:ascii="Arial" w:cs="Arial" w:eastAsia="Arial" w:hAnsi="Arial"/>
          <w:color w:val="1A1A1A"/>
          <w:sz w:val="21"/>
          <w:szCs w:val="21"/>
        </w:rPr>
        <w:t xml:space="preserve"> ensures the best discriminative model is restored.</w:t>
      </w:r>
    </w:p>
    <w:p>
      <w:pPr>
        <w:pStyle w:val="Heading2"/>
        <w:spacing w:before="320" w:after="120"/>
      </w:pPr>
      <w:r>
        <w:rPr>
          <w:rFonts w:ascii="Arial" w:cs="Arial" w:eastAsia="Arial" w:hAnsi="Arial"/>
          <w:b/>
          <w:bCs/>
          <w:color w:val="2E75B6"/>
          <w:sz w:val="28"/>
          <w:szCs w:val="28"/>
        </w:rPr>
        <w:t xml:space="preserve">Q7: What are the evasion risks and how could they be mitigated?</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Slow-rate evasion: attacker sends fewer than 5 packets per flow observation window, preventing ML trigger. Mitigation: lower the ML trigger threshold to 3 packets, or implement time-based scoring (score after T seconds, not N packets).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Feature mimicry: attacker studies the feature space and crafts traffic that scores below 0.5. Mitigation: adversarial training — retrain model on adversarially perturbed samples; ensemble ML with diverse feature sets.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First-mover poisoning: attacker poisons before controller learns legitimate bindings. Mitigation: pre-load static ARP bindings from a configuration file at controller startup; use DHCP snooping binding table.</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MAC address randomisation: attacker changes MAC after being blocked. Mitigation: port-level blocking (block the switch port, not just the MAC) plus rate-limiting new MAC registrations per 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Borders>
              <w:top w:val="none" w:color="FFFFFF" w:sz="0"/>
              <w:left w:val="none" w:color="FFFFFF" w:sz="0"/>
              <w:bottom w:val="none" w:color="FFFFFF" w:sz="0"/>
              <w:right w:val="none" w:color="FFFFFF" w:sz="0"/>
            </w:tcBorders>
            <w:shd w:fill="1A2D50" w:val="clear"/>
            <w:tcMar>
              <w:top w:type="dxa" w:w="160"/>
              <w:left w:type="dxa" w:w="240"/>
              <w:bottom w:type="dxa" w:w="160"/>
              <w:right w:type="dxa" w:w="120"/>
            </w:tcMar>
          </w:tcPr>
          <w:p>
            <w:r>
              <w:rPr>
                <w:rFonts w:ascii="Arial" w:cs="Arial" w:eastAsia="Arial" w:hAnsi="Arial"/>
                <w:b/>
                <w:bCs/>
                <w:color w:val="AABBDD"/>
                <w:sz w:val="32"/>
                <w:szCs w:val="32"/>
              </w:rPr>
              <w:t xml:space="preserve">SECTION 8  </w:t>
            </w:r>
            <w:r>
              <w:rPr>
                <w:rFonts w:ascii="Arial" w:cs="Arial" w:eastAsia="Arial" w:hAnsi="Arial"/>
                <w:b/>
                <w:bCs/>
                <w:color w:val="FFFFFF"/>
                <w:sz w:val="32"/>
                <w:szCs w:val="32"/>
              </w:rPr>
              <w:t xml:space="preserve">STRENGTHS, LIMITATIONS AND FUTURE WORK</w:t>
            </w:r>
          </w:p>
        </w:tc>
      </w:tr>
    </w:tbl>
    <w:p>
      <w:pPr>
        <w:pStyle w:val="Heading1"/>
        <w:pBdr>
          <w:bottom w:val="single" w:color="2E75B6" w:sz="8" w:space="4"/>
        </w:pBdr>
        <w:spacing w:before="400" w:after="160"/>
      </w:pPr>
      <w:r>
        <w:rPr>
          <w:rFonts w:ascii="Arial" w:cs="Arial" w:eastAsia="Arial" w:hAnsi="Arial"/>
          <w:b/>
          <w:bCs/>
          <w:color w:val="1A2D50"/>
          <w:sz w:val="36"/>
          <w:szCs w:val="36"/>
        </w:rPr>
        <w:t xml:space="preserve">8. Strengths, Limitations and Future Work</w:t>
      </w:r>
    </w:p>
    <w:p>
      <w:pPr>
        <w:pStyle w:val="Heading2"/>
        <w:spacing w:before="320" w:after="120"/>
      </w:pPr>
      <w:r>
        <w:rPr>
          <w:rFonts w:ascii="Arial" w:cs="Arial" w:eastAsia="Arial" w:hAnsi="Arial"/>
          <w:b/>
          <w:bCs/>
          <w:color w:val="2E75B6"/>
          <w:sz w:val="28"/>
          <w:szCs w:val="28"/>
        </w:rPr>
        <w:t xml:space="preserve">8.1 Architectural Strengths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Hybrid detection: ML handles statistical anomalies; deterministic rules handle known protocol signatures. Neither alone is sufficient — together they provide defence-in-depth.</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Honest v4.1 architecture: removed the 'consolation prize' pattern where sub-threshold ML scores still triggered alerts. Alerts fire ONLY with genuine evidence (ML score ≥ 0.5 OR definitive rule trigger).</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Hardware-level blocking: OFPFlowMod DROP rules at priority 100 enforce blocking at line-rate in the switch's flow table — no controller involvement for subsequent blocked packets.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Feature consistency enforcement: </w:t>
      </w:r>
      <w:r>
        <w:rPr>
          <w:rFonts w:ascii="Courier New" w:cs="Courier New" w:eastAsia="Courier New" w:hAnsi="Courier New"/>
          <w:color w:val="8B0000"/>
          <w:sz w:val="19"/>
          <w:szCs w:val="19"/>
        </w:rPr>
        <w:t xml:space="preserve">selected_features.pkl</w:t>
      </w:r>
      <w:r>
        <w:rPr>
          <w:rFonts w:ascii="Arial" w:cs="Arial" w:eastAsia="Arial" w:hAnsi="Arial"/>
          <w:color w:val="1A1A1A"/>
          <w:sz w:val="20"/>
          <w:szCs w:val="20"/>
        </w:rPr>
        <w:t xml:space="preserve"> guarantees identical feature ordering between training and inference — preventing silent mismatch bugs.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Data leakage prevention: split before SMOTE and StandardScaler fitting; scaler fitted only on training data.</w:t>
      </w:r>
    </w:p>
    <w:p>
      <w:pPr>
        <w:pStyle w:val="Heading2"/>
        <w:spacing w:before="320" w:after="120"/>
      </w:pPr>
      <w:r>
        <w:rPr>
          <w:rFonts w:ascii="Arial" w:cs="Arial" w:eastAsia="Arial" w:hAnsi="Arial"/>
          <w:b/>
          <w:bCs/>
          <w:color w:val="2E75B6"/>
          <w:sz w:val="28"/>
          <w:szCs w:val="28"/>
        </w:rPr>
        <w:t xml:space="preserve">8.2 Known Limitations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Single-switch topology: the demo uses one OVS bridge. Real enterprise networks have many switches with inter-switch links. The controller would need distributed flow tracking across multiple datapaths.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Control-plane bottleneck: all new flows generate PACKET_IN. Under high new-flow rates (&gt; 1000/s), the Ryu event queue can overflow. Proactive flow installation and sampling would mitigate this.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No persistent block state: </w:t>
      </w:r>
      <w:r>
        <w:rPr>
          <w:rFonts w:ascii="Courier New" w:cs="Courier New" w:eastAsia="Courier New" w:hAnsi="Courier New"/>
          <w:color w:val="8B0000"/>
          <w:sz w:val="19"/>
          <w:szCs w:val="19"/>
        </w:rPr>
        <w:t xml:space="preserve">self.blocked_macs</w:t>
      </w:r>
      <w:r>
        <w:rPr>
          <w:rFonts w:ascii="Arial" w:cs="Arial" w:eastAsia="Arial" w:hAnsi="Arial"/>
          <w:color w:val="1A1A1A"/>
          <w:sz w:val="20"/>
          <w:szCs w:val="20"/>
        </w:rPr>
        <w:t xml:space="preserve"> and </w:t>
      </w:r>
      <w:r>
        <w:rPr>
          <w:rFonts w:ascii="Courier New" w:cs="Courier New" w:eastAsia="Courier New" w:hAnsi="Courier New"/>
          <w:color w:val="8B0000"/>
          <w:sz w:val="19"/>
          <w:szCs w:val="19"/>
        </w:rPr>
        <w:t xml:space="preserve">self.blocked_ips</w:t>
      </w:r>
      <w:r>
        <w:rPr>
          <w:rFonts w:ascii="Arial" w:cs="Arial" w:eastAsia="Arial" w:hAnsi="Arial"/>
          <w:color w:val="1A1A1A"/>
          <w:sz w:val="20"/>
          <w:szCs w:val="20"/>
        </w:rPr>
        <w:t xml:space="preserve"> are in-memory. Controller restart clears all blocks. A persistent blocklist database (Redis, SQLite) is needed for production.</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ARP trust bootstrapping: the controller trusts first-seen MAC bindings. An attacker who poisons before legitimate traffic is seen would register a forged binding as 'trusted'. Solution: pre-loaded static ARP table from DHCP snooping or configuration file.</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Encrypted traffic limitation: once traffic is encrypted (TLS 1.3 with forward secrecy), payload-based features are inaccessible. Flow-level statistics (PIAT, byte asymmetry) remain available but are less discriminative.</w:t>
      </w:r>
    </w:p>
    <w:p>
      <w:pPr>
        <w:pStyle w:val="Heading2"/>
        <w:spacing w:before="320" w:after="120"/>
      </w:pPr>
      <w:r>
        <w:rPr>
          <w:rFonts w:ascii="Arial" w:cs="Arial" w:eastAsia="Arial" w:hAnsi="Arial"/>
          <w:b/>
          <w:bCs/>
          <w:color w:val="2E75B6"/>
          <w:sz w:val="28"/>
          <w:szCs w:val="28"/>
        </w:rPr>
        <w:t xml:space="preserve">8.3 Future Research Directions</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Multi-switch topology with LinuxRouter for inter-VLAN routing — testing detection across subnet boundaries where L3 forwarding is involved.</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JA3/JA3S TLS fingerprinting: classify TLS client hellos by fingerprint to detect SSL stripping (legitimate TLS has consistent JA3 fingerprints; SSL-stripped connections show HTTP traffic on port 443).</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Reinforcement Learning control plane: replace the static 0.5 threshold with a Q-learning agent that dynamically adjusts the decision threshold based on observed FPR and FNR in the current network environment.</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Federated controller architecture: multiple Ryu instances sharing attack intelligence (blocked MACs, ML-flagged flows) via a distributed consensus mechanism (RAFT or etcd) without sharing raw traffic data.</w:t>
      </w:r>
    </w:p>
    <w:p>
      <w:pPr>
        <w:spacing w:before="50" w:after="50"/>
        <w:ind w:left="720" w:hanging="3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Adversarial training: generate adversarial flow samples (using FGSM or PGD on the feature space) and incorporate them into the training dataset to improve model robustness against evasion.</w:t>
      </w:r>
    </w:p>
    <w:p>
      <w:pPr>
        <w:spacing w:before="0" w:after="0"/>
      </w:pPr>
      <w:r>
        <w:t xml:space="preserve"/>
      </w:r>
    </w:p>
    <w:p>
      <w:pPr>
        <w:spacing w:before="0" w:after="0"/>
      </w:pPr>
      <w:r>
        <w:t xml:space="preserve"/>
      </w:r>
    </w:p>
    <w:p>
      <w:pPr>
        <w:pBdr>
          <w:top w:val="single" w:color="2E75B6" w:sz="6" w:space="4"/>
        </w:pBdr>
        <w:spacing w:before="160"/>
        <w:jc w:val="center"/>
      </w:pPr>
      <w:r>
        <w:rPr>
          <w:rFonts w:ascii="Arial" w:cs="Arial" w:eastAsia="Arial" w:hAnsi="Arial"/>
          <w:i/>
          <w:iCs/>
          <w:color w:val="888888"/>
          <w:sz w:val="20"/>
          <w:szCs w:val="20"/>
        </w:rPr>
        <w:t xml:space="preserve">End of Technical Analysis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D5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2026-03-28T07:34:16.901Z</dcterms:created>
  <dcterms:modified xsi:type="dcterms:W3CDTF">2026-03-28T07:34:16.902Z</dcterms:modified>
</cp:coreProperties>
</file>

<file path=docProps/custom.xml><?xml version="1.0" encoding="utf-8"?>
<Properties xmlns="http://schemas.openxmlformats.org/officeDocument/2006/custom-properties" xmlns:vt="http://schemas.openxmlformats.org/officeDocument/2006/docPropsVTypes"/>
</file>