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IT31S1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Ms. Justine Neypes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Group 3 – ICARUS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Beronilla, Jianina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Crisologo, Angellana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Ruzgal, Francis Aaron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Siochi, Onekhyle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 Alfred 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bl>
    <w:p>
      <w:pPr>
        <w:spacing w:after="120"/>
      </w:pPr>
    </w:p>
    <w:p>
      <w:pPr>
        <w:spacing w:after="120"/>
      </w:pPr>
      <w:r>
        <w:rPr>
          <w:i/>
          <w:iCs/>
          <w:color w:val="555555"/>
          <w:sz w:val="18"/>
          <w:szCs w:val="18"/>
        </w:rPr>
        <w:t xml:space="preserve">Suggested division of the five integration workstreams, one per member: project lead and integration architect – API gateway, service contracts, CI/CD; Core Service developer – Laravel API, MySQL schema, matching and trust score; integration developer – Accessibility Insights mashup and SOAP Business Registry; frontend developer – React SPA, accessibility (WCAG 2.1 AA); QA and DevOps – Postman/Newman, JMeter, cloud deployment, documentation.</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https://opendoor-rust.vercel.app  ·  API Gateway: https://gateway-production-4e58.up.railway.app/api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(https://opendoor-rust.vercel.app) and the gateway, services and MySQL on Railway in the Singapore region, with only the gateway exposed publicly (https://gateway-production-4e58.up.railway.app) and the other services on a private network. GitHub Actions runs linting, unit and feature tests, React builds and a Newman (Postman) API test run on every push and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CI run all 16 planned integration tests passed (933 Newman assertions, 0 failures), together with 672 unit and feature tests, 39 registry checks and an axe check with no WCAG 2.1 A/AA violations on 33 pages. On the deployed system a read-only Newman smoke run passed (389 assertions, 0 failures), and JMeter measured a P95 of 748 ms with 50 users active at the same time and no errors – within the 1,500 ms target.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 and onboarding for first-time job seekers and employers (a three-step welcome tour and a "Get started" checklist on the dashboard).</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and company profiles, job postings with structured accommodations, search/filter/matching, saved jobs, application workflow, feedback and trust score, dashboards, in-app and email notifications, account display settings and onboarding state,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In production, emails are sent through Brevo's HTTPS API (Railway blocks outbound SMTP on its trial and hobby plans); during development they are written to the Core Service log. Onboarding (welcome tour and "Get started" checklist) was added after the original module list. No mobile app, payments, or video interviews are included.</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The deployment runs on Railway's Free Trial (a one-time US$5 credit for 30 days, at most five services per project, 1 GB RAM and shared vCPU per service) and Vercel's Hobby plan, which are not sized for production traffic (Section 7.3).</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 in Railway's Singapore region on the Free Trial</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 Singapore is the region closest to the Philippines. The trial allows five services, so the Laravel scheduler runs inside the Core container instead of as a separate service, and email goes through an HTTPS API because the trial blocks SMTP.</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Voice input and onboarding for first-time users;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Lucide icons, self-hosted Lexend and Atkinson Hyperlegible fonts, Web Speech API</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https://opendoor-rust.vercel.app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https://gateway-production-4e58.up.railway.app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postings, matching, saved jobs, applications and status workflow, feedback and trust score, dashboards, in-app and email notifications, moderation, master data, onboarding state; scheduled jobs (close expired postings, rating reminders, queued reset emails) run by the scheduler in the same container</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Brevo (email)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(external email)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Transactional email HTTPS API through Symfony's Brevo mailer (</w:t>
            </w: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https://api.brevo.com/v3/smtp/email (</w:t>
            </w:r>
            <w:r>
              <w:rPr>
                <w:rFonts w:ascii="Consolas" w:cs="Consolas" w:eastAsia="Consolas" w:hAnsi="Consolas"/>
                <w:sz w:val="16"/>
                <w:szCs w:val="16"/>
              </w:rPr>
              <w:t xml:space="preserve">BREVO_API_KEY</w:t>
            </w:r>
            <w:r>
              <w:rPr>
                <w:sz w:val="16"/>
                <w:szCs w:val="16"/>
              </w:rPr>
              <w:t xml:space="preserve">, verified sender in </w:t>
            </w:r>
            <w:r>
              <w:rPr>
                <w:rFonts w:ascii="Consolas" w:cs="Consolas" w:eastAsia="Consolas" w:hAnsi="Consolas"/>
                <w:sz w:val="16"/>
                <w:szCs w:val="16"/>
              </w:rPr>
              <w:t xml:space="preserve">MAIL_FROM_ADDRESS</w:t>
            </w:r>
            <w:r>
              <w:rPr>
                <w:sz w:val="16"/>
                <w:szCs w:val="16"/>
              </w:rPr>
              <w:t xml:space="preserv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/api/me/onboarding</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Onboarding of job seekers and employers: welcome tour finished or skipped; "Get started" list hidden or shown again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{tour_done?, checklist_hidden?} (at least one) → 200 {tour_done, checklist_hidden}; administrators 403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hired_at</w:t>
            </w:r>
            <w:r>
              <w:rPr>
                <w:sz w:val="16"/>
                <w:szCs w:val="16"/>
              </w:rPr>
              <w:t xml:space="preserve"> for the timeline)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business-registry-soap.railway.internal:8003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http://insights-service.railway.internal:8002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 (in the Core container)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today; queued reset-link jobs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email API (external, HTTPS)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BREVO_API_KEY</w:t>
      </w:r>
      <w:r>
        <w:t xml:space="preserve"> and </w:t>
      </w:r>
      <w:r>
        <w:rPr>
          <w:rFonts w:ascii="Consolas" w:cs="Consolas" w:eastAsia="Consolas" w:hAnsi="Consolas"/>
        </w:rPr>
        <w:t xml:space="preserve">MAIL_FROM_ADDRESS</w:t>
      </w:r>
      <w:r>
        <w:t xml:space="preserve"> (email),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values (</w:t>
      </w:r>
      <w:r>
        <w:rPr>
          <w:rFonts w:ascii="Consolas" w:cs="Consolas" w:eastAsia="Consolas" w:hAnsi="Consolas"/>
        </w:rPr>
        <w:t xml:space="preserve">APP_KEY</w:t>
      </w:r>
      <w:r>
        <w:t xml:space="preserve">, database passwords, service key, SOAP password) were generated fresh for the deployment, differ from development and were entered through the Railway API without being printed or committed; the database users were created over Railway's SSH access to the MySQL container, so the database has no public port.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status=pending_approval</w:t>
            </w:r>
            <w:r>
              <w:rPr>
                <w:sz w:val="16"/>
                <w:szCs w:val="16"/>
              </w:rPr>
              <w:t xml:space="preserve">; 3 accommodations stored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saved needs (demo candidate: 3) searches with </w:t>
            </w:r>
            <w:r>
              <w:rPr>
                <w:rFonts w:ascii="Consolas" w:cs="Consolas" w:eastAsia="Consolas" w:hAnsi="Consolas"/>
                <w:sz w:val="16"/>
                <w:szCs w:val="16"/>
              </w:rPr>
              <w:t xml:space="preserve">match=1</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ranked 3/3 → 1/3 → 0/3; </w:t>
            </w:r>
            <w:r>
              <w:rPr>
                <w:rFonts w:ascii="Consolas" w:cs="Consolas" w:eastAsia="Consolas" w:hAnsi="Consolas"/>
                <w:sz w:val="16"/>
                <w:szCs w:val="16"/>
              </w:rPr>
              <w:t xml:space="preserve">missing</w:t>
            </w:r>
            <w:r>
              <w:rPr>
                <w:sz w:val="16"/>
                <w:szCs w:val="16"/>
              </w:rPr>
              <w:t xml:space="preserve"> = total − met, named on the details page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that is pending cannot be changed to hired.")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 30 days after the hire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95 ms; code </w:t>
            </w:r>
            <w:r>
              <w:rPr>
                <w:rFonts w:ascii="Consolas" w:cs="Consolas" w:eastAsia="Consolas" w:hAnsi="Consolas"/>
                <w:sz w:val="16"/>
                <w:szCs w:val="16"/>
              </w:rPr>
              <w:t xml:space="preserve">1381300000</w:t>
            </w:r>
            <w:r>
              <w:rPr>
                <w:sz w:val="16"/>
                <w:szCs w:val="16"/>
              </w:rPr>
              <w:t xml:space="preserve"> with its label, lat 14.651 / lon 121.0493, </w:t>
            </w:r>
            <w:r>
              <w:rPr>
                <w:rFonts w:ascii="Consolas" w:cs="Consolas" w:eastAsia="Consolas" w:hAnsi="Consolas"/>
                <w:sz w:val="16"/>
                <w:szCs w:val="16"/>
              </w:rPr>
              <w:t xml:space="preserve">precision=street</w:t>
            </w:r>
            <w:r>
              <w:rPr>
                <w:sz w:val="16"/>
                <w:szCs w:val="16"/>
              </w:rPr>
              <w:t xml:space="preserve">; every source </w:t>
            </w:r>
            <w:r>
              <w:rPr>
                <w:rFonts w:ascii="Consolas" w:cs="Consolas" w:eastAsia="Consolas" w:hAnsi="Consolas"/>
                <w:sz w:val="16"/>
                <w:szCs w:val="16"/>
              </w:rPr>
              <w:t xml:space="preserve">ok</w:t>
            </w:r>
            <w:r>
              <w:rPr>
                <w:sz w:val="16"/>
                <w:szCs w:val="16"/>
              </w:rPr>
              <w:t xml:space="preserve"> (CI uses the mock external APIs; live APIs on 7 Oct 2026: 3.7 s, then 0.1 s from the cache)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39 ms; location, employer claims and trust score present; Overpass </w:t>
            </w:r>
            <w:r>
              <w:rPr>
                <w:rFonts w:ascii="Consolas" w:cs="Consolas" w:eastAsia="Consolas" w:hAnsi="Consolas"/>
                <w:sz w:val="16"/>
                <w:szCs w:val="16"/>
              </w:rPr>
              <w:t xml:space="preserve">cached</w:t>
            </w:r>
            <w:r>
              <w:rPr>
                <w:sz w:val="16"/>
                <w:szCs w:val="16"/>
              </w:rPr>
              <w:t xml:space="preserve"> because a cached result existed. Without a cache: </w:t>
            </w:r>
            <w:r>
              <w:rPr>
                <w:rFonts w:ascii="Consolas" w:cs="Consolas" w:eastAsia="Consolas" w:hAnsi="Consolas"/>
                <w:sz w:val="16"/>
                <w:szCs w:val="16"/>
              </w:rPr>
              <w:t xml:space="preserve">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(local run 7 Oct 2026; Jest tests)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CI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CI run of 14 October 2026 (GitHub Actions run 38493807232 on commit </w:t>
      </w:r>
      <w:r>
        <w:rPr>
          <w:rFonts w:ascii="Consolas" w:cs="Consolas" w:eastAsia="Consolas" w:hAnsi="Consolas"/>
        </w:rPr>
        <w:t xml:space="preserve">59e1c36</w:t>
      </w:r>
      <w:r>
        <w:t xml:space="preserve">): Newman through the gateway against the containerised stack, with PSGC, Nominatim and Overpass replaced by the mock server. All 16 tests passed.</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(194 requests) runs headless in CI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CI run of 14 October 2026 (run 38493807232, commit </w:t>
      </w:r>
      <w:r>
        <w:rPr>
          <w:rFonts w:ascii="Consolas" w:cs="Consolas" w:eastAsia="Consolas" w:hAnsi="Consolas"/>
        </w:rPr>
        <w:t xml:space="preserve">59e1c36</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193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933</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13.1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41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20 ms</w:t>
            </w:r>
          </w:p>
        </w:tc>
      </w:tr>
    </w:tbl>
    <w:p>
      <w:pPr>
        <w:spacing w:after="120"/>
      </w:pPr>
    </w:p>
    <w:p>
      <w:pPr>
        <w:spacing w:after="60" w:before="60"/>
        <w:jc w:val="center"/>
      </w:pPr>
      <w:r>
        <w:drawing>
          <wp:inline distT="0" distB="0" distL="0" distR="0">
            <wp:extent cx="62865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5. Newman HTML report (htmlextra) of the full collection, CI run 38493807232</w:t>
      </w:r>
    </w:p>
    <w:p>
      <w:pPr>
        <w:spacing w:after="120" w:line="276"/>
      </w:pPr>
      <w:r>
        <w:t xml:space="preserve">The same run's unit and feature tests all passed: Core Service 365 PHPUnit tests (1,730 assertions) on MySQL 8, React 148 Vitest tests, gateway 24 and Insights Service 135 Jest tests, Business Registry 39 checks; the axe check found no WCAG 2.1 A/AA violations on 33 pages.</w:t>
      </w:r>
    </w:p>
    <w:p>
      <w:pPr>
        <w:spacing w:after="120" w:line="276"/>
      </w:pPr>
      <w:r>
        <w:rPr>
          <w:b/>
          <w:bCs/>
        </w:rPr>
        <w:t xml:space="preserve">Production smoke test.</w:t>
      </w:r>
      <w:r>
        <w:t xml:space="preserve"> The full collection creates and deletes data (a throwaway candidate, postings, an application, a rating), so it is not run against the deployed system. </w:t>
      </w:r>
      <w:r>
        <w:rPr>
          <w:rFonts w:ascii="Consolas" w:cs="Consolas" w:eastAsia="Consolas" w:hAnsi="Consolas"/>
        </w:rPr>
        <w:t xml:space="preserve">node tests/postman/build-smoke.mjs</w:t>
      </w:r>
      <w:r>
        <w:t xml:space="preserve"> derives a read-only subset from the generated collection: GET requests, the demo logins and requests the API must refuse (401/403/404/422), without any request that needs data created by a write. It ran against the production gateway on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read-only subset (Railway, from a laptop in the Philippines)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389</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18.4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170 ms</w:t>
            </w:r>
          </w:p>
        </w:tc>
      </w:tr>
    </w:tbl>
    <w:p>
      <w:pPr>
        <w:spacing w:after="120"/>
      </w:pP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 Because the 60 s ramp-up let each user finish before most others had started, every profile was repeated with a 5 s ramp-up ("burst") so that all users ran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run on 16 October 2026 (Railway Free Trial, Singapore; JMeter on a laptop in the Philippines): every one of the 8,000 requests returned 200 and passed all assertions – 0% errors in all six runs. 50 users at the same time: median 500 ms, P95 748 ms, 72 requests/s; 100 users: P95 1,333 ms, 78 requests/s; 200 users: P95 2,838 ms (longest request 2,997 ms), 81 requests/s. With the documented 60 s ramp-up at most 8 users were active at once, and P95 stayed between 204 and 222 ms (table below).</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target is met: P95 is 748 ms with 50 concurrent users (and 204 ms in the documented profile) with no errors, and it still holds at 100 concurrent users. The limit is throughput: it levels off at about 80 requests/s, so above that, response times grow with the number of users – at 200 concurrent users P95 is 2.8 s, nearly twice the target, although no request failed or timed out. The bottleneck is a single Core Service instance on the trial's shared vCPU (each search ranks every open posting by needs met); more Core instances or a larger plan would raise it. Limitations: one client machine on a home connection, trial-tier instances, one MySQL server shared by both schemas, and a 500-posting catalogue, so the numbers show behaviour under load rather than production capacity.</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1100"/>
        <w:gridCol w:w="1100"/>
        <w:gridCol w:w="900"/>
        <w:gridCol w:w="1100"/>
        <w:gridCol w:w="1100"/>
        <w:gridCol w:w="1680"/>
      </w:tblGrid>
      <w:tr>
        <w:trPr>
          <w:tblHeader/>
        </w:trPr>
        <w:tc>
          <w:tcPr>
            <w:tcW w:type="dxa" w:w="3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 (16 Oct 2026)</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Users at once</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Errors</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Load – 50 users, 60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3</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204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100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4</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222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16.6/s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200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8</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220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33.1/s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50 users, 5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748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72.4/s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100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909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1,333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77.5/s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200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2,838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81.3/s</w:t>
            </w:r>
          </w:p>
        </w:tc>
      </w:tr>
    </w:tbl>
    <w:p>
      <w:pPr>
        <w:spacing w:after="120"/>
      </w:pPr>
    </w:p>
    <w:p>
      <w:pPr>
        <w:spacing w:after="60" w:before="60"/>
        <w:jc w:val="center"/>
      </w:pPr>
      <w:r>
        <w:drawing>
          <wp:inline distT="0" distB="0" distL="0" distR="0">
            <wp:extent cx="6286500" cy="4352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6. JMeter dashboard, Response Times Over Time (1 s granularity): 50 users at the same time – search and details stay below 800 ms on average</w:t>
      </w:r>
    </w:p>
    <w:p>
      <w:pPr>
        <w:pStyle w:val="Heading2"/>
      </w:pPr>
      <w:r>
        <w:t xml:space="preserve">7.4 Defects and Corrections</w:t>
      </w:r>
    </w:p>
    <w:p>
      <w:pPr>
        <w:spacing w:after="120" w:line="276"/>
      </w:pPr>
      <w:r>
        <w:t xml:space="preserve">Integration defects that actually occurred during development, found in live checks through the gateway, in the MySQL test runs or in CI, and how each was corrected (dates are in the repository's commit history and </w:t>
      </w:r>
      <w:r>
        <w:rPr>
          <w:rFonts w:ascii="Consolas" w:cs="Consolas" w:eastAsia="Consolas" w:hAnsi="Consolas"/>
        </w:rPr>
        <w:t xml:space="preserve">PROGRESS.md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2300"/>
        <w:gridCol w:w="2900"/>
        <w:gridCol w:w="182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8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website could call the API: responses through the gateway carried </w:t>
            </w:r>
            <w:r>
              <w:rPr>
                <w:rFonts w:ascii="Consolas" w:cs="Consolas" w:eastAsia="Consolas" w:hAnsi="Consolas"/>
                <w:sz w:val="16"/>
                <w:szCs w:val="16"/>
              </w:rPr>
              <w:t xml:space="preserve">Access-Control-Allow-Origin: *</w:t>
            </w:r>
            <w:r>
              <w:rPr>
                <w:sz w:val="16"/>
                <w:szCs w:val="16"/>
              </w:rPr>
              <w:t xml:space="preserve"> (4 Oct 2026)</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default CORS middleware answered with </w:t>
            </w:r>
            <w:r>
              <w:rPr>
                <w:rFonts w:ascii="Consolas" w:cs="Consolas" w:eastAsia="Consolas" w:hAnsi="Consolas"/>
                <w:sz w:val="16"/>
                <w:szCs w:val="16"/>
              </w:rPr>
              <w:t xml:space="preserve">*</w:t>
            </w:r>
            <w:r>
              <w:rPr>
                <w:sz w:val="16"/>
                <w:szCs w:val="16"/>
              </w:rPr>
              <w:t xml:space="preserve">, and the gateway passed upstream headers through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removes the services' CORS headers and sets its own for the frontend origin only</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Jest tests; folder 09 "unknown origin gets no CORS header"</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Responses revealed the server stack: </w:t>
            </w:r>
            <w:r>
              <w:rPr>
                <w:rFonts w:ascii="Consolas" w:cs="Consolas" w:eastAsia="Consolas" w:hAnsi="Consolas"/>
                <w:sz w:val="16"/>
                <w:szCs w:val="16"/>
              </w:rPr>
              <w:t xml:space="preserve">X-Powered-By: PHP/8.4.0</w:t>
            </w:r>
            <w:r>
              <w:rPr>
                <w:sz w:val="16"/>
                <w:szCs w:val="16"/>
              </w:rPr>
              <w:t xml:space="preserve"> (10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adds the header and the proxy passed it 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strips </w:t>
            </w:r>
            <w:r>
              <w:rPr>
                <w:rFonts w:ascii="Consolas" w:cs="Consolas" w:eastAsia="Consolas" w:hAnsi="Consolas"/>
                <w:sz w:val="16"/>
                <w:szCs w:val="16"/>
              </w:rPr>
              <w:t xml:space="preserve">X-Powered-By</w:t>
            </w:r>
            <w:r>
              <w:rPr>
                <w:sz w:val="16"/>
                <w:szCs w:val="16"/>
              </w:rPr>
              <w:t xml:space="preserve"> from every upstream response</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Folder 09 "no X-Powered-By"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Page links (</w:t>
            </w:r>
            <w:r>
              <w:rPr>
                <w:rFonts w:ascii="Consolas" w:cs="Consolas" w:eastAsia="Consolas" w:hAnsi="Consolas"/>
                <w:sz w:val="16"/>
                <w:szCs w:val="16"/>
              </w:rPr>
              <w:t xml:space="preserve">meta.path</w:t>
            </w:r>
            <w:r>
              <w:rPr>
                <w:sz w:val="16"/>
                <w:szCs w:val="16"/>
              </w:rPr>
              <w:t xml:space="preserve">, </w:t>
            </w:r>
            <w:r>
              <w:rPr>
                <w:rFonts w:ascii="Consolas" w:cs="Consolas" w:eastAsia="Consolas" w:hAnsi="Consolas"/>
                <w:sz w:val="16"/>
                <w:szCs w:val="16"/>
              </w:rPr>
              <w:t xml:space="preserve">links</w:t>
            </w:r>
            <w:r>
              <w:rPr>
                <w:sz w:val="16"/>
                <w:szCs w:val="16"/>
              </w:rPr>
              <w:t xml:space="preserve">) pointed at Core's internal address, e.g. </w:t>
            </w:r>
            <w:r>
              <w:rPr>
                <w:rFonts w:ascii="Consolas" w:cs="Consolas" w:eastAsia="Consolas" w:hAnsi="Consolas"/>
                <w:sz w:val="16"/>
                <w:szCs w:val="16"/>
              </w:rPr>
              <w:t xml:space="preserve">http://127.0.0.1:8001</w:t>
            </w:r>
            <w:r>
              <w:rPr>
                <w:sz w:val="16"/>
                <w:szCs w:val="16"/>
              </w:rPr>
              <w:t xml:space="preserve">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paginator builds links from the request host, which is the internal one behind the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Paginator paths are built from the origin of </w:t>
            </w:r>
            <w:r>
              <w:rPr>
                <w:rFonts w:ascii="Consolas" w:cs="Consolas" w:eastAsia="Consolas" w:hAnsi="Consolas"/>
                <w:sz w:val="16"/>
                <w:szCs w:val="16"/>
              </w:rPr>
              <w:t xml:space="preserve">PUBLIC_API_URL</w:t>
            </w:r>
            <w:r>
              <w:rPr>
                <w:sz w:val="16"/>
                <w:szCs w:val="16"/>
              </w:rPr>
              <w:t xml:space="preserve"> (the gateway) plus the request path</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search feature test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new rating did not update the employer's </w:t>
            </w:r>
            <w:r>
              <w:rPr>
                <w:rFonts w:ascii="Consolas" w:cs="Consolas" w:eastAsia="Consolas" w:hAnsi="Consolas"/>
                <w:sz w:val="16"/>
                <w:szCs w:val="16"/>
              </w:rPr>
              <w:t xml:space="preserve">feedback_count</w:t>
            </w:r>
            <w:r>
              <w:rPr>
                <w:sz w:val="16"/>
                <w:szCs w:val="16"/>
              </w:rPr>
              <w:t xml:space="preserve">, so the trust score could stay unpublished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recalculation saved a stale cached Employer model, and Eloquent skipped </w:t>
            </w:r>
            <w:r>
              <w:rPr>
                <w:rFonts w:ascii="Consolas" w:cs="Consolas" w:eastAsia="Consolas" w:hAnsi="Consolas"/>
                <w:sz w:val="16"/>
                <w:szCs w:val="16"/>
              </w:rPr>
              <w:t xml:space="preserve">feedback_count</w:t>
            </w:r>
            <w:r>
              <w:rPr>
                <w:sz w:val="16"/>
                <w:szCs w:val="16"/>
              </w:rPr>
              <w:t xml:space="preserve"> as "unchanged"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and count are written with a direct UPDATE under a row lock, after the feedback transaction has committed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feedback tests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D05</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trust-score breakdown failed on MySQL although every test passed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SQL alias </w:t>
            </w:r>
            <w:r>
              <w:rPr>
                <w:rFonts w:ascii="Consolas" w:cs="Consolas" w:eastAsia="Consolas" w:hAnsi="Consolas"/>
                <w:sz w:val="16"/>
                <w:szCs w:val="16"/>
              </w:rPr>
              <w:t xml:space="preserve">of</w:t>
            </w:r>
            <w:r>
              <w:rPr>
                <w:sz w:val="16"/>
                <w:szCs w:val="16"/>
              </w:rPr>
              <w:t xml:space="preserve"> is a reserved word in MySQL 8 but accepted by SQLite, which the tests used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Alias renamed; new raw SQL is also tested on MySQL, and CI runs all Core tests on MySQL 8</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D06</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display_prefs</w:t>
            </w:r>
            <w:r>
              <w:rPr>
                <w:sz w:val="16"/>
                <w:szCs w:val="16"/>
              </w:rPr>
              <w:t xml:space="preserve"> came back as </w:t>
            </w:r>
            <w:r>
              <w:rPr>
                <w:rFonts w:ascii="Consolas" w:cs="Consolas" w:eastAsia="Consolas" w:hAnsi="Consolas"/>
                <w:sz w:val="16"/>
                <w:szCs w:val="16"/>
              </w:rPr>
              <w:t xml:space="preserve">{motion, contrast, text_size}</w:t>
            </w:r>
            <w:r>
              <w:rPr>
                <w:sz w:val="16"/>
                <w:szCs w:val="16"/>
              </w:rPr>
              <w:t xml:space="preserve"> on MySQL; found by the Core tests on MySQL in CI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returns JSON object keys in its own order (shortest first)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account resource builds the object key by key in the documented order</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D07</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verification answered 502 </w:t>
            </w:r>
            <w:r>
              <w:rPr>
                <w:rFonts w:ascii="Consolas" w:cs="Consolas" w:eastAsia="Consolas" w:hAnsi="Consolas"/>
                <w:sz w:val="16"/>
                <w:szCs w:val="16"/>
              </w:rPr>
              <w:t xml:space="preserve">REGISTRY_UNAVAILABLE</w:t>
            </w:r>
            <w:r>
              <w:rPr>
                <w:sz w:val="16"/>
                <w:szCs w:val="16"/>
              </w:rPr>
              <w:t xml:space="preserve"> although the registry was running (10 Oct, local)</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Windows the registry started on </w:t>
            </w:r>
            <w:r>
              <w:rPr>
                <w:rFonts w:ascii="Consolas" w:cs="Consolas" w:eastAsia="Consolas" w:hAnsi="Consolas"/>
                <w:sz w:val="16"/>
                <w:szCs w:val="16"/>
              </w:rPr>
              <w:t xml:space="preserve">localhost</w:t>
            </w:r>
            <w:r>
              <w:rPr>
                <w:sz w:val="16"/>
                <w:szCs w:val="16"/>
              </w:rPr>
              <w:t xml:space="preserve"> listened on IPv6 only, while Core called </w:t>
            </w:r>
            <w:r>
              <w:rPr>
                <w:rFonts w:ascii="Consolas" w:cs="Consolas" w:eastAsia="Consolas" w:hAnsi="Consolas"/>
                <w:sz w:val="16"/>
                <w:szCs w:val="16"/>
              </w:rPr>
              <w:t xml:space="preserve">127.0.0.1</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registry is started on </w:t>
            </w:r>
            <w:r>
              <w:rPr>
                <w:rFonts w:ascii="Consolas" w:cs="Consolas" w:eastAsia="Consolas" w:hAnsi="Consolas"/>
                <w:sz w:val="16"/>
                <w:szCs w:val="16"/>
              </w:rPr>
              <w:t xml:space="preserve">127.0.0.1</w:t>
            </w:r>
            <w:r>
              <w:rPr>
                <w:sz w:val="16"/>
                <w:szCs w:val="16"/>
              </w:rPr>
              <w:t xml:space="preserve"> (README); Core uses </w:t>
            </w:r>
            <w:r>
              <w:rPr>
                <w:rFonts w:ascii="Consolas" w:cs="Consolas" w:eastAsia="Consolas" w:hAnsi="Consolas"/>
                <w:sz w:val="16"/>
                <w:szCs w:val="16"/>
              </w:rPr>
              <w:t xml:space="preserve">127.0.0.1</w:t>
            </w:r>
            <w:r>
              <w:rPr>
                <w:sz w:val="16"/>
                <w:szCs w:val="16"/>
              </w:rPr>
              <w:t xml:space="preserve"> URLs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D08</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Snapshots placed some workplaces at a province centre or at a same-name place in another city (Davao, Zamboanga, Lapu-Lapu) (7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Nominatim's first result for a city name is not always the city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"X, Province" and, for PSGC's "City of X", "X City"; accept only a city, town or municipality or a result whose address names it; bundled city centres rebuilt and compared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Jest tests (geocoder); T12</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D09</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 CI the employer's newest notice was sometimes </w:t>
            </w:r>
            <w:r>
              <w:rPr>
                <w:rFonts w:ascii="Consolas" w:cs="Consolas" w:eastAsia="Consolas" w:hAnsi="Consolas"/>
                <w:sz w:val="16"/>
                <w:szCs w:val="16"/>
              </w:rPr>
              <w:t xml:space="preserve">posting_review</w:t>
            </w:r>
            <w:r>
              <w:rPr>
                <w:sz w:val="16"/>
                <w:szCs w:val="16"/>
              </w:rPr>
              <w:t xml:space="preserve"> instead of </w:t>
            </w:r>
            <w:r>
              <w:rPr>
                <w:rFonts w:ascii="Consolas" w:cs="Consolas" w:eastAsia="Consolas" w:hAnsi="Consolas"/>
                <w:sz w:val="16"/>
                <w:szCs w:val="16"/>
              </w:rPr>
              <w:t xml:space="preserve">application_received</w:t>
            </w:r>
            <w:r>
              <w:rPr>
                <w:sz w:val="16"/>
                <w:szCs w:val="16"/>
              </w:rPr>
              <w:t xml:space="preserve">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Both were created in the same second; </w:t>
            </w:r>
            <w:r>
              <w:rPr>
                <w:rFonts w:ascii="Consolas" w:cs="Consolas" w:eastAsia="Consolas" w:hAnsi="Consolas"/>
                <w:sz w:val="16"/>
                <w:szCs w:val="16"/>
              </w:rPr>
              <w:t xml:space="preserve">created_at</w:t>
            </w:r>
            <w:r>
              <w:rPr>
                <w:sz w:val="16"/>
                <w:szCs w:val="16"/>
              </w:rPr>
              <w:t xml:space="preserve"> has whole seconds and the ids were random UUIDs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Time-ordered UUIDv7 ids; the list orders by </w:t>
            </w:r>
            <w:r>
              <w:rPr>
                <w:rFonts w:ascii="Consolas" w:cs="Consolas" w:eastAsia="Consolas" w:hAnsi="Consolas"/>
                <w:sz w:val="16"/>
                <w:szCs w:val="16"/>
              </w:rPr>
              <w:t xml:space="preserve">created_at</w:t>
            </w:r>
            <w:r>
              <w:rPr>
                <w:sz w:val="16"/>
                <w:szCs w:val="16"/>
              </w:rPr>
              <w:t xml:space="preserve">, then id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D10</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Forgot password answered in about 509 ms for an existing account and 78 ms for an unknown one, so the timing revealed who has an account (13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token and email were prepared in the request only when the account existed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request only queues the same job; the job checks the account and sends the email (1.8 ms for both, median of 15)</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password-reset tests; timing measurement</w:t>
            </w:r>
          </w:p>
        </w:tc>
      </w:tr>
    </w:tbl>
    <w:p>
      <w:pPr>
        <w:spacing w:after="120"/>
      </w:pPr>
    </w:p>
    <w:p>
      <w:pPr>
        <w:spacing w:after="120"/>
      </w:pPr>
      <w:r>
        <w:rPr>
          <w:i/>
          <w:iCs/>
          <w:color w:val="555555"/>
          <w:sz w:val="18"/>
          <w:szCs w:val="18"/>
        </w:rPr>
        <w:t xml:space="preserve">Open: in the CI T13 run the restarted Insights Service still answers from a cached Overpass result (</w:t>
      </w:r>
      <w:r>
        <w:rPr>
          <w:rFonts w:ascii="Consolas" w:cs="Consolas" w:eastAsia="Consolas" w:hAnsi="Consolas"/>
          <w:i/>
          <w:iCs/>
          <w:color w:val="555555"/>
          <w:sz w:val="18"/>
          <w:szCs w:val="18"/>
        </w:rPr>
        <w:t xml:space="preserve">cached</w:t>
      </w:r>
      <w:r>
        <w:rPr>
          <w:i/>
          <w:iCs/>
          <w:color w:val="555555"/>
          <w:sz w:val="18"/>
          <w:szCs w:val="18"/>
        </w:rPr>
        <w:t xml:space="preserve">), so CI does not show the </w:t>
      </w:r>
      <w:r>
        <w:rPr>
          <w:rFonts w:ascii="Consolas" w:cs="Consolas" w:eastAsia="Consolas" w:hAnsi="Consolas"/>
          <w:i/>
          <w:iCs/>
          <w:color w:val="555555"/>
          <w:sz w:val="18"/>
          <w:szCs w:val="18"/>
        </w:rPr>
        <w:t xml:space="preserve">unavailable</w:t>
      </w:r>
      <w:r>
        <w:rPr>
          <w:i/>
          <w:iCs/>
          <w:color w:val="555555"/>
          <w:sz w:val="18"/>
          <w:szCs w:val="18"/>
        </w:rPr>
        <w:t xml:space="preserve"> path; that path is covered by the Insights Jest tests and the local run of 7 October 2026.</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7.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 project </w:t>
            </w:r>
            <w:r>
              <w:rPr>
                <w:rFonts w:ascii="Consolas" w:cs="Consolas" w:eastAsia="Consolas" w:hAnsi="Consolas"/>
                <w:sz w:val="16"/>
                <w:szCs w:val="16"/>
              </w:rPr>
              <w:t xml:space="preserve">opendoor</w:t>
            </w:r>
            <w:r>
              <w:rPr>
                <w:sz w:val="16"/>
                <w:szCs w:val="16"/>
              </w:rPr>
              <w:t xml:space="preserve"> linked to the GitHub repository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https://opendoor-rust.vercel.app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w:t>
            </w:r>
            <w:r>
              <w:rPr>
                <w:rFonts w:ascii="Consolas" w:cs="Consolas" w:eastAsia="Consolas" w:hAnsi="Consolas"/>
                <w:sz w:val="16"/>
                <w:szCs w:val="16"/>
              </w:rPr>
              <w:t xml:space="preserve">frontend/vercel.json</w:t>
            </w:r>
            <w:r>
              <w:rPr>
                <w:sz w:val="16"/>
                <w:szCs w:val="16"/>
              </w:rPr>
              <w:t xml:space="preserve"> rewrites every route to </w:t>
            </w:r>
            <w:r>
              <w:rPr>
                <w:rFonts w:ascii="Consolas" w:cs="Consolas" w:eastAsia="Consolas" w:hAnsi="Consolas"/>
                <w:sz w:val="16"/>
                <w:szCs w:val="16"/>
              </w:rPr>
              <w:t xml:space="preserve">index.html</w:t>
            </w:r>
            <w:r>
              <w:rPr>
                <w:sz w:val="16"/>
                <w:szCs w:val="16"/>
              </w:rPr>
              <w:t xml:space="preserve"> (deep links work on reload)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https://gateway-production-4e58.up.railway.app (the only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 the Vercel URL, </w:t>
            </w:r>
            <w:r>
              <w:rPr>
                <w:rFonts w:ascii="Consolas" w:cs="Consolas" w:eastAsia="Consolas" w:hAnsi="Consolas"/>
                <w:sz w:val="16"/>
                <w:szCs w:val="16"/>
              </w:rPr>
              <w:t xml:space="preserve">TRUST_PROXY=1</w:t>
            </w:r>
            <w:r>
              <w:rPr>
                <w:sz w:val="16"/>
                <w:szCs w:val="16"/>
              </w:rPr>
              <w:t xml:space="preserve">, </w:t>
            </w:r>
            <w:r>
              <w:rPr>
                <w:rFonts w:ascii="Consolas" w:cs="Consolas" w:eastAsia="Consolas" w:hAnsi="Consolas"/>
                <w:sz w:val="16"/>
                <w:szCs w:val="16"/>
              </w:rPr>
              <w:t xml:space="preserve">RATE_LIMIT_PER_MIN=120</w:t>
            </w:r>
            <w:r>
              <w:rPr>
                <w:sz w:val="16"/>
                <w:szCs w:val="16"/>
              </w:rPr>
              <w:t xml:space="preserve">;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MAIL_MAILER=brevo</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health check </w:t>
            </w:r>
            <w:r>
              <w:rPr>
                <w:rFonts w:ascii="Consolas" w:cs="Consolas" w:eastAsia="Consolas" w:hAnsi="Consolas"/>
                <w:sz w:val="16"/>
                <w:szCs w:val="16"/>
              </w:rPr>
              <w:t xml:space="preserve">/up</w:t>
            </w:r>
            <w:r>
              <w:rPr>
                <w:sz w:val="16"/>
                <w:szCs w:val="16"/>
              </w:rPr>
              <w:t xml:space="preserve">; a Railway volume at </w:t>
            </w:r>
            <w:r>
              <w:rPr>
                <w:rFonts w:ascii="Consolas" w:cs="Consolas" w:eastAsia="Consolas" w:hAnsi="Consolas"/>
                <w:sz w:val="16"/>
                <w:szCs w:val="16"/>
              </w:rPr>
              <w:t xml:space="preserve">storage/app</w:t>
            </w:r>
            <w:r>
              <w:rPr>
                <w:sz w:val="16"/>
                <w:szCs w:val="16"/>
              </w:rPr>
              <w:t xml:space="preserve"> for logos and résumés (the container disk is not kept between deploys). </w:t>
            </w:r>
            <w:r>
              <w:rPr>
                <w:rFonts w:ascii="Consolas" w:cs="Consolas" w:eastAsia="Consolas" w:hAnsi="Consolas"/>
                <w:sz w:val="16"/>
                <w:szCs w:val="16"/>
              </w:rPr>
              <w:t xml:space="preserve">RUN_SCHEDULER=1</w:t>
            </w:r>
            <w:r>
              <w:rPr>
                <w:sz w:val="16"/>
                <w:szCs w:val="16"/>
              </w:rPr>
              <w:t xml:space="preserve"> starts </w:t>
            </w:r>
            <w:r>
              <w:rPr>
                <w:rFonts w:ascii="Consolas" w:cs="Consolas" w:eastAsia="Consolas" w:hAnsi="Consolas"/>
                <w:sz w:val="16"/>
                <w:szCs w:val="16"/>
              </w:rPr>
              <w:t xml:space="preserve">php artisan schedule:work</w:t>
            </w:r>
            <w:r>
              <w:rPr>
                <w:sz w:val="16"/>
                <w:szCs w:val="16"/>
              </w:rPr>
              <w:t xml:space="preserve"> next to the web server: it closes expired postings (00:05), sends rating reminders (08:00) and works the email queue every minute (password-reset links)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MySQL template (MySQL 8.4) with a volume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 (no public port)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(each limited to its schema); InnoDB buffer pool lowered to 256 MB because a trial service has 1 GB RAM</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(free plan, 300 emails per day)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 (HTTPS API)</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BREVO_API_KEY</w:t>
            </w:r>
            <w:r>
              <w:rPr>
                <w:sz w:val="16"/>
                <w:szCs w:val="16"/>
              </w:rPr>
              <w:t xml:space="preserve">, </w:t>
            </w:r>
            <w:r>
              <w:rPr>
                <w:rFonts w:ascii="Consolas" w:cs="Consolas" w:eastAsia="Consolas" w:hAnsi="Consolas"/>
                <w:sz w:val="16"/>
                <w:szCs w:val="16"/>
              </w:rPr>
              <w:t xml:space="preserve">MAIL_FROM_ADDRESS</w:t>
            </w:r>
            <w:r>
              <w:rPr>
                <w:sz w:val="16"/>
                <w:szCs w:val="16"/>
              </w:rPr>
              <w:t xml:space="preserve"> (a sender address verified in Brevo). Railway blocks outbound SMTP on its Trial, Free and Hobby plans, so mail goes through Brevo's HTTPS API with Symfony's Brevo mailer</w:t>
            </w:r>
          </w:p>
        </w:tc>
      </w:tr>
    </w:tbl>
    <w:p>
      <w:pPr>
        <w:spacing w:after="120"/>
      </w:pPr>
    </w:p>
    <w:p>
      <w:pPr>
        <w:spacing w:after="120" w:line="276"/>
      </w:pPr>
      <w:r>
        <w:rPr>
          <w:b/>
          <w:bCs/>
        </w:rPr>
        <w:t xml:space="preserve">How it was deployed (15–16 October 2026).</w:t>
      </w:r>
      <w:r>
        <w:t xml:space="preserve"> All Railway services run in the Singapore region (</w:t>
      </w:r>
      <w:r>
        <w:rPr>
          <w:rFonts w:ascii="Consolas" w:cs="Consolas" w:eastAsia="Consolas" w:hAnsi="Consolas"/>
        </w:rPr>
        <w:t xml:space="preserve">asia-southeast1</w:t>
      </w:r>
      <w:r>
        <w:t xml:space="preserve">), the region closest to the Philippines. Each code service is built from its Dockerfile in its own root directory and deploys automatically from GitHub </w:t>
      </w:r>
      <w:r>
        <w:rPr>
          <w:rFonts w:ascii="Consolas" w:cs="Consolas" w:eastAsia="Consolas" w:hAnsi="Consolas"/>
        </w:rPr>
        <w:t xml:space="preserve">main</w:t>
      </w:r>
      <w:r>
        <w:t xml:space="preserve"> when its folder changes (Railway watch paths, so a frontend-only push rebuilds nothing on Railway). The services, variables, volume and public domain were configured with the Railway CLI and its GraphQL API; the database users were created and the demo data seeded (</w:t>
      </w:r>
      <w:r>
        <w:rPr>
          <w:rFonts w:ascii="Consolas" w:cs="Consolas" w:eastAsia="Consolas" w:hAnsi="Consolas"/>
        </w:rPr>
        <w:t xml:space="preserve">php artisan db:seed --force</w:t>
      </w:r>
      <w:r>
        <w:t xml:space="preserve">) over Railway's SSH access, so neither the database nor the internal services have a public port. The demo accounts' email notifications are switched off in production because their </w:t>
      </w:r>
      <w:r>
        <w:rPr>
          <w:rFonts w:ascii="Consolas" w:cs="Consolas" w:eastAsia="Consolas" w:hAnsi="Consolas"/>
        </w:rPr>
        <w:t xml:space="preserve">@opendoor.test</w:t>
      </w:r>
      <w:r>
        <w:t xml:space="preserve"> addresses cannot receive mail.</w:t>
      </w:r>
    </w:p>
    <w:p>
      <w:pPr>
        <w:spacing w:after="120" w:line="276"/>
      </w:pPr>
      <w:r>
        <w:rPr>
          <w:b/>
          <w:bCs/>
        </w:rPr>
        <w:t xml:space="preserve">Limitations.</w:t>
      </w:r>
      <w:r>
        <w:t xml:space="preserve"> The deployment uses Railway's Free Trial: a one-time US$5 credit valid for 30 days, at most five services per project and 1 GB RAM with shared vCPU per service – which is why the scheduler shares the Core container instead of running as a sixth service. All tests of 15–16 October used about US$0.05 of the credit. Vercel's Hobby plan hosts the frontend. Neither is sized for production load (Section 7.3).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(Railway watch paths: only the services whose folder changed); Laravel migrations run as the Railway pre-deploy command; Railway health checks (</w:t>
            </w:r>
            <w:r>
              <w:rPr>
                <w:rFonts w:ascii="Consolas" w:cs="Consolas" w:eastAsia="Consolas" w:hAnsi="Consolas"/>
                <w:sz w:val="16"/>
                <w:szCs w:val="16"/>
              </w:rPr>
              <w:t xml:space="preserve">/up</w:t>
            </w:r>
            <w:r>
              <w:rPr>
                <w:sz w:val="16"/>
                <w:szCs w:val="16"/>
              </w:rPr>
              <w:t xml:space="preserve">, </w:t>
            </w:r>
            <w:r>
              <w:rPr>
                <w:rFonts w:ascii="Consolas" w:cs="Consolas" w:eastAsia="Consolas" w:hAnsi="Consolas"/>
                <w:sz w:val="16"/>
                <w:szCs w:val="16"/>
              </w:rPr>
              <w:t xml:space="preserve">/health</w:t>
            </w:r>
            <w:r>
              <w:rPr>
                <w:sz w:val="16"/>
                <w:szCs w:val="16"/>
              </w:rPr>
              <w:t xml:space="preserve">, </w:t>
            </w:r>
            <w:r>
              <w:rPr>
                <w:rFonts w:ascii="Consolas" w:cs="Consolas" w:eastAsia="Consolas" w:hAnsi="Consolas"/>
                <w:sz w:val="16"/>
                <w:szCs w:val="16"/>
              </w:rPr>
              <w:t xml:space="preserve">/api/health</w:t>
            </w:r>
            <w:r>
              <w:rPr>
                <w:sz w:val="16"/>
                <w:szCs w:val="16"/>
              </w:rPr>
              <w:t xml:space="preserve">) gate the switch to the new version.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a deploy (run by the team, not yet in </w:t>
            </w:r>
            <w:r>
              <w:rPr>
                <w:rFonts w:ascii="Consolas" w:cs="Consolas" w:eastAsia="Consolas" w:hAnsi="Consolas"/>
                <w:sz w:val="16"/>
                <w:szCs w:val="16"/>
              </w:rPr>
              <w:t xml:space="preserve">ci.yml</w:t>
            </w:r>
            <w:r>
              <w:rPr>
                <w:sz w:val="16"/>
                <w:szCs w:val="16"/>
              </w:rPr>
              <w:t xml:space="preserve">)</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node tests/postman/build-smoke.mjs</w:t>
            </w:r>
            <w:r>
              <w:rPr>
                <w:sz w:val="16"/>
                <w:szCs w:val="16"/>
              </w:rPr>
              <w:t xml:space="preserve"> builds the read-only subset of the collection (73 requests) and Newman runs it against the production gateway with the production demo password (16 Oct 2026: 389 assertions, 0 failures, Section 7.2). Automating it in CI would need that password as a GitHub secret. If it fails,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deployed system (https://opendoor-rust.vercel.app) with the seeded demo data, captured read-only with the demo accounts on 16 October 2026 in a desktop browser 1,440 px wide. The nearby places in the snapshot are live OpenStreetMap data from that day.</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324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53244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the offered accommodations, the employer's Verified badge and trust score (M5).</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162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86500" cy="51625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9195"/>
        <w:jc w:val="center"/>
        <w:tblBorders>
          <w:top w:val="single" w:color="auto" w:sz="4"/>
          <w:left w:val="single" w:color="auto" w:sz="4"/>
          <w:bottom w:val="single" w:color="auto" w:sz="4"/>
          <w:right w:val="single" w:color="auto" w:sz="4"/>
          <w:insideH w:val="single" w:color="auto" w:sz="4"/>
          <w:insideV w:val="single" w:color="auto" w:sz="4"/>
        </w:tblBorders>
      </w:tblPr>
      <w:tblGrid>
        <w:gridCol w:w="9195"/>
      </w:tblGrid>
      <w:tr>
        <w:tc>
          <w:tcPr>
            <w:tcW w:type="dxa" w:w="919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762625" cy="5524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("Meets all 3 of your needs", "Meets 1 of your 3 needs") – the output of the matching integration; Save keeps a job for later (M5, M12).</w:t>
      </w:r>
    </w:p>
    <w:p>
      <w:pPr>
        <w:pageBreakBefore/>
        <w:spacing w:after="0"/>
      </w:pPr>
    </w:p>
    <w:tbl>
      <w:tblPr>
        <w:tblW w:type="dxa" w:w="5970"/>
        <w:jc w:val="center"/>
        <w:tblBorders>
          <w:top w:val="single" w:color="auto" w:sz="4"/>
          <w:left w:val="single" w:color="auto" w:sz="4"/>
          <w:bottom w:val="single" w:color="auto" w:sz="4"/>
          <w:right w:val="single" w:color="auto" w:sz="4"/>
          <w:insideH w:val="single" w:color="auto" w:sz="4"/>
          <w:insideV w:val="single" w:color="auto" w:sz="4"/>
        </w:tblBorders>
      </w:tblPr>
      <w:tblGrid>
        <w:gridCol w:w="5970"/>
      </w:tblGrid>
      <w:tr>
        <w:tc>
          <w:tcPr>
            <w:tcW w:type="dxa" w:w="597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714750" cy="4000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714750" cy="4000500"/>
                          </a:xfrm>
                          <a:prstGeom prst="rect">
                            <a:avLst/>
                          </a:prstGeom>
                        </pic:spPr>
                      </pic:pic>
                    </a:graphicData>
                  </a:graphic>
                </wp:inline>
              </w:drawing>
            </w:r>
          </w:p>
        </w:tc>
      </w:tr>
    </w:tbl>
    <w:p>
      <w:pPr>
        <w:keepNext/>
        <w:spacing w:after="60"/>
      </w:pPr>
    </w:p>
    <w:tbl>
      <w:tblPr>
        <w:tblW w:type="dxa" w:w="4785"/>
        <w:jc w:val="center"/>
        <w:tblBorders>
          <w:top w:val="single" w:color="auto" w:sz="4"/>
          <w:left w:val="single" w:color="auto" w:sz="4"/>
          <w:bottom w:val="single" w:color="auto" w:sz="4"/>
          <w:right w:val="single" w:color="auto" w:sz="4"/>
          <w:insideH w:val="single" w:color="auto" w:sz="4"/>
          <w:insideV w:val="single" w:color="auto" w:sz="4"/>
        </w:tblBorders>
      </w:tblPr>
      <w:tblGrid>
        <w:gridCol w:w="4785"/>
      </w:tblGrid>
      <w:tr>
        <w:tc>
          <w:tcPr>
            <w:tcW w:type="dxa" w:w="478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962275" cy="2857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622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match, trust score and – when opened – the Workplace Accessibility Snapshot from the Insights mashup (Core + PSGC + Nominatim + Overpass); Apply with an interview accommodation request; Read aloud and Voice input (M4, M6, M7).</w:t>
      </w:r>
    </w:p>
    <w:p>
      <w:pPr>
        <w:pageBreakBefore/>
        <w:spacing w:after="0"/>
      </w:pPr>
    </w:p>
    <w:tbl>
      <w:tblPr>
        <w:tblW w:type="dxa" w:w="9915"/>
        <w:jc w:val="center"/>
        <w:tblBorders>
          <w:top w:val="single" w:color="auto" w:sz="4"/>
          <w:left w:val="single" w:color="auto" w:sz="4"/>
          <w:bottom w:val="single" w:color="auto" w:sz="4"/>
          <w:right w:val="single" w:color="auto" w:sz="4"/>
          <w:insideH w:val="single" w:color="auto" w:sz="4"/>
          <w:insideV w:val="single" w:color="auto" w:sz="4"/>
        </w:tblBorders>
      </w:tblPr>
      <w:tblGrid>
        <w:gridCol w:w="9915"/>
      </w:tblGrid>
      <w:tr>
        <w:tc>
          <w:tcPr>
            <w:tcW w:type="dxa" w:w="99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19825" cy="2857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19825" cy="2857500"/>
                          </a:xfrm>
                          <a:prstGeom prst="rect">
                            <a:avLst/>
                          </a:prstGeom>
                        </pic:spPr>
                      </pic:pic>
                    </a:graphicData>
                  </a:graphic>
                </wp:inline>
              </w:drawing>
            </w:r>
          </w:p>
        </w:tc>
      </w:tr>
    </w:tbl>
    <w:p>
      <w:pPr>
        <w:keepNext/>
        <w:spacing w:after="60"/>
      </w:pPr>
    </w:p>
    <w:tbl>
      <w:tblPr>
        <w:tblW w:type="dxa" w:w="7680"/>
        <w:jc w:val="center"/>
        <w:tblBorders>
          <w:top w:val="single" w:color="auto" w:sz="4"/>
          <w:left w:val="single" w:color="auto" w:sz="4"/>
          <w:bottom w:val="single" w:color="auto" w:sz="4"/>
          <w:right w:val="single" w:color="auto" w:sz="4"/>
          <w:insideH w:val="single" w:color="auto" w:sz="4"/>
          <w:insideV w:val="single" w:color="auto" w:sz="4"/>
        </w:tblBorders>
      </w:tblPr>
      <w:tblGrid>
        <w:gridCol w:w="7680"/>
      </w:tblGrid>
      <w:tr>
        <w:tc>
          <w:tcPr>
            <w:tcW w:type="dxa" w:w="768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800600" cy="4000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00600"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My applications and feedback form</w:t>
      </w:r>
    </w:p>
    <w:p>
      <w:pPr>
        <w:spacing w:after="120" w:line="276"/>
      </w:pPr>
      <w:r>
        <w:t xml:space="preserve">Status tracking of every application, and the per-accommodation rating a hired candidate gives from day 30 after hire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7339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0" cy="4733925"/>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or edit a job, step 3 Accommodations (/employer/jobs/:id/edit)</w:t>
      </w:r>
    </w:p>
    <w:p>
      <w:pPr>
        <w:spacing w:after="120" w:line="276"/>
      </w:pPr>
      <w:r>
        <w:t xml:space="preserve">Four-step wizard, the same for a new posting and for editing (shown: the open "Data Encoder" posting, which goes back for approval when saved): structured accommodations with optional notes; step 2 holds the interview format and the PSGC location picker (M4).</w:t>
      </w:r>
    </w:p>
    <w:p>
      <w:pPr>
        <w:pageBreakBefore/>
        <w:spacing w:after="0"/>
      </w:pPr>
    </w:p>
    <w:tbl>
      <w:tblPr>
        <w:tblW w:type="dxa" w:w="9645"/>
        <w:jc w:val="center"/>
        <w:tblBorders>
          <w:top w:val="single" w:color="auto" w:sz="4"/>
          <w:left w:val="single" w:color="auto" w:sz="4"/>
          <w:bottom w:val="single" w:color="auto" w:sz="4"/>
          <w:right w:val="single" w:color="auto" w:sz="4"/>
          <w:insideH w:val="single" w:color="auto" w:sz="4"/>
          <w:insideV w:val="single" w:color="auto" w:sz="4"/>
        </w:tblBorders>
      </w:tblPr>
      <w:tblGrid>
        <w:gridCol w:w="9645"/>
      </w:tblGrid>
      <w:tr>
        <w:tc>
          <w:tcPr>
            <w:tcW w:type="dxa" w:w="96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048375" cy="2857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48375" cy="2857500"/>
                          </a:xfrm>
                          <a:prstGeom prst="rect">
                            <a:avLst/>
                          </a:prstGeom>
                        </pic:spPr>
                      </pic:pic>
                    </a:graphicData>
                  </a:graphic>
                </wp:inline>
              </w:drawing>
            </w:r>
          </w:p>
        </w:tc>
      </w:tr>
    </w:tbl>
    <w:p>
      <w:pPr>
        <w:keepNext/>
        <w:spacing w:after="60"/>
      </w:pPr>
    </w:p>
    <w:tbl>
      <w:tblPr>
        <w:tblW w:type="dxa" w:w="9165"/>
        <w:jc w:val="center"/>
        <w:tblBorders>
          <w:top w:val="single" w:color="auto" w:sz="4"/>
          <w:left w:val="single" w:color="auto" w:sz="4"/>
          <w:bottom w:val="single" w:color="auto" w:sz="4"/>
          <w:right w:val="single" w:color="auto" w:sz="4"/>
          <w:insideH w:val="single" w:color="auto" w:sz="4"/>
          <w:insideV w:val="single" w:color="auto" w:sz="4"/>
        </w:tblBorders>
      </w:tblPr>
      <w:tblGrid>
        <w:gridCol w:w="9165"/>
      </w:tblGrid>
      <w:tr>
        <w:tc>
          <w:tcPr>
            <w:tcW w:type="dxa" w:w="916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743575" cy="4000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435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Applicants and trust score</w:t>
      </w:r>
    </w:p>
    <w:p>
      <w:pPr>
        <w:spacing w:after="120" w:line="276"/>
      </w:pPr>
      <w:r>
        <w:t xml:space="preserve">Review applicants and record decisions; see the aggregated trust score with its per-accommodation breakdown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5148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45148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8070"/>
        <w:jc w:val="center"/>
        <w:tblBorders>
          <w:top w:val="single" w:color="auto" w:sz="4"/>
          <w:left w:val="single" w:color="auto" w:sz="4"/>
          <w:bottom w:val="single" w:color="auto" w:sz="4"/>
          <w:right w:val="single" w:color="auto" w:sz="4"/>
          <w:insideH w:val="single" w:color="auto" w:sz="4"/>
          <w:insideV w:val="single" w:color="auto" w:sz="4"/>
        </w:tblBorders>
      </w:tblPr>
      <w:tblGrid>
        <w:gridCol w:w="8070"/>
      </w:tblGrid>
      <w:tr>
        <w:tc>
          <w:tcPr>
            <w:tcW w:type="dxa" w:w="807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48250" cy="32385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238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(/admin/dashboard)</w:t>
      </w:r>
    </w:p>
    <w:p>
      <w:pPr>
        <w:spacing w:after="120" w:line="276"/>
      </w:pPr>
      <w:r>
        <w:t xml:space="preserve">Work queues (employers to verify, postings to approve, open reports) and platform counts: users by role, postings and applications by status, feedback responses and published trust scores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needs: wheelchair-accessible entrance, accessible restroom, written or captioned meetings) logs in, opens Find jobs with "Matches my needs" on and sees three results ranked by needs met: "Data Encoder" (Meets all 3 of your needs), "Customer Support Associate (Chat)" (1 of 3) and "Junior Web Developer" (0 of 3).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"Meets all 3 of your needs", the Verified employer badge, the trust score "79% of promised accommodations were delivered. Based on 3 responses." and the accessible places OpenStreetMap lists within 500 m (when the screenshots in 9.1 were taken on 16 October 2026: no tagged transit stops, toilets or parking, and two other places – The Marketplace 427 m and Army Navy 447 m away). The candidate applies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On a posting that meets only some needs, the details page names the missing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(CI run 38493807232, Section 7.1); all 13 modules M1–M13 are built, including the "Could have" M12 and M13,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(live APIs on 7 Oct 2026, live map data in 9.1);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secret scan with gitleaks 8.30.1 over the full git history (169 commits, 14 Oct 2026): no leaks found.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Newman: 933 assertions, 0 failed in CI, and 389 assertions, 0 failed in the production smoke run (Section 7.2). JMeter on production (16 Oct 2026): P95 748 ms with 50 concurrent users (204 ms in the documented 60 s ramp-up profile) and 0% errors in all six runs (Section 7.3).</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frontend https://opendoor-rust.vercel.app and gateway https://gateway-production-4e58.up.railway.app (Railway, Singapore; only the gateway public); CI green on </w:t>
            </w:r>
            <w:r>
              <w:rPr>
                <w:rFonts w:ascii="Consolas" w:cs="Consolas" w:eastAsia="Consolas" w:hAnsi="Consolas"/>
                <w:sz w:val="18"/>
                <w:szCs w:val="18"/>
              </w:rPr>
              <w:t xml:space="preserve">main</w:t>
            </w:r>
            <w:r>
              <w:rPr>
                <w:sz w:val="18"/>
                <w:szCs w:val="18"/>
              </w:rPr>
              <w:t xml:space="preserve"> with all seven jobs (run 38493807232); Vercel and Railway deploy </w:t>
            </w:r>
            <w:r>
              <w:rPr>
                <w:rFonts w:ascii="Consolas" w:cs="Consolas" w:eastAsia="Consolas" w:hAnsi="Consolas"/>
                <w:sz w:val="18"/>
                <w:szCs w:val="18"/>
              </w:rPr>
              <w:t xml:space="preserve">main</w:t>
            </w:r>
            <w:r>
              <w:rPr>
                <w:sz w:val="18"/>
                <w:szCs w:val="18"/>
              </w:rPr>
              <w:t xml:space="preserve"> automatically from GitHub (Railway per changed service folder); read-only Newman smoke against production: 73 requests, 389 assertions, 0 failed (16 Oct 2026). The smoke run is started by the team, not yet by CI.</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34 pages of the seeded stack (also high contrast at 150% text, 14 Oct 2026) and on 33 pages in CI;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trial-tier hosting with one Core instance on a shared vCPU (throughput levels off at about 80 requests/s, Section 7.3),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emails go through Brevo's free plan (300 per day) from a single verified sender address (a team member's school email) instead of an authenticated OpenDoor domain, so receiving servers may sort them as spam;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pPr>
      <w:r>
        <w:rPr>
          <w:i/>
          <w:iCs/>
          <w:color w:val="555555"/>
          <w:sz w:val="18"/>
          <w:szCs w:val="18"/>
          <w:highlight w:val="yellow"/>
        </w:rPr>
        <w:t xml:space="preserve">[Draft written from the project record (commits, PROGRESS.md, test results). The team reviews it, corrects it and adds its own experience – including deployment and the JMeter run – before submission; then remove this note.]</w:t>
      </w:r>
    </w:p>
    <w:p>
      <w:pPr>
        <w:pStyle w:val="ListParagraph"/>
        <w:numPr>
          <w:ilvl w:val="0"/>
          <w:numId w:val="2"/>
        </w:numPr>
        <w:spacing w:after="60"/>
      </w:pPr>
      <w:r>
        <w:rPr>
          <w:b/>
          <w:bCs/>
        </w:rPr>
        <w:t xml:space="preserve">Service boundaries paid off when external services failed.</w:t>
      </w:r>
      <w:r>
        <w:t xml:space="preserve"> The public Overpass and Nominatim servers were overloaded or unreachable several times during development (HTTP 504 after 6–16 s, connection failures). Because only the Core Service is required for a job page, hiring kept working and the snapshot degraded to cached, stale or "unavailable" parts. The price was three runtimes (PHP, Node.js, MySQL) to run locally, which strained the 7.3 GB of memory of the main development laptop.</w:t>
      </w:r>
    </w:p>
    <w:p>
      <w:pPr>
        <w:pStyle w:val="ListParagraph"/>
        <w:numPr>
          <w:ilvl w:val="0"/>
          <w:numId w:val="2"/>
        </w:numPr>
        <w:spacing w:after="60"/>
      </w:pPr>
      <w:r>
        <w:rPr>
          <w:b/>
          <w:bCs/>
        </w:rPr>
        <w:t xml:space="preserve">Free public APIs need defensive code, not just a client.</w:t>
      </w:r>
      <w:r>
        <w:t xml:space="preserve"> Caching, per-source timeouts, cooldowns, a second Overpass server and a background refresh were all added after real failures; Nominatim's first result was sometimes the wrong place (D08), so results had to be checked against the PSGC location; PSGC's own 9-digit codes differed from the official 10-digit ones the rest of the system uses.</w:t>
      </w:r>
    </w:p>
    <w:p>
      <w:pPr>
        <w:pStyle w:val="ListParagraph"/>
        <w:numPr>
          <w:ilvl w:val="0"/>
          <w:numId w:val="2"/>
        </w:numPr>
        <w:spacing w:after="60"/>
      </w:pPr>
      <w:r>
        <w:rPr>
          <w:b/>
          <w:bCs/>
        </w:rPr>
        <w:t xml:space="preserve">Integration through a gateway changes what a URL or header means.</w:t>
      </w:r>
      <w:r>
        <w:t xml:space="preserve"> Three defects (D01–D03) came from the services answering as if the client talked to them directly: a permissive CORS header, the PHP version header and page links with an internal host. Each was found only by testing through the gateway.</w:t>
      </w:r>
    </w:p>
    <w:p>
      <w:pPr>
        <w:pStyle w:val="ListParagraph"/>
        <w:numPr>
          <w:ilvl w:val="0"/>
          <w:numId w:val="2"/>
        </w:numPr>
        <w:spacing w:after="60"/>
      </w:pPr>
      <w:r>
        <w:rPr>
          <w:b/>
          <w:bCs/>
        </w:rPr>
        <w:t xml:space="preserve">Test on the database you deploy.</w:t>
      </w:r>
      <w:r>
        <w:t xml:space="preserve"> The fast SQLite test database hid two MySQL differences (D05, D06); running the Core tests on MySQL 8 in CI caught the second one immediately. Likewise the Newman run in CI found a same-second ordering bug (D09) that never appeared on a slower local machine.</w:t>
      </w:r>
    </w:p>
    <w:p>
      <w:pPr>
        <w:pStyle w:val="ListParagraph"/>
        <w:numPr>
          <w:ilvl w:val="0"/>
          <w:numId w:val="2"/>
        </w:numPr>
        <w:spacing w:after="60"/>
      </w:pPr>
      <w:r>
        <w:rPr>
          <w:b/>
          <w:bCs/>
        </w:rPr>
        <w:t xml:space="preserve">Writing the API contract first let the work run in parallel.</w:t>
      </w:r>
      <w:r>
        <w:t xml:space="preserve"> All frontend screens were built against </w:t>
      </w:r>
      <w:r>
        <w:rPr>
          <w:rFonts w:ascii="Consolas" w:cs="Consolas" w:eastAsia="Consolas" w:hAnsi="Consolas"/>
        </w:rPr>
        <w:t xml:space="preserve">docs/openapi.yaml</w:t>
      </w:r>
      <w:r>
        <w:t xml:space="preserve"> before most backend modules existed, and the Postman collection, OpenAPI file and SIA document were kept in step with each change.</w:t>
      </w:r>
    </w:p>
    <w:p>
      <w:pPr>
        <w:pStyle w:val="ListParagraph"/>
        <w:numPr>
          <w:ilvl w:val="0"/>
          <w:numId w:val="2"/>
        </w:numPr>
        <w:spacing w:after="60"/>
      </w:pPr>
      <w:r>
        <w:rPr>
          <w:b/>
          <w:bCs/>
        </w:rPr>
        <w:t xml:space="preserve">Automated accessibility checks are necessary but not enough.</w:t>
      </w:r>
      <w:r>
        <w:t xml:space="preserve"> axe reported no violations, yet scripted keyboard, focus and reflow checks still found problems (focus lost after an action, cards overflowing at 200% text and 320 px); a screen-reader walkthrough with NVDA remains the final check.</w:t>
      </w:r>
    </w:p>
    <w:p>
      <w:pPr>
        <w:pStyle w:val="ListParagraph"/>
        <w:numPr>
          <w:ilvl w:val="0"/>
          <w:numId w:val="2"/>
        </w:numPr>
        <w:spacing w:after="60"/>
      </w:pPr>
      <w:r>
        <w:rPr>
          <w:b/>
          <w:bCs/>
        </w:rPr>
        <w:t xml:space="preserve">Security problems can hide in behaviour, not code.</w:t>
      </w:r>
      <w:r>
        <w:t xml:space="preserve"> The forgot-password endpoint gave the same message for every email but answered faster for unknown ones (D10); only measuring the response time showed that it revealed who has an account.</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Brevo. (n.d.). Send a transactional email (API reference). Brevo Developers. https://developers.brevo.com/reference/sendtransacemail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Free trial; Private networking; Outbound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Symfony. (n.d.). Sending emails with Mailer: Brevo transport. https://symfony.com/doc/current/mailer.html</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Onboarding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/me/onboarding</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Welcome tour done; "Get started" list hidden or shown again (state returned by login and /me; new accounts start with both false)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location="http://business-registry-soap.railway.internal:8003/soap"/&gt;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HTML reports </w:t>
            </w:r>
            <w:r>
              <w:rPr>
                <w:rFonts w:ascii="Consolas" w:cs="Consolas" w:eastAsia="Consolas" w:hAnsi="Consolas"/>
                <w:sz w:val="18"/>
                <w:szCs w:val="18"/>
              </w:rPr>
              <w:t xml:space="preserve">full.html</w:t>
            </w:r>
            <w:r>
              <w:rPr>
                <w:sz w:val="18"/>
                <w:szCs w:val="18"/>
              </w:rPr>
              <w:t xml:space="preserve"> and </w:t>
            </w:r>
            <w:r>
              <w:rPr>
                <w:rFonts w:ascii="Consolas" w:cs="Consolas" w:eastAsia="Consolas" w:hAnsi="Consolas"/>
                <w:sz w:val="18"/>
                <w:szCs w:val="18"/>
              </w:rPr>
              <w:t xml:space="preserve">t13-overpass-down.html</w:t>
            </w:r>
            <w:r>
              <w:rPr>
                <w:sz w:val="18"/>
                <w:szCs w:val="18"/>
              </w:rPr>
              <w:t xml:space="preserve">, artifact </w:t>
            </w:r>
            <w:r>
              <w:rPr>
                <w:rFonts w:ascii="Consolas" w:cs="Consolas" w:eastAsia="Consolas" w:hAnsi="Consolas"/>
                <w:sz w:val="18"/>
                <w:szCs w:val="18"/>
              </w:rPr>
              <w:t xml:space="preserve">newman-reports</w:t>
            </w:r>
            <w:r>
              <w:rPr>
                <w:sz w:val="18"/>
                <w:szCs w:val="18"/>
              </w:rPr>
              <w:t xml:space="preserve"> of CI run 38493807232: 193 requests / 933 assertions / 0 failed and 15 / 87 / 0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Production smoke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node tests/postman/build-smoke.mjs</w:t>
            </w:r>
            <w:r>
              <w:rPr>
                <w:sz w:val="18"/>
                <w:szCs w:val="18"/>
              </w:rPr>
              <w:t xml:space="preserve"> → </w:t>
            </w:r>
            <w:r>
              <w:rPr>
                <w:rFonts w:ascii="Consolas" w:cs="Consolas" w:eastAsia="Consolas" w:hAnsi="Consolas"/>
                <w:sz w:val="18"/>
                <w:szCs w:val="18"/>
              </w:rPr>
              <w:t xml:space="preserve">OpenDoor.smoke.postman_collection.json</w:t>
            </w:r>
            <w:r>
              <w:rPr>
                <w:sz w:val="18"/>
                <w:szCs w:val="18"/>
              </w:rPr>
              <w:t xml:space="preserve"> (73 read-only requests); run with </w:t>
            </w:r>
            <w:r>
              <w:rPr>
                <w:rFonts w:ascii="Consolas" w:cs="Consolas" w:eastAsia="Consolas" w:hAnsi="Consolas"/>
                <w:sz w:val="18"/>
                <w:szCs w:val="18"/>
              </w:rPr>
              <w:t xml:space="preserve">-e production.postman_environment.json</w:t>
            </w:r>
            <w:r>
              <w:rPr>
                <w:sz w:val="18"/>
                <w:szCs w:val="18"/>
              </w:rPr>
              <w:t xml:space="preserve"> on 16 Oct 2026: 73 / 389 / 0, 18.4 s, average response 170 ms (report </w:t>
            </w:r>
            <w:r>
              <w:rPr>
                <w:rFonts w:ascii="Consolas" w:cs="Consolas" w:eastAsia="Consolas" w:hAnsi="Consolas"/>
                <w:sz w:val="18"/>
                <w:szCs w:val="18"/>
              </w:rPr>
              <w:t xml:space="preserve">tests/postman/reports/production-smoke-2026-10-16.html</w:t>
            </w:r>
            <w:r>
              <w:rPr>
                <w:sz w:val="18"/>
                <w:szCs w:val="18"/>
              </w:rPr>
              <w:t xml:space="preserve">, kept out of git)</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 · the same three again with </w:t>
            </w:r>
            <w:r>
              <w:rPr>
                <w:rFonts w:ascii="Consolas" w:cs="Consolas" w:eastAsia="Consolas" w:hAnsi="Consolas"/>
                <w:sz w:val="18"/>
                <w:szCs w:val="18"/>
              </w:rPr>
              <w:t xml:space="preserve">-Jrampup=5</w:t>
            </w:r>
            <w:r>
              <w:rPr>
                <w:sz w:val="18"/>
                <w:szCs w:val="18"/>
              </w:rPr>
              <w:t xml:space="preserve"> (burst) so that all users run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16 October 2026: summary table in Section 7.3; per-sampler Aggregate Report below. HTML dashboards </w:t>
            </w:r>
            <w:r>
              <w:rPr>
                <w:rFonts w:ascii="Consolas" w:cs="Consolas" w:eastAsia="Consolas" w:hAnsi="Consolas"/>
                <w:sz w:val="18"/>
                <w:szCs w:val="18"/>
              </w:rPr>
              <w:t xml:space="preserve">tests/jmeter/report/prod-*</w:t>
            </w:r>
            <w:r>
              <w:rPr>
                <w:sz w:val="18"/>
                <w:szCs w:val="18"/>
              </w:rPr>
              <w:t xml:space="preserve"> and raw results </w:t>
            </w:r>
            <w:r>
              <w:rPr>
                <w:rFonts w:ascii="Consolas" w:cs="Consolas" w:eastAsia="Consolas" w:hAnsi="Consolas"/>
                <w:sz w:val="18"/>
                <w:szCs w:val="18"/>
              </w:rPr>
              <w:t xml:space="preserve">results-prod-*.jtl</w:t>
            </w:r>
            <w:r>
              <w:rPr>
                <w:sz w:val="18"/>
                <w:szCs w:val="18"/>
              </w:rPr>
              <w:t xml:space="preserve"> (kept out of git; the burst dashboards were also generated at 1 s granularity with </w:t>
            </w:r>
            <w:r>
              <w:rPr>
                <w:rFonts w:ascii="Consolas" w:cs="Consolas" w:eastAsia="Consolas" w:hAnsi="Consolas"/>
                <w:sz w:val="18"/>
                <w:szCs w:val="18"/>
              </w:rPr>
              <w:t xml:space="preserve">jmeter -g … -Jjmeter.reportgenerator.overall_granularity=1000</w:t>
            </w:r>
            <w:r>
              <w:rPr>
                <w:sz w:val="18"/>
                <w:szCs w:val="18"/>
              </w:rPr>
              <w:t xml:space="preserve">, because the runs lasted under a minute).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50"/>
        <w:gridCol w:w="850"/>
        <w:gridCol w:w="850"/>
        <w:gridCol w:w="800"/>
        <w:gridCol w:w="800"/>
        <w:gridCol w:w="800"/>
        <w:gridCol w:w="850"/>
        <w:gridCol w:w="840"/>
        <w:gridCol w:w="104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Sampler</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Samples</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P90</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P99</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Max</w:t>
            </w:r>
          </w:p>
        </w:tc>
        <w:tc>
          <w:tcPr>
            <w:tcW w:type="dxa" w:w="8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 %</w:t>
            </w:r>
          </w:p>
        </w:tc>
        <w:tc>
          <w:tcPr>
            <w:tcW w:type="dxa" w:w="10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Load 50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241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100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143</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222</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317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929</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8.3/s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179</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200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308</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895</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16.6/s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75</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492</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16.8/s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50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699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748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825</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1,114</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72.4/s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100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862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909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1,281</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1,333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1,404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1,463</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77.5/s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200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1,954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2,010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2,786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2,838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2,922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2,997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81.3/s</w:t>
            </w:r>
          </w:p>
        </w:tc>
      </w:tr>
    </w:tbl>
    <w:p>
      <w:pPr>
        <w:spacing w:after="120"/>
      </w:pPr>
    </w:p>
    <w:p>
      <w:pPr>
        <w:spacing w:after="120" w:line="276"/>
      </w:pPr>
      <w:r>
        <w:t xml:space="preserve">Times in milliseconds. Search = </w:t>
      </w:r>
      <w:r>
        <w:rPr>
          <w:rFonts w:ascii="Consolas" w:cs="Consolas" w:eastAsia="Consolas" w:hAnsi="Consolas"/>
        </w:rPr>
        <w:t xml:space="preserve">GET /api/job-postings?match=1&amp;page=…</w:t>
      </w:r>
      <w:r>
        <w:t xml:space="preserve">, Details = </w:t>
      </w:r>
      <w:r>
        <w:rPr>
          <w:rFonts w:ascii="Consolas" w:cs="Consolas" w:eastAsia="Consolas" w:hAnsi="Consolas"/>
        </w:rPr>
        <w:t xml:space="preserve">GET /api/job-postings/{id}</w:t>
      </w:r>
      <w:r>
        <w:t xml:space="preserve">.</w:t>
      </w:r>
    </w:p>
    <w:p>
      <w:pPr>
        <w:spacing w:after="60" w:before="60"/>
        <w:jc w:val="center"/>
      </w:pPr>
      <w:r>
        <w:drawing>
          <wp:inline distT="0" distB="0" distL="0" distR="0">
            <wp:extent cx="6286500" cy="43529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8. JMeter dashboard, Response Times Over Time (1 s granularity): 200 users at the same time – averages climb to about 2.8 s while all users are active, with no failed request</w:t>
      </w: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(Free Trial, Singapore region):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(also runs </w:t>
      </w:r>
      <w:r>
        <w:rPr>
          <w:rFonts w:ascii="Consolas" w:cs="Consolas" w:eastAsia="Consolas" w:hAnsi="Consolas"/>
        </w:rPr>
        <w:t xml:space="preserve">schedule:work</w:t>
      </w:r>
      <w:r>
        <w:t xml:space="preserve"> when </w:t>
      </w:r>
      <w:r>
        <w:rPr>
          <w:rFonts w:ascii="Consolas" w:cs="Consolas" w:eastAsia="Consolas" w:hAnsi="Consolas"/>
        </w:rPr>
        <w:t xml:space="preserve">RUN_SCHEDULER=1</w:t>
      </w:r>
      <w:r>
        <w:t xml:space="preserve">, because the trial allows only five services),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and </w:t>
      </w:r>
      <w:r>
        <w:rPr>
          <w:rFonts w:ascii="Consolas" w:cs="Consolas" w:eastAsia="Consolas" w:hAnsi="Consolas"/>
        </w:rPr>
        <w:t xml:space="preserve">MySQL</w:t>
      </w:r>
      <w:r>
        <w:t xml:space="preserve">;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 Production secrets were generated once and entered through the Railway API; administration (database users, seeding, load-test data) used </w:t>
      </w:r>
      <w:r>
        <w:rPr>
          <w:rFonts w:ascii="Consolas" w:cs="Consolas" w:eastAsia="Consolas" w:hAnsi="Consolas"/>
        </w:rPr>
        <w:t xml:space="preserve">railway ssh</w:t>
      </w:r>
      <w:r>
        <w:t xml:space="preserve"> instead of public database ports.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one administrator, demo candidate/employer accounts (passwords from </w:t>
      </w:r>
      <w:r>
        <w:rPr>
          <w:rFonts w:ascii="Consolas" w:cs="Consolas" w:eastAsia="Consolas" w:hAnsi="Consolas"/>
        </w:rPr>
        <w:t xml:space="preserve">DEMO_PASSWORD</w:t>
      </w:r>
      <w:r>
        <w:t xml:space="preserve">),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call </w:t>
      </w:r>
      <w:r>
        <w:rPr>
          <w:rFonts w:ascii="Consolas" w:cs="Consolas" w:eastAsia="Consolas" w:hAnsi="Consolas"/>
        </w:rPr>
        <w:t xml:space="preserve">/api/health</w:t>
      </w:r>
      <w:r>
        <w:t xml:space="preserve">, and open each job page once the day before so that the Accessibility Snapshot's nearby places are cached (the public Overpass servers are often overloaded; a cached result stays fresh for 24 hours and is served as </w:t>
      </w:r>
      <w:r>
        <w:rPr>
          <w:rFonts w:ascii="Consolas" w:cs="Consolas" w:eastAsia="Consolas" w:hAnsi="Consolas"/>
        </w:rPr>
        <w:t xml:space="preserve">stale</w:t>
      </w:r>
      <w:r>
        <w:t xml:space="preserve"> after that).</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onboarding_tour_done, onboarding_checklist_hidden,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 onboarding state (new accounts start with both false; accounts that existed before onboarding and the demo accounts start as done)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reviewed_at, cover_note, interview_request, hired_at, feedback_reminded_at, hire_confirmed_by,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w:t>
            </w:r>
            <w:r>
              <w:rPr>
                <w:rFonts w:ascii="Consolas" w:cs="Consolas" w:eastAsia="Consolas" w:hAnsi="Consolas"/>
                <w:sz w:val="16"/>
                <w:szCs w:val="16"/>
              </w:rPr>
              <w:t xml:space="preserve">reviewed_at</w:t>
            </w:r>
            <w:r>
              <w:rPr>
                <w:sz w:val="16"/>
                <w:szCs w:val="16"/>
              </w:rPr>
              <w:t xml:space="preserve">/</w:t>
            </w:r>
            <w:r>
              <w:rPr>
                <w:rFonts w:ascii="Consolas" w:cs="Consolas" w:eastAsia="Consolas" w:hAnsi="Consolas"/>
                <w:sz w:val="16"/>
                <w:szCs w:val="16"/>
              </w:rPr>
              <w:t xml:space="preserve">hired_at</w:t>
            </w:r>
            <w:r>
              <w:rPr>
                <w:sz w:val="16"/>
                <w:szCs w:val="16"/>
              </w:rPr>
              <w:t xml:space="preserve"> date the status timeline;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6800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86500" cy="6800850"/>
                    </a:xfrm>
                    <a:prstGeom prst="rect">
                      <a:avLst/>
                    </a:prstGeom>
                  </pic:spPr>
                </pic:pic>
              </a:graphicData>
            </a:graphic>
          </wp:inline>
        </w:drawing>
      </w:r>
    </w:p>
    <w:p>
      <w:pPr>
        <w:spacing w:after="160"/>
        <w:jc w:val="center"/>
      </w:pPr>
      <w:r>
        <w:rPr>
          <w:i/>
          <w:iCs/>
          <w:sz w:val="18"/>
          <w:szCs w:val="18"/>
        </w:rPr>
        <w:t xml:space="preserve">Figure 9.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e685cdd691164abb94f296b491f29b24e2991b2.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4bdb5ea0c6b66165bf7996ddf26fd3325a3a9202.png"/><Relationship Id="rId13" Type="http://schemas.openxmlformats.org/officeDocument/2006/relationships/image" Target="media/5f7174db4fcab6dcd13c2e2628d9a8d1bc0a71e3.png"/><Relationship Id="rId14" Type="http://schemas.openxmlformats.org/officeDocument/2006/relationships/image" Target="media/d0f654ce465950c336ce0a43bc02c3971b9f5202.png"/><Relationship Id="rId15" Type="http://schemas.openxmlformats.org/officeDocument/2006/relationships/image" Target="media/ce86566d3597b678b25b505dedd4e7e3ab17ddd6.jpg"/><Relationship Id="rId16" Type="http://schemas.openxmlformats.org/officeDocument/2006/relationships/image" Target="media/93592599f743cb5aaed586c1d9ae121afbe4fc7b.jpg"/><Relationship Id="rId17" Type="http://schemas.openxmlformats.org/officeDocument/2006/relationships/image" Target="media/271110152a965af8c5043355375fc505ee0f18fd.jpg"/><Relationship Id="rId18" Type="http://schemas.openxmlformats.org/officeDocument/2006/relationships/image" Target="media/d04e72c75d4436531bc0fcf56b5fd7041ae21fa4.jpg"/><Relationship Id="rId19" Type="http://schemas.openxmlformats.org/officeDocument/2006/relationships/image" Target="media/95cc887e4316475c8239a0423cf4a0d41941fc2c.jpg"/><Relationship Id="rId20" Type="http://schemas.openxmlformats.org/officeDocument/2006/relationships/image" Target="media/5d36958264e85cddfae4011ca77cdde1e0e90d51.jpg"/><Relationship Id="rId21" Type="http://schemas.openxmlformats.org/officeDocument/2006/relationships/image" Target="media/5551444285a3c228d419cb5ed1c06bd5e332632a.jpg"/><Relationship Id="rId22" Type="http://schemas.openxmlformats.org/officeDocument/2006/relationships/image" Target="media/a03211a3e0d570f83782978760a0d66426f1b521.jpg"/><Relationship Id="rId23" Type="http://schemas.openxmlformats.org/officeDocument/2006/relationships/image" Target="media/289dba4fcec49f373f0b759cab32688126628a7b.jpg"/><Relationship Id="rId24" Type="http://schemas.openxmlformats.org/officeDocument/2006/relationships/image" Target="media/07e2c2c4f636bd042907628b51aefc719d81b32b.jpg"/><Relationship Id="rId25" Type="http://schemas.openxmlformats.org/officeDocument/2006/relationships/image" Target="media/371fc32473fdce10ee4faa5c5253e93efc0a5acd.jpg"/><Relationship Id="rId26" Type="http://schemas.openxmlformats.org/officeDocument/2006/relationships/image" Target="media/c2da5300838d88ccafd617de442787dd8703bde7.jpg"/><Relationship Id="rId27" Type="http://schemas.openxmlformats.org/officeDocument/2006/relationships/image" Target="media/15099006588a2dcd8dbd320add20ac1bd223041b.png"/><Relationship Id="rId28" Type="http://schemas.openxmlformats.org/officeDocument/2006/relationships/image" Target="media/5bad762e87341d454844f7cd42596cac2cb12d55.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2026-10-15T17:36:17.234Z</dcterms:created>
  <dcterms:modified xsi:type="dcterms:W3CDTF">2026-10-15T17:36:17.236Z</dcterms:modified>
</cp:coreProperties>
</file>

<file path=docProps/custom.xml><?xml version="1.0" encoding="utf-8"?>
<Properties xmlns="http://schemas.openxmlformats.org/officeDocument/2006/custom-properties" xmlns:vt="http://schemas.openxmlformats.org/officeDocument/2006/docPropsVTypes"/>
</file>