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Summary/Overview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  <w:t xml:space="preserve">A two-part integrated project on investigating access to safe and affordable drinking water (SDG 6: Clean water &amp; Sanitation) using google sheets. </w:t>
      </w:r>
      <w:r w:rsidDel="00000000" w:rsidR="00000000" w:rsidRPr="00000000">
        <w:rPr>
          <w:highlight w:val="yellow"/>
          <w:rtl w:val="0"/>
        </w:rPr>
        <w:t xml:space="preserve">The first part of the project covers understanding the features in our data and the second involves transforming our data.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Sheets/Microsoft Excel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WHO/UNICEF JMP (Joint Monitoring Programme for Water Supply, Sanitation, and Hygiene) Estimates on the use of water dataset for 2020.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This dataset has a  total of 16 features (or columns), 12 of which are service-level percentage shares.</w:t>
      </w:r>
    </w:p>
    <w:p w:rsidR="00000000" w:rsidDel="00000000" w:rsidP="00000000" w:rsidRDefault="00000000" w:rsidRPr="00000000" w14:paraId="0000000E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NB:</w:t>
      </w:r>
      <w:r w:rsidDel="00000000" w:rsidR="00000000" w:rsidRPr="00000000">
        <w:rPr>
          <w:i w:val="1"/>
          <w:sz w:val="20"/>
          <w:szCs w:val="20"/>
          <w:rtl w:val="0"/>
        </w:rPr>
        <w:t xml:space="preserve"> Refer to data dictionary for more in-depth descriptions of what each feature or column represents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1: Understanding the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first part of the project covers understanding the features in our dataset. This involved: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cleaning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Investigating population size (</w:t>
      </w:r>
      <w:r w:rsidDel="00000000" w:rsidR="00000000" w:rsidRPr="00000000">
        <w:rPr>
          <w:rFonts w:ascii="Inter" w:cs="Inter" w:eastAsia="Inter" w:hAnsi="Inter"/>
          <w:b w:val="1"/>
          <w:color w:val="1a2744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Inter" w:cs="Inter" w:eastAsia="Inter" w:hAnsi="Inter"/>
          <w:color w:val="1a274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a2744"/>
          <w:sz w:val="20"/>
          <w:szCs w:val="20"/>
          <w:rtl w:val="0"/>
        </w:rPr>
        <w:t xml:space="preserve">value_cnt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summary of the dataset population size and estimated world population, which includes urban percentage share and the percentage difference between all of the features.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line chart of the national population versus the urban and rural population shares.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Investigating access by area (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: pop_u_val, pop_r, pop_n (m))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maximum, minimum, mean, mode, median, first and third quartiles, the interquartile range, and the standard deviation for each of the 12 water access features.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box and whisker plot for all 12 water access features.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Investigating access by population size (</w:t>
      </w:r>
      <w:r w:rsidDel="00000000" w:rsidR="00000000" w:rsidRPr="00000000">
        <w:rPr>
          <w:b w:val="1"/>
          <w:rtl w:val="0"/>
        </w:rPr>
        <w:t xml:space="preserve">New: wat_bas_n (rounded))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Three 100% stacked column charts, one each for national, rural, and urban population size or percentage versus the four different service levels.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Investigating access by income group (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: pop_u (rounded), pop_r (rounded))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pivot table for income group versus the sum of the national population and the averages for the urban population, basic, limited, unimproved, and surface access shares.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visualisation (of choice) for the income group versus the different average shares in the created pivot table.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If possible: Input MCQ as question to answer [some of them] or do them as insights drawn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2: Transforming the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