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微软雅黑" w:hAnsi="微软雅黑" w:eastAsia="微软雅黑"/>
          <w:b/>
          <w:sz w:val="30"/>
          <w:szCs w:val="30"/>
          <w:lang w:val="en-US" w:eastAsia="zh-CN"/>
        </w:rPr>
      </w:pPr>
      <w:r>
        <w:rPr>
          <w:rFonts w:hint="eastAsia" w:ascii="微软雅黑" w:hAnsi="微软雅黑" w:eastAsia="微软雅黑"/>
          <w:b/>
          <w:sz w:val="30"/>
          <w:szCs w:val="30"/>
          <w:lang w:val="en-US" w:eastAsia="zh-CN"/>
        </w:rPr>
        <w:t xml:space="preserve"> 厦门银行存管前端需求-充值功能模块</w:t>
      </w:r>
    </w:p>
    <w:p>
      <w:pPr>
        <w:jc w:val="center"/>
        <w:rPr>
          <w:rFonts w:hint="eastAsia" w:ascii="微软雅黑" w:hAnsi="微软雅黑" w:eastAsia="微软雅黑"/>
          <w:b/>
          <w:sz w:val="30"/>
          <w:szCs w:val="30"/>
          <w:lang w:val="en-US" w:eastAsia="zh-CN"/>
        </w:rPr>
      </w:pPr>
      <w:r>
        <w:rPr>
          <w:rFonts w:hint="eastAsia" w:ascii="微软雅黑" w:hAnsi="微软雅黑" w:eastAsia="微软雅黑"/>
          <w:b/>
          <w:sz w:val="30"/>
          <w:szCs w:val="30"/>
          <w:lang w:val="en-US" w:eastAsia="zh-CN"/>
        </w:rPr>
        <w:t xml:space="preserve"> </w:t>
      </w:r>
      <w:r>
        <w:rPr>
          <w:rFonts w:hint="eastAsia" w:ascii="微软雅黑" w:hAnsi="微软雅黑" w:eastAsia="微软雅黑"/>
          <w:b/>
          <w:sz w:val="30"/>
          <w:szCs w:val="30"/>
        </w:rPr>
        <w:t>编号</w:t>
      </w:r>
      <w:r>
        <w:rPr>
          <w:rFonts w:ascii="微软雅黑" w:hAnsi="微软雅黑" w:eastAsia="微软雅黑"/>
          <w:b/>
          <w:sz w:val="30"/>
          <w:szCs w:val="30"/>
        </w:rPr>
        <w:t>：</w:t>
      </w:r>
      <w:r>
        <w:rPr>
          <w:rFonts w:hint="eastAsia" w:ascii="微软雅黑" w:hAnsi="微软雅黑" w:eastAsia="微软雅黑"/>
          <w:b/>
          <w:sz w:val="30"/>
          <w:szCs w:val="30"/>
          <w:lang w:val="en-US" w:eastAsia="zh-CN"/>
        </w:rPr>
        <w:t>2019010201</w:t>
      </w:r>
      <w:r>
        <w:rPr>
          <w:rFonts w:ascii="微软雅黑" w:hAnsi="微软雅黑" w:eastAsia="微软雅黑"/>
          <w:b/>
          <w:sz w:val="30"/>
          <w:szCs w:val="30"/>
        </w:rPr>
        <w:t xml:space="preserve"> </w:t>
      </w:r>
      <w:r>
        <w:rPr>
          <w:rFonts w:hint="eastAsia" w:ascii="微软雅黑" w:hAnsi="微软雅黑" w:eastAsia="微软雅黑"/>
          <w:b/>
          <w:sz w:val="30"/>
          <w:szCs w:val="30"/>
        </w:rPr>
        <w:t>版本</w:t>
      </w:r>
      <w:r>
        <w:rPr>
          <w:rFonts w:ascii="微软雅黑" w:hAnsi="微软雅黑" w:eastAsia="微软雅黑"/>
          <w:b/>
          <w:sz w:val="30"/>
          <w:szCs w:val="30"/>
        </w:rPr>
        <w:t>：</w:t>
      </w:r>
      <w:r>
        <w:rPr>
          <w:rFonts w:hint="eastAsia" w:ascii="微软雅黑" w:hAnsi="微软雅黑" w:eastAsia="微软雅黑"/>
          <w:b/>
          <w:sz w:val="30"/>
          <w:szCs w:val="30"/>
        </w:rPr>
        <w:t>V1</w:t>
      </w:r>
      <w:r>
        <w:rPr>
          <w:rFonts w:hint="eastAsia" w:ascii="微软雅黑" w:hAnsi="微软雅黑" w:eastAsia="微软雅黑"/>
          <w:b/>
          <w:sz w:val="30"/>
          <w:szCs w:val="30"/>
          <w:lang w:val="en-US" w:eastAsia="zh-CN"/>
        </w:rPr>
        <w:t>.4</w:t>
      </w:r>
    </w:p>
    <w:tbl>
      <w:tblPr>
        <w:tblStyle w:val="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6"/>
        <w:gridCol w:w="1230"/>
        <w:gridCol w:w="3840"/>
        <w:gridCol w:w="983"/>
        <w:gridCol w:w="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color w:val="7030A0"/>
                <w:sz w:val="20"/>
                <w:highlight w:val="cyan"/>
                <w:lang w:val="en-US" w:eastAsia="zh-CN"/>
              </w:rPr>
            </w:pPr>
            <w:r>
              <w:rPr>
                <w:rFonts w:hint="eastAsia" w:ascii="微软雅黑" w:hAnsi="微软雅黑" w:eastAsia="微软雅黑"/>
              </w:rPr>
              <w:t>日期</w:t>
            </w:r>
          </w:p>
        </w:tc>
        <w:tc>
          <w:tcPr>
            <w:tcW w:w="1230" w:type="dxa"/>
            <w:vAlign w:val="top"/>
          </w:tcPr>
          <w:p>
            <w:pPr>
              <w:jc w:val="center"/>
              <w:rPr>
                <w:rFonts w:hint="eastAsia" w:ascii="微软雅黑" w:hAnsi="微软雅黑" w:eastAsia="微软雅黑"/>
                <w:color w:val="FF0000"/>
                <w:sz w:val="20"/>
                <w:highlight w:val="cyan"/>
                <w:lang w:val="en-US" w:eastAsia="zh-CN"/>
              </w:rPr>
            </w:pPr>
            <w:r>
              <w:rPr>
                <w:rFonts w:hint="eastAsia" w:ascii="微软雅黑" w:hAnsi="微软雅黑" w:eastAsia="微软雅黑"/>
              </w:rPr>
              <w:t>版本号</w:t>
            </w:r>
          </w:p>
        </w:tc>
        <w:tc>
          <w:tcPr>
            <w:tcW w:w="3840" w:type="dxa"/>
            <w:vAlign w:val="top"/>
          </w:tcPr>
          <w:p>
            <w:pPr>
              <w:jc w:val="center"/>
              <w:rPr>
                <w:rFonts w:hint="eastAsia" w:ascii="微软雅黑" w:hAnsi="微软雅黑" w:eastAsia="微软雅黑"/>
                <w:color w:val="00B050"/>
                <w:sz w:val="20"/>
                <w:highlight w:val="cyan"/>
                <w:lang w:val="en-US" w:eastAsia="zh-CN"/>
              </w:rPr>
            </w:pPr>
            <w:r>
              <w:rPr>
                <w:rFonts w:hint="eastAsia" w:ascii="微软雅黑" w:hAnsi="微软雅黑" w:eastAsia="微软雅黑"/>
              </w:rPr>
              <w:t>内容</w:t>
            </w:r>
          </w:p>
        </w:tc>
        <w:tc>
          <w:tcPr>
            <w:tcW w:w="983" w:type="dxa"/>
            <w:vAlign w:val="top"/>
          </w:tcPr>
          <w:p>
            <w:pPr>
              <w:jc w:val="center"/>
              <w:rPr>
                <w:rFonts w:hint="eastAsia" w:ascii="微软雅黑" w:hAnsi="微软雅黑" w:eastAsia="微软雅黑"/>
                <w:color w:val="00B050"/>
                <w:sz w:val="20"/>
                <w:highlight w:val="cyan"/>
                <w:lang w:eastAsia="zh-CN"/>
              </w:rPr>
            </w:pPr>
            <w:r>
              <w:rPr>
                <w:rFonts w:hint="eastAsia" w:ascii="微软雅黑" w:hAnsi="微软雅黑" w:eastAsia="微软雅黑"/>
              </w:rPr>
              <w:t>负责人</w:t>
            </w:r>
          </w:p>
        </w:tc>
        <w:tc>
          <w:tcPr>
            <w:tcW w:w="955" w:type="dxa"/>
            <w:vAlign w:val="top"/>
          </w:tcPr>
          <w:p>
            <w:pPr>
              <w:jc w:val="center"/>
              <w:rPr>
                <w:rFonts w:ascii="微软雅黑" w:hAnsi="微软雅黑" w:eastAsia="微软雅黑"/>
                <w:color w:val="FF0000"/>
                <w:sz w:val="20"/>
              </w:rPr>
            </w:pPr>
            <w:r>
              <w:rPr>
                <w:rFonts w:hint="eastAsia" w:ascii="微软雅黑" w:hAnsi="微软雅黑" w:eastAsia="微软雅黑"/>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2019.01.02</w:t>
            </w:r>
          </w:p>
        </w:tc>
        <w:tc>
          <w:tcPr>
            <w:tcW w:w="123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1.0</w:t>
            </w:r>
          </w:p>
        </w:tc>
        <w:tc>
          <w:tcPr>
            <w:tcW w:w="384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初版</w:t>
            </w:r>
          </w:p>
        </w:tc>
        <w:tc>
          <w:tcPr>
            <w:tcW w:w="983" w:type="dxa"/>
            <w:vAlign w:val="top"/>
          </w:tcPr>
          <w:p>
            <w:pPr>
              <w:jc w:val="center"/>
              <w:rPr>
                <w:rFonts w:hint="eastAsia" w:ascii="微软雅黑" w:hAnsi="微软雅黑" w:eastAsia="微软雅黑"/>
                <w:lang w:eastAsia="zh-CN"/>
              </w:rPr>
            </w:pPr>
            <w:r>
              <w:rPr>
                <w:rFonts w:hint="eastAsia" w:ascii="微软雅黑" w:hAnsi="微软雅黑" w:eastAsia="微软雅黑"/>
                <w:lang w:eastAsia="zh-CN"/>
              </w:rPr>
              <w:t>黄闻俊</w:t>
            </w:r>
          </w:p>
        </w:tc>
        <w:tc>
          <w:tcPr>
            <w:tcW w:w="955"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2019.02.25</w:t>
            </w:r>
          </w:p>
        </w:tc>
        <w:tc>
          <w:tcPr>
            <w:tcW w:w="123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1.1</w:t>
            </w:r>
          </w:p>
        </w:tc>
        <w:tc>
          <w:tcPr>
            <w:tcW w:w="384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修改开户、激活弹窗的样式</w:t>
            </w:r>
          </w:p>
        </w:tc>
        <w:tc>
          <w:tcPr>
            <w:tcW w:w="983" w:type="dxa"/>
            <w:vAlign w:val="top"/>
          </w:tcPr>
          <w:p>
            <w:pPr>
              <w:jc w:val="center"/>
              <w:rPr>
                <w:rFonts w:hint="eastAsia" w:ascii="微软雅黑" w:hAnsi="微软雅黑" w:eastAsia="微软雅黑"/>
                <w:lang w:eastAsia="zh-CN"/>
              </w:rPr>
            </w:pPr>
            <w:r>
              <w:rPr>
                <w:rFonts w:hint="eastAsia" w:ascii="微软雅黑" w:hAnsi="微软雅黑" w:eastAsia="微软雅黑"/>
                <w:lang w:val="en-US" w:eastAsia="zh-CN"/>
              </w:rPr>
              <w:t>黄闻俊</w:t>
            </w:r>
          </w:p>
        </w:tc>
        <w:tc>
          <w:tcPr>
            <w:tcW w:w="955"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2019.02.27</w:t>
            </w:r>
          </w:p>
        </w:tc>
        <w:tc>
          <w:tcPr>
            <w:tcW w:w="123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1.2</w:t>
            </w:r>
          </w:p>
        </w:tc>
        <w:tc>
          <w:tcPr>
            <w:tcW w:w="384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快捷充值、转账充值潜在逻辑规则补充说明与调整（标黄处）</w:t>
            </w:r>
          </w:p>
        </w:tc>
        <w:tc>
          <w:tcPr>
            <w:tcW w:w="983"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955"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2019.02.28</w:t>
            </w:r>
          </w:p>
        </w:tc>
        <w:tc>
          <w:tcPr>
            <w:tcW w:w="123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1.3</w:t>
            </w:r>
          </w:p>
        </w:tc>
        <w:tc>
          <w:tcPr>
            <w:tcW w:w="384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补充短信及站内信的说明</w:t>
            </w:r>
          </w:p>
        </w:tc>
        <w:tc>
          <w:tcPr>
            <w:tcW w:w="983"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955"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default" w:ascii="微软雅黑" w:hAnsi="微软雅黑" w:eastAsia="微软雅黑"/>
                <w:lang w:val="en-US" w:eastAsia="zh-CN"/>
              </w:rPr>
            </w:pPr>
            <w:r>
              <w:rPr>
                <w:rFonts w:hint="eastAsia" w:ascii="微软雅黑" w:hAnsi="微软雅黑" w:eastAsia="微软雅黑"/>
                <w:lang w:val="en-US" w:eastAsia="zh-CN"/>
              </w:rPr>
              <w:t>2019.03.19</w:t>
            </w:r>
          </w:p>
        </w:tc>
        <w:tc>
          <w:tcPr>
            <w:tcW w:w="1230" w:type="dxa"/>
            <w:vAlign w:val="top"/>
          </w:tcPr>
          <w:p>
            <w:pPr>
              <w:jc w:val="center"/>
              <w:rPr>
                <w:rFonts w:hint="default" w:ascii="微软雅黑" w:hAnsi="微软雅黑" w:eastAsia="微软雅黑"/>
                <w:lang w:val="en-US" w:eastAsia="zh-CN"/>
              </w:rPr>
            </w:pPr>
            <w:r>
              <w:rPr>
                <w:rFonts w:hint="eastAsia" w:ascii="微软雅黑" w:hAnsi="微软雅黑" w:eastAsia="微软雅黑"/>
                <w:lang w:val="en-US" w:eastAsia="zh-CN"/>
              </w:rPr>
              <w:t>1.4</w:t>
            </w:r>
          </w:p>
        </w:tc>
        <w:tc>
          <w:tcPr>
            <w:tcW w:w="384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更新转账充值收款账号</w:t>
            </w:r>
          </w:p>
        </w:tc>
        <w:tc>
          <w:tcPr>
            <w:tcW w:w="983"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955" w:type="dxa"/>
            <w:vAlign w:val="top"/>
          </w:tcPr>
          <w:p>
            <w:pPr>
              <w:jc w:val="center"/>
              <w:rPr>
                <w:rFonts w:hint="eastAsia" w:ascii="微软雅黑" w:hAnsi="微软雅黑" w:eastAsia="微软雅黑"/>
              </w:rPr>
            </w:pPr>
          </w:p>
        </w:tc>
      </w:tr>
    </w:tbl>
    <w:p>
      <w:pPr>
        <w:jc w:val="both"/>
        <w:rPr>
          <w:rFonts w:hint="eastAsia" w:ascii="微软雅黑" w:hAnsi="微软雅黑" w:eastAsia="微软雅黑"/>
          <w:b/>
          <w:sz w:val="30"/>
          <w:szCs w:val="30"/>
          <w:lang w:val="en-US" w:eastAsia="zh-CN"/>
        </w:rPr>
      </w:pPr>
    </w:p>
    <w:p>
      <w:pPr>
        <w:pStyle w:val="7"/>
        <w:numPr>
          <w:ilvl w:val="0"/>
          <w:numId w:val="1"/>
        </w:numPr>
        <w:ind w:firstLineChars="0"/>
        <w:rPr>
          <w:rFonts w:ascii="微软雅黑" w:hAnsi="微软雅黑" w:eastAsia="微软雅黑"/>
          <w:b/>
          <w:szCs w:val="21"/>
        </w:rPr>
      </w:pPr>
      <w:r>
        <w:rPr>
          <w:rFonts w:hint="eastAsia" w:ascii="微软雅黑" w:hAnsi="微软雅黑" w:eastAsia="微软雅黑"/>
          <w:b/>
          <w:szCs w:val="21"/>
        </w:rPr>
        <w:t>需求</w:t>
      </w:r>
      <w:r>
        <w:rPr>
          <w:rFonts w:ascii="微软雅黑" w:hAnsi="微软雅黑" w:eastAsia="微软雅黑"/>
          <w:b/>
          <w:szCs w:val="21"/>
        </w:rPr>
        <w:t>背景</w:t>
      </w:r>
    </w:p>
    <w:p>
      <w:pPr>
        <w:pStyle w:val="7"/>
        <w:numPr>
          <w:ilvl w:val="0"/>
          <w:numId w:val="0"/>
        </w:numPr>
        <w:ind w:left="840" w:leftChars="0" w:hanging="840" w:hangingChars="400"/>
        <w:rPr>
          <w:rFonts w:hint="eastAsia" w:ascii="微软雅黑" w:hAnsi="微软雅黑" w:eastAsia="微软雅黑"/>
          <w:b w:val="0"/>
          <w:bCs/>
          <w:sz w:val="24"/>
          <w:szCs w:val="24"/>
          <w:lang w:val="en-US" w:eastAsia="zh-CN"/>
        </w:rPr>
      </w:pPr>
      <w:r>
        <w:rPr>
          <w:rFonts w:hint="eastAsia" w:ascii="微软雅黑" w:hAnsi="微软雅黑" w:eastAsia="微软雅黑"/>
          <w:b w:val="0"/>
          <w:bCs/>
          <w:szCs w:val="21"/>
          <w:lang w:val="en-US" w:eastAsia="zh-CN"/>
        </w:rPr>
        <w:t xml:space="preserve"> </w:t>
      </w:r>
      <w:r>
        <w:rPr>
          <w:rFonts w:hint="eastAsia" w:ascii="微软雅黑" w:hAnsi="微软雅黑" w:eastAsia="微软雅黑"/>
          <w:b w:val="0"/>
          <w:bCs/>
          <w:sz w:val="24"/>
          <w:szCs w:val="24"/>
          <w:lang w:val="en-US" w:eastAsia="zh-CN"/>
        </w:rPr>
        <w:t xml:space="preserve">     </w:t>
      </w:r>
      <w:r>
        <w:rPr>
          <w:rFonts w:ascii="微软雅黑" w:hAnsi="微软雅黑" w:eastAsia="微软雅黑" w:cs="微软雅黑"/>
          <w:b w:val="0"/>
          <w:i w:val="0"/>
          <w:caps w:val="0"/>
          <w:color w:val="000000"/>
          <w:spacing w:val="0"/>
          <w:sz w:val="24"/>
          <w:szCs w:val="24"/>
          <w:shd w:val="clear" w:fill="FFFFFF"/>
        </w:rPr>
        <w:t> </w:t>
      </w:r>
      <w:r>
        <w:rPr>
          <w:rFonts w:hint="eastAsia" w:ascii="微软雅黑" w:hAnsi="微软雅黑" w:eastAsia="微软雅黑" w:cs="微软雅黑"/>
          <w:b w:val="0"/>
          <w:i w:val="0"/>
          <w:caps w:val="0"/>
          <w:color w:val="000000"/>
          <w:spacing w:val="0"/>
          <w:sz w:val="24"/>
          <w:szCs w:val="24"/>
          <w:shd w:val="clear" w:fill="FFFFFF"/>
          <w:lang w:eastAsia="zh-CN"/>
        </w:rPr>
        <w:t>由于合规监管需要，友金服要升级为厦门银行的存管方案</w:t>
      </w:r>
    </w:p>
    <w:p>
      <w:pPr>
        <w:pStyle w:val="7"/>
        <w:numPr>
          <w:ilvl w:val="0"/>
          <w:numId w:val="1"/>
        </w:numPr>
        <w:ind w:firstLineChars="0"/>
        <w:rPr>
          <w:rFonts w:ascii="微软雅黑" w:hAnsi="微软雅黑" w:eastAsia="微软雅黑"/>
          <w:b/>
          <w:szCs w:val="21"/>
        </w:rPr>
      </w:pPr>
      <w:r>
        <w:rPr>
          <w:rFonts w:hint="eastAsia" w:ascii="微软雅黑" w:hAnsi="微软雅黑" w:eastAsia="微软雅黑"/>
          <w:b/>
          <w:szCs w:val="21"/>
        </w:rPr>
        <w:t>需求</w:t>
      </w:r>
      <w:r>
        <w:rPr>
          <w:rFonts w:ascii="微软雅黑" w:hAnsi="微软雅黑" w:eastAsia="微软雅黑"/>
          <w:b/>
          <w:szCs w:val="21"/>
        </w:rPr>
        <w:t>对接人</w:t>
      </w:r>
    </w:p>
    <w:p>
      <w:pPr>
        <w:pStyle w:val="7"/>
        <w:numPr>
          <w:ilvl w:val="0"/>
          <w:numId w:val="0"/>
        </w:numPr>
        <w:ind w:leftChars="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b w:val="0"/>
          <w:bCs/>
          <w:szCs w:val="21"/>
          <w:lang w:val="en-US" w:eastAsia="zh-CN"/>
        </w:rPr>
        <w:t xml:space="preserve">       </w:t>
      </w:r>
      <w:r>
        <w:rPr>
          <w:rFonts w:hint="eastAsia" w:ascii="微软雅黑" w:hAnsi="微软雅黑" w:eastAsia="微软雅黑" w:cs="微软雅黑"/>
          <w:b w:val="0"/>
          <w:i w:val="0"/>
          <w:caps w:val="0"/>
          <w:color w:val="000000"/>
          <w:spacing w:val="0"/>
          <w:sz w:val="24"/>
          <w:szCs w:val="24"/>
          <w:shd w:val="clear" w:fill="FFFFFF"/>
          <w:lang w:eastAsia="zh-CN"/>
        </w:rPr>
        <w:t>黄闻俊</w:t>
      </w:r>
      <w:r>
        <w:rPr>
          <w:rFonts w:hint="eastAsia" w:ascii="微软雅黑" w:hAnsi="微软雅黑" w:eastAsia="微软雅黑" w:cs="微软雅黑"/>
          <w:b w:val="0"/>
          <w:i w:val="0"/>
          <w:caps w:val="0"/>
          <w:color w:val="000000"/>
          <w:spacing w:val="0"/>
          <w:sz w:val="24"/>
          <w:szCs w:val="24"/>
          <w:shd w:val="clear" w:fill="FFFFFF"/>
          <w:lang w:val="en-US" w:eastAsia="zh-CN"/>
        </w:rPr>
        <w:t xml:space="preserve"> </w:t>
      </w:r>
    </w:p>
    <w:p>
      <w:pPr>
        <w:pStyle w:val="7"/>
        <w:numPr>
          <w:ilvl w:val="0"/>
          <w:numId w:val="1"/>
        </w:numPr>
        <w:ind w:firstLineChars="0"/>
        <w:rPr>
          <w:rFonts w:ascii="微软雅黑" w:hAnsi="微软雅黑" w:eastAsia="微软雅黑"/>
          <w:b/>
          <w:szCs w:val="21"/>
        </w:rPr>
      </w:pPr>
      <w:r>
        <w:rPr>
          <w:rFonts w:hint="eastAsia" w:ascii="微软雅黑" w:hAnsi="微软雅黑" w:eastAsia="微软雅黑"/>
          <w:b/>
          <w:bCs w:val="0"/>
          <w:szCs w:val="21"/>
        </w:rPr>
        <w:t>预计</w:t>
      </w:r>
      <w:r>
        <w:rPr>
          <w:rFonts w:ascii="微软雅黑" w:hAnsi="微软雅黑" w:eastAsia="微软雅黑"/>
          <w:b/>
          <w:bCs w:val="0"/>
          <w:szCs w:val="21"/>
        </w:rPr>
        <w:t>上线时间</w:t>
      </w:r>
    </w:p>
    <w:p>
      <w:pPr>
        <w:pStyle w:val="7"/>
        <w:numPr>
          <w:ilvl w:val="0"/>
          <w:numId w:val="0"/>
        </w:numPr>
        <w:ind w:leftChars="0"/>
        <w:rPr>
          <w:rFonts w:ascii="微软雅黑" w:hAnsi="微软雅黑" w:eastAsia="微软雅黑"/>
          <w:b w:val="0"/>
          <w:bCs/>
          <w:szCs w:val="21"/>
          <w:lang w:val="en-US"/>
        </w:rPr>
      </w:pPr>
      <w:r>
        <w:rPr>
          <w:rFonts w:hint="eastAsia" w:ascii="微软雅黑" w:hAnsi="微软雅黑" w:eastAsia="微软雅黑"/>
          <w:b w:val="0"/>
          <w:bCs/>
          <w:szCs w:val="21"/>
          <w:lang w:val="en-US" w:eastAsia="zh-CN"/>
        </w:rPr>
        <w:t xml:space="preserve">       4</w:t>
      </w:r>
      <w:r>
        <w:rPr>
          <w:rFonts w:hint="eastAsia" w:ascii="微软雅黑" w:hAnsi="微软雅黑" w:eastAsia="微软雅黑" w:cs="微软雅黑"/>
          <w:b w:val="0"/>
          <w:i w:val="0"/>
          <w:caps w:val="0"/>
          <w:color w:val="000000"/>
          <w:spacing w:val="0"/>
          <w:sz w:val="24"/>
          <w:szCs w:val="24"/>
          <w:shd w:val="clear" w:fill="FFFFFF"/>
          <w:lang w:val="en-US" w:eastAsia="zh-CN"/>
        </w:rPr>
        <w:t>月</w:t>
      </w:r>
    </w:p>
    <w:p>
      <w:pPr>
        <w:pStyle w:val="7"/>
        <w:numPr>
          <w:ilvl w:val="0"/>
          <w:numId w:val="1"/>
        </w:numPr>
        <w:ind w:firstLineChars="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b/>
          <w:szCs w:val="21"/>
        </w:rPr>
        <w:t>具体</w:t>
      </w:r>
      <w:r>
        <w:rPr>
          <w:rFonts w:ascii="微软雅黑" w:hAnsi="微软雅黑" w:eastAsia="微软雅黑"/>
          <w:b/>
          <w:szCs w:val="21"/>
        </w:rPr>
        <w:t>需求描述</w:t>
      </w:r>
    </w:p>
    <w:p>
      <w:pPr>
        <w:pStyle w:val="7"/>
        <w:numPr>
          <w:ilvl w:val="0"/>
          <w:numId w:val="0"/>
        </w:numPr>
        <w:ind w:leftChars="0"/>
        <w:rPr>
          <w:rFonts w:hint="eastAsia" w:ascii="微软雅黑" w:hAnsi="微软雅黑" w:eastAsia="微软雅黑" w:cs="微软雅黑"/>
          <w:b w:val="0"/>
          <w:i w:val="0"/>
          <w:caps w:val="0"/>
          <w:color w:val="000000"/>
          <w:spacing w:val="0"/>
          <w:sz w:val="24"/>
          <w:szCs w:val="24"/>
          <w:shd w:val="clear" w:fill="FFFFFF"/>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 xml:space="preserve">      充值功能主要分为三大模块：投资人充值、借款人充值、平台账户充值</w:t>
      </w:r>
    </w:p>
    <w:p>
      <w:pPr>
        <w:pStyle w:val="7"/>
        <w:numPr>
          <w:ilvl w:val="0"/>
          <w:numId w:val="0"/>
        </w:numPr>
        <w:ind w:left="720" w:hanging="720" w:hangingChars="30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 xml:space="preserve">      充值方式分为：快捷充值、网银充值、转账充值三种</w:t>
      </w:r>
    </w:p>
    <w:p>
      <w:pPr>
        <w:pStyle w:val="7"/>
        <w:numPr>
          <w:ilvl w:val="0"/>
          <w:numId w:val="0"/>
        </w:numPr>
        <w:ind w:left="718" w:leftChars="342" w:firstLine="0" w:firstLineChars="0"/>
        <w:rPr>
          <w:rFonts w:hint="eastAsia" w:ascii="微软雅黑" w:hAnsi="微软雅黑" w:eastAsia="微软雅黑" w:cs="微软雅黑"/>
          <w:b w:val="0"/>
          <w:i w:val="0"/>
          <w:caps w:val="0"/>
          <w:color w:val="FF0000"/>
          <w:spacing w:val="0"/>
          <w:sz w:val="24"/>
          <w:szCs w:val="24"/>
          <w:shd w:val="clear" w:fill="FFFFFF"/>
          <w:lang w:val="en-US" w:eastAsia="zh-CN"/>
        </w:rPr>
      </w:pPr>
      <w:r>
        <w:rPr>
          <w:rFonts w:hint="eastAsia" w:ascii="微软雅黑" w:hAnsi="微软雅黑" w:eastAsia="微软雅黑" w:cs="微软雅黑"/>
          <w:b w:val="0"/>
          <w:i w:val="0"/>
          <w:caps w:val="0"/>
          <w:color w:val="FF0000"/>
          <w:spacing w:val="0"/>
          <w:sz w:val="24"/>
          <w:szCs w:val="24"/>
          <w:shd w:val="clear" w:fill="FFFFFF"/>
          <w:lang w:val="en-US" w:eastAsia="zh-CN"/>
        </w:rPr>
        <w:t>其中转账充值有可能触发银行的风险账户预警，要做成后台配置的功能，灵活上、下线</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 xml:space="preserve">      </w:t>
      </w:r>
    </w:p>
    <w:p>
      <w:pPr>
        <w:pStyle w:val="7"/>
        <w:numPr>
          <w:ilvl w:val="0"/>
          <w:numId w:val="0"/>
        </w:numPr>
        <w:rPr>
          <w:rFonts w:hint="eastAsia" w:eastAsia="宋体"/>
          <w:lang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 xml:space="preserve">       </w:t>
      </w: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r>
        <w:rPr>
          <w:rFonts w:hint="eastAsia" w:ascii="微软雅黑" w:hAnsi="微软雅黑" w:eastAsia="微软雅黑" w:cs="微软雅黑"/>
          <w:b/>
          <w:bCs/>
          <w:i w:val="0"/>
          <w:caps w:val="0"/>
          <w:color w:val="000000"/>
          <w:spacing w:val="0"/>
          <w:sz w:val="32"/>
          <w:szCs w:val="32"/>
          <w:shd w:val="clear" w:fill="FFFFFF"/>
          <w:lang w:val="en-US" w:eastAsia="zh-CN"/>
        </w:rPr>
        <w:t>一、投资人充值</w:t>
      </w: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r>
        <w:rPr>
          <w:rFonts w:hint="eastAsia" w:ascii="微软雅黑" w:hAnsi="微软雅黑" w:eastAsia="微软雅黑" w:cs="微软雅黑"/>
          <w:b/>
          <w:bCs/>
          <w:i w:val="0"/>
          <w:caps w:val="0"/>
          <w:color w:val="000000"/>
          <w:spacing w:val="0"/>
          <w:sz w:val="32"/>
          <w:szCs w:val="32"/>
          <w:shd w:val="clear" w:fill="FFFFFF"/>
          <w:lang w:val="en-US" w:eastAsia="zh-CN"/>
        </w:rPr>
        <w:t xml:space="preserve">PC端： </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1</w:t>
      </w:r>
      <w:r>
        <w:rPr>
          <w:rFonts w:hint="eastAsia" w:ascii="微软雅黑" w:hAnsi="微软雅黑" w:eastAsia="微软雅黑" w:cs="微软雅黑"/>
          <w:b w:val="0"/>
          <w:i w:val="0"/>
          <w:caps w:val="0"/>
          <w:color w:val="000000"/>
          <w:spacing w:val="0"/>
          <w:sz w:val="24"/>
          <w:szCs w:val="24"/>
          <w:shd w:val="clear" w:fill="FFFFFF"/>
          <w:lang w:val="en-US" w:eastAsia="zh-CN"/>
        </w:rPr>
        <w:t>.已注册但是未开户的用户；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在账户页中点击【充值】会出现开通存管账户的引导页，点击【开通存管账户】会跳转到存管开户页（平台页面）</w:t>
      </w:r>
    </w:p>
    <w:p>
      <w:pPr>
        <w:pStyle w:val="7"/>
        <w:numPr>
          <w:ilvl w:val="0"/>
          <w:numId w:val="0"/>
        </w:numPr>
      </w:pPr>
      <w:r>
        <w:drawing>
          <wp:inline distT="0" distB="0" distL="114300" distR="114300">
            <wp:extent cx="5267325" cy="3947795"/>
            <wp:effectExtent l="0" t="0" r="952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67325" cy="3947795"/>
                    </a:xfrm>
                    <a:prstGeom prst="rect">
                      <a:avLst/>
                    </a:prstGeom>
                    <a:noFill/>
                    <a:ln w="9525">
                      <a:noFill/>
                    </a:ln>
                  </pic:spPr>
                </pic:pic>
              </a:graphicData>
            </a:graphic>
          </wp:inline>
        </w:drawing>
      </w:r>
    </w:p>
    <w:p>
      <w:pPr>
        <w:pStyle w:val="7"/>
        <w:numPr>
          <w:ilvl w:val="0"/>
          <w:numId w:val="0"/>
        </w:numPr>
        <w:rPr>
          <w:rFonts w:hint="eastAsia"/>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2.已经成功开通（或激活）银行存管的用户；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A</w:t>
      </w:r>
      <w:r>
        <w:rPr>
          <w:rFonts w:hint="eastAsia" w:ascii="微软雅黑" w:hAnsi="微软雅黑" w:eastAsia="微软雅黑" w:cs="微软雅黑"/>
          <w:b w:val="0"/>
          <w:i w:val="0"/>
          <w:caps w:val="0"/>
          <w:color w:val="000000"/>
          <w:spacing w:val="0"/>
          <w:sz w:val="24"/>
          <w:szCs w:val="24"/>
          <w:shd w:val="clear" w:fill="FFFFFF"/>
          <w:lang w:val="en-US" w:eastAsia="zh-CN"/>
        </w:rPr>
        <w:t>.</w:t>
      </w:r>
      <w:r>
        <w:rPr>
          <w:rFonts w:hint="eastAsia" w:ascii="微软雅黑" w:hAnsi="微软雅黑" w:eastAsia="微软雅黑" w:cs="微软雅黑"/>
          <w:b w:val="0"/>
          <w:i w:val="0"/>
          <w:color w:val="000000"/>
          <w:spacing w:val="0"/>
          <w:sz w:val="24"/>
          <w:szCs w:val="24"/>
          <w:shd w:val="clear" w:fill="FFFFFF"/>
          <w:lang w:val="en-US" w:eastAsia="zh-CN"/>
        </w:rPr>
        <w:t>输入</w:t>
      </w:r>
      <w:r>
        <w:rPr>
          <w:rFonts w:hint="eastAsia" w:ascii="微软雅黑" w:hAnsi="微软雅黑" w:eastAsia="微软雅黑" w:cs="微软雅黑"/>
          <w:b w:val="0"/>
          <w:i w:val="0"/>
          <w:caps w:val="0"/>
          <w:color w:val="000000"/>
          <w:spacing w:val="0"/>
          <w:sz w:val="24"/>
          <w:szCs w:val="24"/>
          <w:shd w:val="clear" w:fill="FFFFFF"/>
          <w:lang w:val="en-US" w:eastAsia="zh-CN"/>
        </w:rPr>
        <w:t>充值金额的交互逻辑和校验逻辑与原有相同</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drawing>
          <wp:inline distT="0" distB="0" distL="114300" distR="114300">
            <wp:extent cx="4949190" cy="3608070"/>
            <wp:effectExtent l="0" t="0" r="381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4949190" cy="360807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B</w:t>
      </w:r>
      <w:r>
        <w:rPr>
          <w:rFonts w:hint="eastAsia" w:ascii="微软雅黑" w:hAnsi="微软雅黑" w:eastAsia="微软雅黑" w:cs="微软雅黑"/>
          <w:b w:val="0"/>
          <w:i w:val="0"/>
          <w:caps w:val="0"/>
          <w:color w:val="000000"/>
          <w:spacing w:val="0"/>
          <w:sz w:val="24"/>
          <w:szCs w:val="24"/>
          <w:shd w:val="clear" w:fill="FFFFFF"/>
          <w:lang w:val="en-US" w:eastAsia="zh-CN"/>
        </w:rPr>
        <w:t>.如果充值金额合法，且用户选择的充值方式为快捷支付，则点击【充值】会打开一个新的标签页并跳转到厦门银行存管充值页（带参数）</w:t>
      </w:r>
    </w:p>
    <w:p>
      <w:pPr>
        <w:pStyle w:val="7"/>
        <w:numPr>
          <w:ilvl w:val="0"/>
          <w:numId w:val="0"/>
        </w:numPr>
      </w:pPr>
      <w:r>
        <w:drawing>
          <wp:inline distT="0" distB="0" distL="114300" distR="114300">
            <wp:extent cx="5271770" cy="283845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83845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C.原充值页面会出现一个弹窗,弹窗内容为“请您在新的页面完成充值”“客服热线：400-99-55855”点击【遇到问题】关闭弹窗并调起在线客服窗口，点击【充值成功】、【X】则弹窗关闭并刷新页面</w:t>
      </w:r>
    </w:p>
    <w:p>
      <w:pPr>
        <w:pStyle w:val="7"/>
        <w:numPr>
          <w:ilvl w:val="0"/>
          <w:numId w:val="0"/>
        </w:numPr>
      </w:pPr>
      <w:r>
        <w:drawing>
          <wp:inline distT="0" distB="0" distL="114300" distR="114300">
            <wp:extent cx="5271770" cy="39744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770" cy="3974465"/>
                    </a:xfrm>
                    <a:prstGeom prst="rect">
                      <a:avLst/>
                    </a:prstGeom>
                    <a:noFill/>
                    <a:ln>
                      <a:noFill/>
                    </a:ln>
                  </pic:spPr>
                </pic:pic>
              </a:graphicData>
            </a:graphic>
          </wp:inline>
        </w:drawing>
      </w:r>
      <w:r>
        <w:drawing>
          <wp:inline distT="0" distB="0" distL="114300" distR="114300">
            <wp:extent cx="5272405" cy="3449320"/>
            <wp:effectExtent l="0" t="0" r="4445" b="177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72405" cy="3449320"/>
                    </a:xfrm>
                    <a:prstGeom prst="rect">
                      <a:avLst/>
                    </a:prstGeom>
                    <a:noFill/>
                    <a:ln w="9525">
                      <a:noFill/>
                    </a:ln>
                  </pic:spPr>
                </pic:pic>
              </a:graphicData>
            </a:graphic>
          </wp:inline>
        </w:drawing>
      </w:r>
    </w:p>
    <w:p>
      <w:pPr>
        <w:pStyle w:val="7"/>
        <w:numPr>
          <w:ilvl w:val="0"/>
          <w:numId w:val="0"/>
        </w:numPr>
        <w:rPr>
          <w:rFonts w:hint="eastAsia"/>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D</w:t>
      </w:r>
      <w:r>
        <w:rPr>
          <w:rFonts w:hint="eastAsia" w:ascii="微软雅黑" w:hAnsi="微软雅黑" w:eastAsia="微软雅黑" w:cs="微软雅黑"/>
          <w:b w:val="0"/>
          <w:i w:val="0"/>
          <w:caps w:val="0"/>
          <w:color w:val="000000"/>
          <w:spacing w:val="0"/>
          <w:sz w:val="24"/>
          <w:szCs w:val="24"/>
          <w:shd w:val="clear" w:fill="FFFFFF"/>
          <w:lang w:val="en-US" w:eastAsia="zh-CN"/>
        </w:rPr>
        <w:t>.当发生快捷充值失败等异常情况时，厦门银行存管页面会报错</w:t>
      </w:r>
    </w:p>
    <w:p>
      <w:pPr>
        <w:pStyle w:val="7"/>
        <w:numPr>
          <w:ilvl w:val="0"/>
          <w:numId w:val="0"/>
        </w:numPr>
      </w:pPr>
      <w:r>
        <w:rPr>
          <w:rFonts w:hint="eastAsia" w:ascii="微软雅黑" w:hAnsi="微软雅黑" w:eastAsia="微软雅黑" w:cs="微软雅黑"/>
          <w:b w:val="0"/>
          <w:i w:val="0"/>
          <w:color w:val="000000"/>
          <w:spacing w:val="0"/>
          <w:sz w:val="24"/>
          <w:szCs w:val="24"/>
          <w:shd w:val="clear" w:fill="FFFFFF"/>
          <w:lang w:val="en-US" w:eastAsia="zh-CN"/>
        </w:rPr>
        <w:t>E</w:t>
      </w:r>
      <w:r>
        <w:rPr>
          <w:rFonts w:hint="eastAsia" w:ascii="微软雅黑" w:hAnsi="微软雅黑" w:eastAsia="微软雅黑" w:cs="微软雅黑"/>
          <w:b w:val="0"/>
          <w:i w:val="0"/>
          <w:caps w:val="0"/>
          <w:color w:val="000000"/>
          <w:spacing w:val="0"/>
          <w:sz w:val="24"/>
          <w:szCs w:val="24"/>
          <w:shd w:val="clear" w:fill="FFFFFF"/>
          <w:lang w:val="en-US" w:eastAsia="zh-CN"/>
        </w:rPr>
        <w:t>.当快捷充值成功后，回调到友金服的账户页，并出现弹窗提示用户充值成功，点击【授权出借】跳转到标的列表页，点击【确定】、【X】弹窗关闭</w:t>
      </w:r>
      <w:r>
        <w:drawing>
          <wp:inline distT="0" distB="0" distL="114300" distR="114300">
            <wp:extent cx="4989195" cy="3761105"/>
            <wp:effectExtent l="0" t="0" r="1905" b="1079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9"/>
                    <a:stretch>
                      <a:fillRect/>
                    </a:stretch>
                  </pic:blipFill>
                  <pic:spPr>
                    <a:xfrm>
                      <a:off x="0" y="0"/>
                      <a:ext cx="4989195" cy="3761105"/>
                    </a:xfrm>
                    <a:prstGeom prst="rect">
                      <a:avLst/>
                    </a:prstGeom>
                    <a:noFill/>
                    <a:ln w="9525">
                      <a:noFill/>
                    </a:ln>
                  </pic:spPr>
                </pic:pic>
              </a:graphicData>
            </a:graphic>
          </wp:inline>
        </w:drawing>
      </w:r>
    </w:p>
    <w:p>
      <w:pPr>
        <w:pStyle w:val="7"/>
        <w:numPr>
          <w:ilvl w:val="0"/>
          <w:numId w:val="0"/>
        </w:numPr>
      </w:pPr>
      <w:r>
        <w:drawing>
          <wp:inline distT="0" distB="0" distL="114300" distR="114300">
            <wp:extent cx="4933315" cy="3804920"/>
            <wp:effectExtent l="0" t="0" r="635" b="508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0"/>
                    <a:stretch>
                      <a:fillRect/>
                    </a:stretch>
                  </pic:blipFill>
                  <pic:spPr>
                    <a:xfrm>
                      <a:off x="0" y="0"/>
                      <a:ext cx="4933315" cy="3804920"/>
                    </a:xfrm>
                    <a:prstGeom prst="rect">
                      <a:avLst/>
                    </a:prstGeom>
                    <a:noFill/>
                    <a:ln w="9525">
                      <a:noFill/>
                    </a:ln>
                  </pic:spPr>
                </pic:pic>
              </a:graphicData>
            </a:graphic>
          </wp:inline>
        </w:drawing>
      </w:r>
    </w:p>
    <w:p>
      <w:pPr>
        <w:pStyle w:val="7"/>
        <w:numPr>
          <w:ilvl w:val="0"/>
          <w:numId w:val="0"/>
        </w:num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F</w:t>
      </w:r>
      <w:r>
        <w:rPr>
          <w:rFonts w:hint="eastAsia" w:ascii="微软雅黑" w:hAnsi="微软雅黑" w:eastAsia="微软雅黑" w:cs="微软雅黑"/>
          <w:b w:val="0"/>
          <w:i w:val="0"/>
          <w:caps w:val="0"/>
          <w:color w:val="000000"/>
          <w:spacing w:val="0"/>
          <w:sz w:val="24"/>
          <w:szCs w:val="24"/>
          <w:shd w:val="clear" w:fill="FFFFFF"/>
          <w:lang w:val="en-US" w:eastAsia="zh-CN"/>
        </w:rPr>
        <w:t>.如果充值金额合法，且用户选择的充值方式为网银充值，则点击【充值】会打开一个新的页面并跳转到对应银行的网银充值页面</w:t>
      </w:r>
    </w:p>
    <w:p>
      <w:pPr>
        <w:pStyle w:val="7"/>
        <w:numPr>
          <w:ilvl w:val="0"/>
          <w:numId w:val="0"/>
        </w:numPr>
      </w:pPr>
      <w:r>
        <w:drawing>
          <wp:inline distT="0" distB="0" distL="114300" distR="114300">
            <wp:extent cx="5268595" cy="4017645"/>
            <wp:effectExtent l="0" t="0" r="825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68595" cy="401764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G.原充值页面会出现一个弹窗,弹窗内容为“请您在新的页面完成充值”“客服热线：400-99-55855”点击【遇到问题】关闭弹窗并调起在线客服窗口，点击【充值成功】、【X】则弹窗关闭并刷新页面</w:t>
      </w:r>
    </w:p>
    <w:p>
      <w:pPr>
        <w:pStyle w:val="7"/>
        <w:numPr>
          <w:ilvl w:val="0"/>
          <w:numId w:val="0"/>
        </w:numPr>
      </w:pPr>
    </w:p>
    <w:p>
      <w:pPr>
        <w:pStyle w:val="7"/>
        <w:numPr>
          <w:ilvl w:val="0"/>
          <w:numId w:val="0"/>
        </w:numPr>
      </w:pPr>
      <w:r>
        <w:drawing>
          <wp:inline distT="0" distB="0" distL="114300" distR="114300">
            <wp:extent cx="5273675" cy="3955415"/>
            <wp:effectExtent l="0" t="0" r="317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73675" cy="3955415"/>
                    </a:xfrm>
                    <a:prstGeom prst="rect">
                      <a:avLst/>
                    </a:prstGeom>
                    <a:noFill/>
                    <a:ln>
                      <a:noFill/>
                    </a:ln>
                  </pic:spPr>
                </pic:pic>
              </a:graphicData>
            </a:graphic>
          </wp:inline>
        </w:drawing>
      </w:r>
    </w:p>
    <w:p>
      <w:pPr>
        <w:pStyle w:val="7"/>
        <w:numPr>
          <w:ilvl w:val="0"/>
          <w:numId w:val="0"/>
        </w:numPr>
        <w:rPr>
          <w:rFonts w:hint="eastAsia"/>
          <w:lang w:val="en-US" w:eastAsia="zh-CN"/>
        </w:rPr>
      </w:pPr>
      <w:r>
        <w:drawing>
          <wp:inline distT="0" distB="0" distL="114300" distR="114300">
            <wp:extent cx="5273040" cy="3517900"/>
            <wp:effectExtent l="0" t="0" r="3810"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3"/>
                    <a:stretch>
                      <a:fillRect/>
                    </a:stretch>
                  </pic:blipFill>
                  <pic:spPr>
                    <a:xfrm>
                      <a:off x="0" y="0"/>
                      <a:ext cx="5273040" cy="351790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G</w:t>
      </w:r>
      <w:r>
        <w:rPr>
          <w:rFonts w:hint="eastAsia" w:ascii="微软雅黑" w:hAnsi="微软雅黑" w:eastAsia="微软雅黑" w:cs="微软雅黑"/>
          <w:b w:val="0"/>
          <w:i w:val="0"/>
          <w:caps w:val="0"/>
          <w:color w:val="000000"/>
          <w:spacing w:val="0"/>
          <w:sz w:val="24"/>
          <w:szCs w:val="24"/>
          <w:shd w:val="clear" w:fill="FFFFFF"/>
          <w:lang w:val="en-US" w:eastAsia="zh-CN"/>
        </w:rPr>
        <w:t>.当网银充值成功后，回调到友金服的账户页，并出现弹窗提示用户充值成功，点击【授权出借】跳转到标的列表页，点击【确定】、【X】弹窗关闭</w:t>
      </w:r>
    </w:p>
    <w:p>
      <w:pPr>
        <w:pStyle w:val="7"/>
        <w:numPr>
          <w:ilvl w:val="0"/>
          <w:numId w:val="0"/>
        </w:numPr>
      </w:pPr>
      <w:r>
        <w:drawing>
          <wp:inline distT="0" distB="0" distL="114300" distR="114300">
            <wp:extent cx="5274310" cy="3975735"/>
            <wp:effectExtent l="0" t="0" r="2540" b="571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9"/>
                    <a:stretch>
                      <a:fillRect/>
                    </a:stretch>
                  </pic:blipFill>
                  <pic:spPr>
                    <a:xfrm>
                      <a:off x="0" y="0"/>
                      <a:ext cx="5274310" cy="3975735"/>
                    </a:xfrm>
                    <a:prstGeom prst="rect">
                      <a:avLst/>
                    </a:prstGeom>
                    <a:noFill/>
                    <a:ln w="9525">
                      <a:noFill/>
                    </a:ln>
                  </pic:spPr>
                </pic:pic>
              </a:graphicData>
            </a:graphic>
          </wp:inline>
        </w:drawing>
      </w:r>
    </w:p>
    <w:p>
      <w:pPr>
        <w:pStyle w:val="7"/>
        <w:numPr>
          <w:ilvl w:val="0"/>
          <w:numId w:val="0"/>
        </w:numPr>
      </w:pPr>
      <w:r>
        <w:drawing>
          <wp:inline distT="0" distB="0" distL="114300" distR="114300">
            <wp:extent cx="5271770" cy="4065905"/>
            <wp:effectExtent l="0" t="0" r="5080" b="1079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0"/>
                    <a:stretch>
                      <a:fillRect/>
                    </a:stretch>
                  </pic:blipFill>
                  <pic:spPr>
                    <a:xfrm>
                      <a:off x="0" y="0"/>
                      <a:ext cx="5271770" cy="4065905"/>
                    </a:xfrm>
                    <a:prstGeom prst="rect">
                      <a:avLst/>
                    </a:prstGeom>
                    <a:noFill/>
                    <a:ln w="9525">
                      <a:noFill/>
                    </a:ln>
                  </pic:spPr>
                </pic:pic>
              </a:graphicData>
            </a:graphic>
          </wp:inline>
        </w:drawing>
      </w:r>
    </w:p>
    <w:p>
      <w:pPr>
        <w:pStyle w:val="7"/>
        <w:numPr>
          <w:ilvl w:val="0"/>
          <w:numId w:val="0"/>
        </w:numPr>
      </w:pPr>
    </w:p>
    <w:p>
      <w:pPr>
        <w:pStyle w:val="7"/>
        <w:numPr>
          <w:ilvl w:val="0"/>
          <w:numId w:val="0"/>
        </w:num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H</w:t>
      </w:r>
      <w:r>
        <w:rPr>
          <w:rFonts w:hint="eastAsia" w:ascii="微软雅黑" w:hAnsi="微软雅黑" w:eastAsia="微软雅黑" w:cs="微软雅黑"/>
          <w:b w:val="0"/>
          <w:i w:val="0"/>
          <w:caps w:val="0"/>
          <w:color w:val="000000"/>
          <w:spacing w:val="0"/>
          <w:sz w:val="24"/>
          <w:szCs w:val="24"/>
          <w:shd w:val="clear" w:fill="FFFFFF"/>
          <w:lang w:val="en-US" w:eastAsia="zh-CN"/>
        </w:rPr>
        <w:t>.厦门银行的存管绑定卡都默认带有转账充值的功能，当用户在充值页面点击【转账充值】选项卡时，不再出现操作步骤指引弹窗，直接展示页面，原型如下：</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红色提示语中涉及银行的文案需要根据用户当前绑定卡来显示（绑定中国银行卡就显示“仅限使用中国银行APP或网银向以下账户转账充值”）</w:t>
      </w:r>
    </w:p>
    <w:p>
      <w:pPr>
        <w:pStyle w:val="7"/>
        <w:numPr>
          <w:ilvl w:val="0"/>
          <w:numId w:val="0"/>
        </w:numPr>
      </w:pPr>
      <w:r>
        <w:drawing>
          <wp:inline distT="0" distB="0" distL="114300" distR="114300">
            <wp:extent cx="5274310" cy="46278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462788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收款账户名称： 深圳友金所金融服务有限公司</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收款账户开户行：厦门银行总行营业部 </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收款账户账号： 80101700000459</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联行号： 313393083305</w:t>
      </w:r>
    </w:p>
    <w:p>
      <w:pPr>
        <w:pStyle w:val="7"/>
        <w:numPr>
          <w:ilvl w:val="0"/>
          <w:numId w:val="0"/>
        </w:numPr>
        <w:rPr>
          <w:rFonts w:hint="eastAsia" w:ascii="微软雅黑" w:hAnsi="微软雅黑" w:eastAsia="微软雅黑" w:cs="微软雅黑"/>
          <w:b w:val="0"/>
          <w:i w:val="0"/>
          <w:caps w:val="0"/>
          <w:color w:val="FF0000"/>
          <w:spacing w:val="0"/>
          <w:sz w:val="24"/>
          <w:szCs w:val="24"/>
          <w:highlight w:val="none"/>
          <w:shd w:val="clear" w:fill="FFFFFF"/>
          <w:lang w:val="en-US" w:eastAsia="zh-CN"/>
        </w:rPr>
      </w:pPr>
      <w:r>
        <w:rPr>
          <w:rFonts w:hint="eastAsia" w:ascii="微软雅黑" w:hAnsi="微软雅黑" w:eastAsia="微软雅黑" w:cs="微软雅黑"/>
          <w:b w:val="0"/>
          <w:i w:val="0"/>
          <w:caps w:val="0"/>
          <w:color w:val="FF0000"/>
          <w:spacing w:val="0"/>
          <w:sz w:val="24"/>
          <w:szCs w:val="24"/>
          <w:highlight w:val="none"/>
          <w:shd w:val="clear" w:fill="FFFFFF"/>
          <w:lang w:val="en-US" w:eastAsia="zh-CN"/>
        </w:rPr>
        <w:t>特别注意：当用户在充值页面点击【转账充值】选项卡时，需要先检测用户的存管绑定卡，如果用户的存管绑定银行卡恰好不支持转账充值，此时会出现提示弹窗</w:t>
      </w:r>
    </w:p>
    <w:p>
      <w:pPr>
        <w:pStyle w:val="7"/>
        <w:numPr>
          <w:ilvl w:val="0"/>
          <w:numId w:val="0"/>
        </w:numPr>
        <w:rPr>
          <w:highlight w:val="yellow"/>
        </w:rPr>
      </w:pPr>
      <w:r>
        <w:rPr>
          <w:highlight w:val="yellow"/>
        </w:rPr>
        <w:drawing>
          <wp:inline distT="0" distB="0" distL="114300" distR="114300">
            <wp:extent cx="5271135" cy="3948430"/>
            <wp:effectExtent l="0" t="0" r="5715" b="139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5271135" cy="394843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弹窗内容：您当前的存管绑定卡暂不支持转账充值，如需使用转账充值，请绑定其他的银行卡</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弹窗交互：点击按钮【确定】或【X】弹窗关闭</w:t>
      </w:r>
    </w:p>
    <w:p>
      <w:pPr>
        <w:pStyle w:val="7"/>
        <w:numPr>
          <w:ilvl w:val="0"/>
          <w:numId w:val="0"/>
        </w:numPr>
        <w:rPr>
          <w:rFonts w:hint="eastAsia" w:ascii="微软雅黑" w:hAnsi="微软雅黑" w:eastAsia="微软雅黑" w:cs="微软雅黑"/>
          <w:b w:val="0"/>
          <w:i w:val="0"/>
          <w:caps w:val="0"/>
          <w:color w:val="FF0000"/>
          <w:spacing w:val="0"/>
          <w:sz w:val="24"/>
          <w:szCs w:val="24"/>
          <w:highlight w:val="none"/>
          <w:shd w:val="clear" w:fill="FFFFFF"/>
          <w:lang w:val="en-US" w:eastAsia="zh-CN"/>
        </w:rPr>
      </w:pPr>
      <w:r>
        <w:rPr>
          <w:rFonts w:hint="eastAsia" w:ascii="微软雅黑" w:hAnsi="微软雅黑" w:eastAsia="微软雅黑" w:cs="微软雅黑"/>
          <w:b w:val="0"/>
          <w:i w:val="0"/>
          <w:caps w:val="0"/>
          <w:color w:val="FF0000"/>
          <w:spacing w:val="0"/>
          <w:sz w:val="24"/>
          <w:szCs w:val="24"/>
          <w:highlight w:val="none"/>
          <w:shd w:val="clear" w:fill="FFFFFF"/>
          <w:lang w:val="en-US" w:eastAsia="zh-CN"/>
        </w:rPr>
        <w:t>特别注意，点击【转账充值】选项卡并触发这个弹窗时，不会切换展示转账充值页面</w:t>
      </w:r>
    </w:p>
    <w:p>
      <w:pPr>
        <w:pStyle w:val="7"/>
        <w:numPr>
          <w:ilvl w:val="0"/>
          <w:numId w:val="0"/>
        </w:numPr>
        <w:rPr>
          <w:rFonts w:hint="eastAsia" w:ascii="微软雅黑" w:hAnsi="微软雅黑" w:eastAsia="微软雅黑" w:cs="微软雅黑"/>
          <w:b w:val="0"/>
          <w:i w:val="0"/>
          <w:caps w:val="0"/>
          <w:color w:val="FF0000"/>
          <w:spacing w:val="0"/>
          <w:sz w:val="24"/>
          <w:szCs w:val="24"/>
          <w:highlight w:val="none"/>
          <w:shd w:val="clear" w:fill="FFFFFF"/>
          <w:lang w:val="en-US" w:eastAsia="zh-CN"/>
        </w:rPr>
      </w:pPr>
      <w:r>
        <w:rPr>
          <w:rFonts w:hint="eastAsia" w:ascii="微软雅黑" w:hAnsi="微软雅黑" w:eastAsia="微软雅黑" w:cs="微软雅黑"/>
          <w:b w:val="0"/>
          <w:i w:val="0"/>
          <w:caps w:val="0"/>
          <w:color w:val="FF0000"/>
          <w:spacing w:val="0"/>
          <w:sz w:val="24"/>
          <w:szCs w:val="24"/>
          <w:highlight w:val="none"/>
          <w:shd w:val="clear" w:fill="FFFFFF"/>
          <w:lang w:val="en-US" w:eastAsia="zh-CN"/>
        </w:rPr>
        <w:t>不支持转账充值的银行需要做成后台配置</w:t>
      </w:r>
    </w:p>
    <w:p>
      <w:pPr>
        <w:pStyle w:val="7"/>
        <w:numPr>
          <w:ilvl w:val="0"/>
          <w:numId w:val="0"/>
        </w:num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用户转账成功后，系统自动发起转账充值，充值成功后向平台商户发送异步通知，平台可根据通知生</w:t>
      </w:r>
      <w:r>
        <w:rPr>
          <w:rFonts w:hint="eastAsia" w:ascii="微软雅黑" w:hAnsi="微软雅黑" w:eastAsia="微软雅黑" w:cs="微软雅黑"/>
          <w:b/>
          <w:bCs/>
          <w:i w:val="0"/>
          <w:caps w:val="0"/>
          <w:color w:val="000000"/>
          <w:spacing w:val="0"/>
          <w:sz w:val="24"/>
          <w:szCs w:val="24"/>
          <w:shd w:val="clear" w:fill="FFFFFF"/>
          <w:lang w:val="en-US" w:eastAsia="zh-CN"/>
        </w:rPr>
        <w:t>成转</w:t>
      </w:r>
      <w:r>
        <w:rPr>
          <w:rFonts w:hint="eastAsia" w:ascii="微软雅黑" w:hAnsi="微软雅黑" w:eastAsia="微软雅黑" w:cs="微软雅黑"/>
          <w:b w:val="0"/>
          <w:i w:val="0"/>
          <w:caps w:val="0"/>
          <w:color w:val="000000"/>
          <w:spacing w:val="0"/>
          <w:sz w:val="24"/>
          <w:szCs w:val="24"/>
          <w:shd w:val="clear" w:fill="FFFFFF"/>
          <w:lang w:val="en-US" w:eastAsia="zh-CN"/>
        </w:rPr>
        <w:t>账充值订单。（目前的时效是半小时左右）</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银行发生退汇后，系统自动发起回充，回充成功后向平台商户发送异步通知，</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平台可根据通知生成回充订单。</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转账充值的收款账户就是平台在厦门银行里的存管专户，是一个实体户，充值时效基本是实时到账</w:t>
      </w:r>
    </w:p>
    <w:p>
      <w:pPr>
        <w:pStyle w:val="7"/>
        <w:numPr>
          <w:ilvl w:val="0"/>
          <w:numId w:val="0"/>
        </w:numPr>
        <w:rPr>
          <w:rFonts w:hint="eastAsia" w:ascii="微软雅黑" w:hAnsi="微软雅黑" w:eastAsia="微软雅黑" w:cs="微软雅黑"/>
          <w:b w:val="0"/>
          <w:i w:val="0"/>
          <w:caps w:val="0"/>
          <w:color w:val="FF0000"/>
          <w:spacing w:val="0"/>
          <w:sz w:val="24"/>
          <w:szCs w:val="24"/>
          <w:highlight w:val="none"/>
          <w:shd w:val="clear" w:fill="FFFFFF"/>
          <w:lang w:val="en-US" w:eastAsia="zh-CN"/>
        </w:rPr>
      </w:pPr>
      <w:r>
        <w:rPr>
          <w:rFonts w:hint="eastAsia" w:ascii="微软雅黑" w:hAnsi="微软雅黑" w:eastAsia="微软雅黑" w:cs="微软雅黑"/>
          <w:b w:val="0"/>
          <w:i w:val="0"/>
          <w:caps w:val="0"/>
          <w:color w:val="FF0000"/>
          <w:spacing w:val="0"/>
          <w:sz w:val="24"/>
          <w:szCs w:val="24"/>
          <w:highlight w:val="none"/>
          <w:shd w:val="clear" w:fill="FFFFFF"/>
          <w:lang w:val="en-US" w:eastAsia="zh-CN"/>
        </w:rPr>
        <w:t>当后台关闭转账充值功能时，此页面的【转账充值】标签将消失，如下图所示</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drawing>
          <wp:inline distT="0" distB="0" distL="114300" distR="114300">
            <wp:extent cx="5273675" cy="3940175"/>
            <wp:effectExtent l="0" t="0" r="3175" b="317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16"/>
                    <a:stretch>
                      <a:fillRect/>
                    </a:stretch>
                  </pic:blipFill>
                  <pic:spPr>
                    <a:xfrm>
                      <a:off x="0" y="0"/>
                      <a:ext cx="5273675" cy="3940175"/>
                    </a:xfrm>
                    <a:prstGeom prst="rect">
                      <a:avLst/>
                    </a:prstGeom>
                    <a:noFill/>
                    <a:ln w="9525">
                      <a:noFill/>
                    </a:ln>
                  </pic:spPr>
                </pic:pic>
              </a:graphicData>
            </a:graphic>
          </wp:inline>
        </w:drawing>
      </w:r>
    </w:p>
    <w:p>
      <w:pPr>
        <w:pStyle w:val="7"/>
        <w:numPr>
          <w:ilvl w:val="0"/>
          <w:numId w:val="0"/>
        </w:num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3</w:t>
      </w:r>
      <w:r>
        <w:rPr>
          <w:rFonts w:hint="eastAsia" w:ascii="微软雅黑" w:hAnsi="微软雅黑" w:eastAsia="微软雅黑" w:cs="微软雅黑"/>
          <w:b w:val="0"/>
          <w:i w:val="0"/>
          <w:caps w:val="0"/>
          <w:color w:val="000000"/>
          <w:spacing w:val="0"/>
          <w:sz w:val="24"/>
          <w:szCs w:val="24"/>
          <w:shd w:val="clear" w:fill="FFFFFF"/>
          <w:lang w:val="en-US" w:eastAsia="zh-CN"/>
        </w:rPr>
        <w:t>.迁移后存量未激活的用户；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在账户页中点击【充值】会出现激活存管账户的引导页，点击【激活存管账户】跳转到厦门银行激活页面，激活成功后充值功能即可用</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drawing>
          <wp:inline distT="0" distB="0" distL="114300" distR="114300">
            <wp:extent cx="4836160" cy="31965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836160" cy="3196590"/>
                    </a:xfrm>
                    <a:prstGeom prst="rect">
                      <a:avLst/>
                    </a:prstGeom>
                    <a:noFill/>
                    <a:ln w="9525">
                      <a:noFill/>
                    </a:ln>
                  </pic:spPr>
                </pic:pic>
              </a:graphicData>
            </a:graphic>
          </wp:inline>
        </w:drawing>
      </w:r>
    </w:p>
    <w:p>
      <w:pPr>
        <w:pStyle w:val="7"/>
        <w:numPr>
          <w:ilvl w:val="0"/>
          <w:numId w:val="0"/>
        </w:numPr>
      </w:pPr>
      <w:r>
        <w:drawing>
          <wp:inline distT="0" distB="0" distL="114300" distR="114300">
            <wp:extent cx="4836160" cy="4153535"/>
            <wp:effectExtent l="0" t="0" r="25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836160" cy="4153535"/>
                    </a:xfrm>
                    <a:prstGeom prst="rect">
                      <a:avLst/>
                    </a:prstGeom>
                    <a:noFill/>
                    <a:ln w="9525">
                      <a:noFill/>
                    </a:ln>
                  </pic:spPr>
                </pic:pic>
              </a:graphicData>
            </a:graphic>
          </wp:inline>
        </w:drawing>
      </w:r>
    </w:p>
    <w:p>
      <w:pPr>
        <w:pStyle w:val="7"/>
        <w:numPr>
          <w:ilvl w:val="0"/>
          <w:numId w:val="0"/>
        </w:numPr>
      </w:pPr>
    </w:p>
    <w:p>
      <w:pPr>
        <w:pStyle w:val="7"/>
        <w:numPr>
          <w:ilvl w:val="0"/>
          <w:numId w:val="0"/>
        </w:numPr>
      </w:pPr>
    </w:p>
    <w:p>
      <w:pPr>
        <w:pStyle w:val="7"/>
        <w:numPr>
          <w:ilvl w:val="0"/>
          <w:numId w:val="0"/>
        </w:numPr>
        <w:rPr>
          <w:rFonts w:hint="eastAsia"/>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 xml:space="preserve"> </w:t>
      </w: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r>
        <w:rPr>
          <w:rFonts w:hint="eastAsia" w:ascii="微软雅黑" w:hAnsi="微软雅黑" w:eastAsia="微软雅黑" w:cs="微软雅黑"/>
          <w:b/>
          <w:bCs/>
          <w:i w:val="0"/>
          <w:caps w:val="0"/>
          <w:color w:val="000000"/>
          <w:spacing w:val="0"/>
          <w:sz w:val="24"/>
          <w:szCs w:val="24"/>
          <w:shd w:val="clear" w:fill="FFFFFF"/>
          <w:lang w:val="en-US" w:eastAsia="zh-CN"/>
        </w:rPr>
        <w:t>APP</w:t>
      </w:r>
      <w:r>
        <w:rPr>
          <w:rFonts w:hint="eastAsia" w:ascii="微软雅黑" w:hAnsi="微软雅黑" w:eastAsia="微软雅黑" w:cs="微软雅黑"/>
          <w:b/>
          <w:bCs/>
          <w:i w:val="0"/>
          <w:caps w:val="0"/>
          <w:color w:val="000000"/>
          <w:spacing w:val="0"/>
          <w:sz w:val="32"/>
          <w:szCs w:val="32"/>
          <w:shd w:val="clear" w:fill="FFFFFF"/>
          <w:lang w:val="en-US" w:eastAsia="zh-CN"/>
        </w:rPr>
        <w:t xml:space="preserve">端： </w:t>
      </w:r>
    </w:p>
    <w:p>
      <w:pPr>
        <w:pStyle w:val="7"/>
        <w:numPr>
          <w:ilvl w:val="0"/>
          <w:numId w:val="0"/>
        </w:numPr>
        <w:rPr>
          <w:rFonts w:hint="eastAsia" w:ascii="微软雅黑" w:hAnsi="微软雅黑" w:eastAsia="微软雅黑" w:cs="微软雅黑"/>
          <w:b/>
          <w:bCs/>
          <w:i w:val="0"/>
          <w:caps w:val="0"/>
          <w:color w:val="000000"/>
          <w:spacing w:val="0"/>
          <w:sz w:val="24"/>
          <w:szCs w:val="24"/>
          <w:shd w:val="clear" w:fill="FFFFFF"/>
          <w:lang w:val="en-US" w:eastAsia="zh-CN"/>
        </w:rPr>
      </w:pPr>
      <w:r>
        <w:rPr>
          <w:rFonts w:hint="eastAsia" w:ascii="微软雅黑" w:hAnsi="微软雅黑" w:eastAsia="微软雅黑" w:cs="微软雅黑"/>
          <w:b/>
          <w:bCs/>
          <w:i w:val="0"/>
          <w:color w:val="000000"/>
          <w:spacing w:val="0"/>
          <w:sz w:val="24"/>
          <w:szCs w:val="24"/>
          <w:shd w:val="clear" w:fill="FFFFFF"/>
          <w:lang w:val="en-US" w:eastAsia="zh-CN"/>
        </w:rPr>
        <w:t>1</w:t>
      </w:r>
      <w:r>
        <w:rPr>
          <w:rFonts w:hint="eastAsia" w:ascii="微软雅黑" w:hAnsi="微软雅黑" w:eastAsia="微软雅黑" w:cs="微软雅黑"/>
          <w:b/>
          <w:bCs/>
          <w:i w:val="0"/>
          <w:caps w:val="0"/>
          <w:color w:val="000000"/>
          <w:spacing w:val="0"/>
          <w:sz w:val="24"/>
          <w:szCs w:val="24"/>
          <w:shd w:val="clear" w:fill="FFFFFF"/>
          <w:lang w:val="en-US" w:eastAsia="zh-CN"/>
        </w:rPr>
        <w:t>.已注册但是未开户的用户；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在APP中点击【充值】会出现开通存管账户的引导弹窗，点击【开通存管账户】会跳转到存管开户页（平台自己的存管资料收集页），点击【为什么要开通银行存管】跳转到存管上线介绍页，点击【X】则弹窗关闭</w:t>
      </w:r>
    </w:p>
    <w:p>
      <w:pPr>
        <w:pStyle w:val="7"/>
        <w:numPr>
          <w:ilvl w:val="0"/>
          <w:numId w:val="0"/>
        </w:numPr>
      </w:pPr>
      <w:r>
        <w:drawing>
          <wp:inline distT="0" distB="0" distL="114300" distR="114300">
            <wp:extent cx="2759710" cy="4887595"/>
            <wp:effectExtent l="0" t="0" r="2540"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9"/>
                    <a:stretch>
                      <a:fillRect/>
                    </a:stretch>
                  </pic:blipFill>
                  <pic:spPr>
                    <a:xfrm>
                      <a:off x="0" y="0"/>
                      <a:ext cx="2759710" cy="488759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bCs/>
          <w:i w:val="0"/>
          <w:caps w:val="0"/>
          <w:color w:val="000000"/>
          <w:spacing w:val="0"/>
          <w:sz w:val="24"/>
          <w:szCs w:val="24"/>
          <w:shd w:val="clear" w:fill="FFFFFF"/>
          <w:lang w:val="en-US" w:eastAsia="zh-CN"/>
        </w:rPr>
      </w:pPr>
      <w:r>
        <w:rPr>
          <w:rFonts w:hint="eastAsia" w:ascii="微软雅黑" w:hAnsi="微软雅黑" w:eastAsia="微软雅黑" w:cs="微软雅黑"/>
          <w:b/>
          <w:bCs/>
          <w:i w:val="0"/>
          <w:caps w:val="0"/>
          <w:color w:val="000000"/>
          <w:spacing w:val="0"/>
          <w:sz w:val="24"/>
          <w:szCs w:val="24"/>
          <w:shd w:val="clear" w:fill="FFFFFF"/>
          <w:lang w:val="en-US" w:eastAsia="zh-CN"/>
        </w:rPr>
        <w:t>2.已经成功开通（或激活）银行存管的用户；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A</w:t>
      </w:r>
      <w:r>
        <w:rPr>
          <w:rFonts w:hint="eastAsia" w:ascii="微软雅黑" w:hAnsi="微软雅黑" w:eastAsia="微软雅黑" w:cs="微软雅黑"/>
          <w:b w:val="0"/>
          <w:i w:val="0"/>
          <w:caps w:val="0"/>
          <w:color w:val="000000"/>
          <w:spacing w:val="0"/>
          <w:sz w:val="24"/>
          <w:szCs w:val="24"/>
          <w:shd w:val="clear" w:fill="FFFFFF"/>
          <w:lang w:val="en-US" w:eastAsia="zh-CN"/>
        </w:rPr>
        <w:t>.在充值页输入充值金额后，单击【充值】会校验金额的是否合法，校验规则与现有的相同</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drawing>
          <wp:inline distT="0" distB="0" distL="114300" distR="114300">
            <wp:extent cx="3039745" cy="5457825"/>
            <wp:effectExtent l="0" t="0" r="8255" b="952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0"/>
                    <a:stretch>
                      <a:fillRect/>
                    </a:stretch>
                  </pic:blipFill>
                  <pic:spPr>
                    <a:xfrm>
                      <a:off x="0" y="0"/>
                      <a:ext cx="3039745" cy="545782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B</w:t>
      </w:r>
      <w:r>
        <w:rPr>
          <w:rFonts w:hint="eastAsia" w:ascii="微软雅黑" w:hAnsi="微软雅黑" w:eastAsia="微软雅黑" w:cs="微软雅黑"/>
          <w:b w:val="0"/>
          <w:i w:val="0"/>
          <w:caps w:val="0"/>
          <w:color w:val="000000"/>
          <w:spacing w:val="0"/>
          <w:sz w:val="24"/>
          <w:szCs w:val="24"/>
          <w:shd w:val="clear" w:fill="FFFFFF"/>
          <w:lang w:val="en-US" w:eastAsia="zh-CN"/>
        </w:rPr>
        <w:t>.如果充值金额合法，且用户选择的充值方式为快捷支付，则点击【充值】会在原页面跳转到厦门银行存管快捷充值页</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drawing>
          <wp:inline distT="0" distB="0" distL="114300" distR="114300">
            <wp:extent cx="2524760" cy="4476750"/>
            <wp:effectExtent l="0" t="0" r="889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1"/>
                    <a:stretch>
                      <a:fillRect/>
                    </a:stretch>
                  </pic:blipFill>
                  <pic:spPr>
                    <a:xfrm>
                      <a:off x="0" y="0"/>
                      <a:ext cx="2524760" cy="4476750"/>
                    </a:xfrm>
                    <a:prstGeom prst="rect">
                      <a:avLst/>
                    </a:prstGeom>
                    <a:noFill/>
                    <a:ln w="9525">
                      <a:noFill/>
                    </a:ln>
                  </pic:spPr>
                </pic:pic>
              </a:graphicData>
            </a:graphic>
          </wp:inline>
        </w:drawing>
      </w:r>
    </w:p>
    <w:p>
      <w:pPr>
        <w:pStyle w:val="7"/>
        <w:numPr>
          <w:ilvl w:val="0"/>
          <w:numId w:val="0"/>
        </w:numPr>
      </w:pPr>
    </w:p>
    <w:p>
      <w:pPr>
        <w:pStyle w:val="7"/>
        <w:numPr>
          <w:ilvl w:val="0"/>
          <w:numId w:val="0"/>
        </w:numPr>
      </w:pPr>
      <w:r>
        <w:rPr>
          <w:rFonts w:hint="eastAsia" w:ascii="微软雅黑" w:hAnsi="微软雅黑" w:eastAsia="微软雅黑" w:cs="微软雅黑"/>
          <w:b w:val="0"/>
          <w:i w:val="0"/>
          <w:color w:val="000000"/>
          <w:spacing w:val="0"/>
          <w:sz w:val="24"/>
          <w:szCs w:val="24"/>
          <w:shd w:val="clear" w:fill="FFFFFF"/>
          <w:lang w:val="en-US" w:eastAsia="zh-CN"/>
        </w:rPr>
        <w:t>C</w:t>
      </w:r>
      <w:r>
        <w:rPr>
          <w:rFonts w:hint="eastAsia" w:ascii="微软雅黑" w:hAnsi="微软雅黑" w:eastAsia="微软雅黑" w:cs="微软雅黑"/>
          <w:b w:val="0"/>
          <w:i w:val="0"/>
          <w:caps w:val="0"/>
          <w:color w:val="000000"/>
          <w:spacing w:val="0"/>
          <w:sz w:val="24"/>
          <w:szCs w:val="24"/>
          <w:shd w:val="clear" w:fill="FFFFFF"/>
          <w:lang w:val="en-US" w:eastAsia="zh-CN"/>
        </w:rPr>
        <w:t>.当发生快捷充值失败等异常情况时，厦门银行存管充值页面会报错</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D</w:t>
      </w:r>
      <w:r>
        <w:rPr>
          <w:rFonts w:hint="eastAsia" w:ascii="微软雅黑" w:hAnsi="微软雅黑" w:eastAsia="微软雅黑" w:cs="微软雅黑"/>
          <w:b w:val="0"/>
          <w:i w:val="0"/>
          <w:caps w:val="0"/>
          <w:color w:val="000000"/>
          <w:spacing w:val="0"/>
          <w:sz w:val="24"/>
          <w:szCs w:val="24"/>
          <w:shd w:val="clear" w:fill="FFFFFF"/>
          <w:lang w:val="en-US" w:eastAsia="zh-CN"/>
        </w:rPr>
        <w:t>.当快捷充值成功后，回调到友金服的充值成功页，点击【返回账户】跳转到账户页，点击【授权出借】跳转到投资列表页</w:t>
      </w:r>
    </w:p>
    <w:p>
      <w:pPr>
        <w:pStyle w:val="7"/>
        <w:numPr>
          <w:ilvl w:val="0"/>
          <w:numId w:val="0"/>
        </w:numPr>
      </w:pPr>
      <w:r>
        <w:drawing>
          <wp:inline distT="0" distB="0" distL="114300" distR="114300">
            <wp:extent cx="2119630" cy="3780155"/>
            <wp:effectExtent l="0" t="0" r="13970" b="1079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2"/>
                    <a:stretch>
                      <a:fillRect/>
                    </a:stretch>
                  </pic:blipFill>
                  <pic:spPr>
                    <a:xfrm>
                      <a:off x="0" y="0"/>
                      <a:ext cx="2119630" cy="378015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E</w:t>
      </w:r>
      <w:r>
        <w:rPr>
          <w:rFonts w:hint="eastAsia" w:ascii="微软雅黑" w:hAnsi="微软雅黑" w:eastAsia="微软雅黑" w:cs="微软雅黑"/>
          <w:b w:val="0"/>
          <w:i w:val="0"/>
          <w:caps w:val="0"/>
          <w:color w:val="000000"/>
          <w:spacing w:val="0"/>
          <w:sz w:val="24"/>
          <w:szCs w:val="24"/>
          <w:shd w:val="clear" w:fill="FFFFFF"/>
          <w:lang w:val="en-US" w:eastAsia="zh-CN"/>
        </w:rPr>
        <w:t>.厦门银行的存管绑定卡都默认带有转账充值的功能，当用户在充值页面自动匹配（匹配规则与现有的相同）或手动选择【转账充值】方式后，页面展示如下：</w:t>
      </w:r>
    </w:p>
    <w:p>
      <w:pPr>
        <w:pStyle w:val="7"/>
        <w:numPr>
          <w:ilvl w:val="0"/>
          <w:numId w:val="0"/>
        </w:numPr>
      </w:pPr>
      <w:r>
        <w:drawing>
          <wp:inline distT="0" distB="0" distL="114300" distR="114300">
            <wp:extent cx="2211705" cy="3948430"/>
            <wp:effectExtent l="0" t="0" r="1714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3"/>
                    <a:stretch>
                      <a:fillRect/>
                    </a:stretch>
                  </pic:blipFill>
                  <pic:spPr>
                    <a:xfrm>
                      <a:off x="0" y="0"/>
                      <a:ext cx="2211705" cy="394843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F.选择充值方式时，下图所示的浮窗文案需要进行修改</w:t>
      </w:r>
    </w:p>
    <w:p>
      <w:pPr>
        <w:pStyle w:val="7"/>
        <w:numPr>
          <w:ilvl w:val="0"/>
          <w:numId w:val="0"/>
        </w:numPr>
      </w:pPr>
      <w:r>
        <w:drawing>
          <wp:inline distT="0" distB="0" distL="114300" distR="114300">
            <wp:extent cx="2683510" cy="4811395"/>
            <wp:effectExtent l="0" t="0" r="2540" b="825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24"/>
                    <a:stretch>
                      <a:fillRect/>
                    </a:stretch>
                  </pic:blipFill>
                  <pic:spPr>
                    <a:xfrm>
                      <a:off x="0" y="0"/>
                      <a:ext cx="2683510" cy="481139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G.点击【支持银行】跳转到支持银行列表页，由后台配置，灵活调整</w:t>
      </w:r>
    </w:p>
    <w:p>
      <w:pPr>
        <w:pStyle w:val="7"/>
        <w:numPr>
          <w:ilvl w:val="0"/>
          <w:numId w:val="0"/>
        </w:numPr>
        <w:rPr>
          <w:rFonts w:hint="eastAsia"/>
          <w:lang w:val="en-US" w:eastAsia="zh-CN"/>
        </w:rPr>
      </w:pPr>
      <w:r>
        <w:drawing>
          <wp:inline distT="0" distB="0" distL="114300" distR="114300">
            <wp:extent cx="2080895" cy="3662045"/>
            <wp:effectExtent l="0" t="0" r="14605" b="1460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25"/>
                    <a:stretch>
                      <a:fillRect/>
                    </a:stretch>
                  </pic:blipFill>
                  <pic:spPr>
                    <a:xfrm>
                      <a:off x="0" y="0"/>
                      <a:ext cx="2080895" cy="366204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G.点击【充值】，需要先检测用户的存管绑定卡，如果用户的存管绑定银行卡恰好不支持转账充值，此时会出现提示弹窗</w:t>
      </w:r>
    </w:p>
    <w:p>
      <w:pPr>
        <w:pStyle w:val="7"/>
        <w:numPr>
          <w:ilvl w:val="0"/>
          <w:numId w:val="0"/>
        </w:numPr>
        <w:rPr>
          <w:highlight w:val="yellow"/>
        </w:rPr>
      </w:pPr>
      <w:r>
        <w:rPr>
          <w:highlight w:val="yellow"/>
        </w:rPr>
        <w:drawing>
          <wp:inline distT="0" distB="0" distL="114300" distR="114300">
            <wp:extent cx="2301240" cy="4095115"/>
            <wp:effectExtent l="0" t="0" r="3810" b="6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2301240" cy="409511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弹窗内容：您当前的存管绑定卡暂不支持转账充值，如需使用转账充值，请绑定其他的银行卡</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弹窗交互：点击按钮【确定】弹窗关闭</w:t>
      </w:r>
    </w:p>
    <w:p>
      <w:pPr>
        <w:pStyle w:val="7"/>
        <w:numPr>
          <w:ilvl w:val="0"/>
          <w:numId w:val="0"/>
        </w:numPr>
        <w:rPr>
          <w:rFonts w:hint="eastAsia" w:ascii="微软雅黑" w:hAnsi="微软雅黑" w:eastAsia="微软雅黑" w:cs="微软雅黑"/>
          <w:b w:val="0"/>
          <w:i w:val="0"/>
          <w:caps w:val="0"/>
          <w:color w:val="FF0000"/>
          <w:spacing w:val="0"/>
          <w:sz w:val="24"/>
          <w:szCs w:val="24"/>
          <w:highlight w:val="none"/>
          <w:shd w:val="clear" w:fill="FFFFFF"/>
          <w:lang w:val="en-US" w:eastAsia="zh-CN"/>
        </w:rPr>
      </w:pPr>
      <w:r>
        <w:rPr>
          <w:rFonts w:hint="eastAsia" w:ascii="微软雅黑" w:hAnsi="微软雅黑" w:eastAsia="微软雅黑" w:cs="微软雅黑"/>
          <w:b w:val="0"/>
          <w:i w:val="0"/>
          <w:caps w:val="0"/>
          <w:color w:val="FF0000"/>
          <w:spacing w:val="0"/>
          <w:sz w:val="24"/>
          <w:szCs w:val="24"/>
          <w:highlight w:val="none"/>
          <w:shd w:val="clear" w:fill="FFFFFF"/>
          <w:lang w:val="en-US" w:eastAsia="zh-CN"/>
        </w:rPr>
        <w:t>请特别注意，不支持转账充值的银行需要做成后台配置，与PC端相同</w:t>
      </w:r>
    </w:p>
    <w:p>
      <w:pPr>
        <w:pStyle w:val="7"/>
        <w:numPr>
          <w:ilvl w:val="0"/>
          <w:numId w:val="0"/>
        </w:numPr>
        <w:rPr>
          <w:rFonts w:hint="eastAsia" w:ascii="微软雅黑" w:hAnsi="微软雅黑" w:eastAsia="微软雅黑" w:cs="微软雅黑"/>
          <w:b w:val="0"/>
          <w:i w:val="0"/>
          <w:caps w:val="0"/>
          <w:color w:val="FF0000"/>
          <w:spacing w:val="0"/>
          <w:sz w:val="24"/>
          <w:szCs w:val="24"/>
          <w:highlight w:val="yellow"/>
          <w:shd w:val="clear" w:fill="FFFFFF"/>
          <w:lang w:val="en-US" w:eastAsia="zh-CN"/>
        </w:rPr>
      </w:pPr>
    </w:p>
    <w:p>
      <w:pPr>
        <w:pStyle w:val="7"/>
        <w:numPr>
          <w:ilvl w:val="0"/>
          <w:numId w:val="0"/>
        </w:numPr>
        <w:rPr>
          <w:rFonts w:hint="eastAsia" w:ascii="微软雅黑" w:hAnsi="微软雅黑" w:eastAsia="微软雅黑" w:cs="微软雅黑"/>
          <w:b w:val="0"/>
          <w:i w:val="0"/>
          <w:caps w:val="0"/>
          <w:color w:val="auto"/>
          <w:spacing w:val="0"/>
          <w:sz w:val="24"/>
          <w:szCs w:val="24"/>
          <w:highlight w:val="none"/>
          <w:shd w:val="clear" w:fill="FFFFFF"/>
          <w:lang w:val="en-US" w:eastAsia="zh-CN"/>
        </w:rPr>
      </w:pPr>
      <w:r>
        <w:rPr>
          <w:rFonts w:hint="eastAsia" w:ascii="微软雅黑" w:hAnsi="微软雅黑" w:eastAsia="微软雅黑" w:cs="微软雅黑"/>
          <w:b w:val="0"/>
          <w:i w:val="0"/>
          <w:caps w:val="0"/>
          <w:color w:val="auto"/>
          <w:spacing w:val="0"/>
          <w:sz w:val="24"/>
          <w:szCs w:val="24"/>
          <w:highlight w:val="none"/>
          <w:shd w:val="clear" w:fill="FFFFFF"/>
          <w:lang w:val="en-US" w:eastAsia="zh-CN"/>
        </w:rPr>
        <w:t>H.如果充值金额合法，且用户绑定的存管银行卡支持转账充值，点击【充值】会跳转到转账支付收银台页面</w:t>
      </w:r>
    </w:p>
    <w:p>
      <w:pPr>
        <w:pStyle w:val="7"/>
        <w:numPr>
          <w:ilvl w:val="0"/>
          <w:numId w:val="0"/>
        </w:numPr>
        <w:rPr>
          <w:rFonts w:hint="eastAsia"/>
          <w:lang w:val="en-US" w:eastAsia="zh-CN"/>
        </w:rPr>
      </w:pPr>
    </w:p>
    <w:p>
      <w:pPr>
        <w:pStyle w:val="7"/>
        <w:numPr>
          <w:ilvl w:val="0"/>
          <w:numId w:val="0"/>
        </w:numPr>
      </w:pPr>
      <w:r>
        <w:drawing>
          <wp:inline distT="0" distB="0" distL="114300" distR="114300">
            <wp:extent cx="2858770" cy="6854190"/>
            <wp:effectExtent l="0" t="0" r="17780" b="3810"/>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27"/>
                    <a:stretch>
                      <a:fillRect/>
                    </a:stretch>
                  </pic:blipFill>
                  <pic:spPr>
                    <a:xfrm>
                      <a:off x="0" y="0"/>
                      <a:ext cx="2858770" cy="685419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收款账户名称： 深圳友金所金融服务有限公司</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收款账户开户行：厦门银行总行营业部 </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收款账户账号： 80101700000459</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联行号： 313393083305</w:t>
      </w:r>
      <w:bookmarkStart w:id="0" w:name="_GoBack"/>
      <w:bookmarkEnd w:id="0"/>
    </w:p>
    <w:p>
      <w:pPr>
        <w:pStyle w:val="7"/>
        <w:numPr>
          <w:ilvl w:val="0"/>
          <w:numId w:val="0"/>
        </w:numPr>
        <w:rPr>
          <w:rFonts w:hint="eastAsia"/>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红色提示语中涉及银行的文案需要根据用户当前绑定卡来显示（绑定中国银行卡就显示“仅限使用中国银行APP或网银向以下账户转账充值”）。</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收款账户名称、收款账户开户行、收款账户账号、联行号这四个信息需要支持复制，点击【复制】将对应信息复制到粘贴板，并出现toast提示“复制成功”</w:t>
      </w:r>
    </w:p>
    <w:p>
      <w:pPr>
        <w:pStyle w:val="7"/>
        <w:numPr>
          <w:ilvl w:val="0"/>
          <w:numId w:val="0"/>
        </w:numPr>
        <w:rPr>
          <w:rFonts w:hint="eastAsia" w:ascii="微软雅黑" w:hAnsi="微软雅黑" w:eastAsia="微软雅黑" w:cs="微软雅黑"/>
          <w:b w:val="0"/>
          <w:i w:val="0"/>
          <w:caps w:val="0"/>
          <w:color w:val="FF0000"/>
          <w:spacing w:val="0"/>
          <w:sz w:val="24"/>
          <w:szCs w:val="24"/>
          <w:highlight w:val="none"/>
          <w:shd w:val="clear" w:fill="FFFFFF"/>
          <w:lang w:val="en-US" w:eastAsia="zh-CN"/>
        </w:rPr>
      </w:pPr>
      <w:r>
        <w:rPr>
          <w:rFonts w:hint="eastAsia" w:ascii="微软雅黑" w:hAnsi="微软雅黑" w:eastAsia="微软雅黑" w:cs="微软雅黑"/>
          <w:b w:val="0"/>
          <w:i w:val="0"/>
          <w:caps w:val="0"/>
          <w:color w:val="FF0000"/>
          <w:spacing w:val="0"/>
          <w:sz w:val="24"/>
          <w:szCs w:val="24"/>
          <w:highlight w:val="none"/>
          <w:shd w:val="clear" w:fill="FFFFFF"/>
          <w:lang w:val="en-US" w:eastAsia="zh-CN"/>
        </w:rPr>
        <w:t>当后台关闭转账充值功能时，充值页面的【转账充值】选项消失，如下图所示</w:t>
      </w:r>
    </w:p>
    <w:p>
      <w:pPr>
        <w:pStyle w:val="7"/>
        <w:numPr>
          <w:ilvl w:val="0"/>
          <w:numId w:val="0"/>
        </w:numPr>
      </w:pPr>
      <w:r>
        <w:drawing>
          <wp:inline distT="0" distB="0" distL="114300" distR="114300">
            <wp:extent cx="2451735" cy="4407535"/>
            <wp:effectExtent l="0" t="0" r="571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2451735" cy="440753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I.充值说明页文案修改为：</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1.快捷支付仅限使用存管绑定卡充值，单笔单日限额受限于银行额度，可能会随时发生变化。若单笔金额超限时请尝试拆分成多笔较小金额进行充值，如需大额充值可尝试使用转账支付。</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2.转账支付指通过手机银行将资金转账到指定对公账户，仅限使用存管绑定卡进行转账，不支持微信、支付宝、云闪付等第三方平台发起的转账。</w:t>
      </w:r>
    </w:p>
    <w:p>
      <w:pPr>
        <w:pStyle w:val="7"/>
        <w:numPr>
          <w:ilvl w:val="0"/>
          <w:numId w:val="0"/>
        </w:numPr>
        <w:rPr>
          <w:rFonts w:hint="eastAsia" w:ascii="微软雅黑" w:hAnsi="微软雅黑" w:eastAsia="微软雅黑" w:cs="微软雅黑"/>
          <w:b/>
          <w:bCs/>
          <w:i w:val="0"/>
          <w:caps w:val="0"/>
          <w:color w:val="000000"/>
          <w:spacing w:val="0"/>
          <w:sz w:val="24"/>
          <w:szCs w:val="24"/>
          <w:shd w:val="clear" w:fill="FFFFFF"/>
          <w:lang w:val="en-US" w:eastAsia="zh-CN"/>
        </w:rPr>
      </w:pPr>
      <w:r>
        <w:rPr>
          <w:rFonts w:hint="eastAsia" w:ascii="微软雅黑" w:hAnsi="微软雅黑" w:eastAsia="微软雅黑" w:cs="微软雅黑"/>
          <w:b/>
          <w:bCs/>
          <w:i w:val="0"/>
          <w:color w:val="000000"/>
          <w:spacing w:val="0"/>
          <w:sz w:val="24"/>
          <w:szCs w:val="24"/>
          <w:shd w:val="clear" w:fill="FFFFFF"/>
          <w:lang w:val="en-US" w:eastAsia="zh-CN"/>
        </w:rPr>
        <w:t>3</w:t>
      </w:r>
      <w:r>
        <w:rPr>
          <w:rFonts w:hint="eastAsia" w:ascii="微软雅黑" w:hAnsi="微软雅黑" w:eastAsia="微软雅黑" w:cs="微软雅黑"/>
          <w:b/>
          <w:bCs/>
          <w:i w:val="0"/>
          <w:caps w:val="0"/>
          <w:color w:val="000000"/>
          <w:spacing w:val="0"/>
          <w:sz w:val="24"/>
          <w:szCs w:val="24"/>
          <w:shd w:val="clear" w:fill="FFFFFF"/>
          <w:lang w:val="en-US" w:eastAsia="zh-CN"/>
        </w:rPr>
        <w:t>.迁移后存量未激活的用户；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在账户页中点击【充值】会出现激活存管账户的弹窗，点击【激活存管账户】跳转到厦门银行激活页面，点击【X】弹窗关闭</w:t>
      </w:r>
    </w:p>
    <w:p>
      <w:pPr>
        <w:pStyle w:val="7"/>
        <w:numPr>
          <w:ilvl w:val="0"/>
          <w:numId w:val="0"/>
        </w:numPr>
      </w:pPr>
      <w:r>
        <w:drawing>
          <wp:inline distT="0" distB="0" distL="114300" distR="114300">
            <wp:extent cx="2341880" cy="4182110"/>
            <wp:effectExtent l="0" t="0" r="1270" b="889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9"/>
                    <a:stretch>
                      <a:fillRect/>
                    </a:stretch>
                  </pic:blipFill>
                  <pic:spPr>
                    <a:xfrm>
                      <a:off x="0" y="0"/>
                      <a:ext cx="2341880" cy="4182110"/>
                    </a:xfrm>
                    <a:prstGeom prst="rect">
                      <a:avLst/>
                    </a:prstGeom>
                    <a:noFill/>
                    <a:ln w="9525">
                      <a:noFill/>
                    </a:ln>
                  </pic:spPr>
                </pic:pic>
              </a:graphicData>
            </a:graphic>
          </wp:inline>
        </w:drawing>
      </w:r>
      <w:r>
        <w:drawing>
          <wp:inline distT="0" distB="0" distL="114300" distR="114300">
            <wp:extent cx="2371725" cy="4165600"/>
            <wp:effectExtent l="0" t="0" r="9525" b="635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0"/>
                    <a:stretch>
                      <a:fillRect/>
                    </a:stretch>
                  </pic:blipFill>
                  <pic:spPr>
                    <a:xfrm>
                      <a:off x="0" y="0"/>
                      <a:ext cx="2371725" cy="4165600"/>
                    </a:xfrm>
                    <a:prstGeom prst="rect">
                      <a:avLst/>
                    </a:prstGeom>
                    <a:noFill/>
                    <a:ln w="9525">
                      <a:noFill/>
                    </a:ln>
                  </pic:spPr>
                </pic:pic>
              </a:graphicData>
            </a:graphic>
          </wp:inline>
        </w:drawing>
      </w:r>
    </w:p>
    <w:p>
      <w:pPr>
        <w:pStyle w:val="7"/>
        <w:numPr>
          <w:ilvl w:val="0"/>
          <w:numId w:val="0"/>
        </w:numPr>
      </w:pPr>
    </w:p>
    <w:p>
      <w:pPr>
        <w:pStyle w:val="7"/>
        <w:numPr>
          <w:ilvl w:val="0"/>
          <w:numId w:val="0"/>
        </w:numPr>
      </w:pP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r>
        <w:rPr>
          <w:rFonts w:hint="eastAsia" w:ascii="微软雅黑" w:hAnsi="微软雅黑" w:eastAsia="微软雅黑" w:cs="微软雅黑"/>
          <w:b/>
          <w:bCs/>
          <w:i w:val="0"/>
          <w:caps w:val="0"/>
          <w:color w:val="000000"/>
          <w:spacing w:val="0"/>
          <w:sz w:val="32"/>
          <w:szCs w:val="32"/>
          <w:shd w:val="clear" w:fill="FFFFFF"/>
          <w:lang w:val="en-US" w:eastAsia="zh-CN"/>
        </w:rPr>
        <w:t xml:space="preserve">H5端： </w:t>
      </w:r>
    </w:p>
    <w:p>
      <w:pPr>
        <w:pStyle w:val="7"/>
        <w:numPr>
          <w:ilvl w:val="0"/>
          <w:numId w:val="0"/>
        </w:numPr>
        <w:rPr>
          <w:rFonts w:hint="eastAsia" w:ascii="微软雅黑" w:hAnsi="微软雅黑" w:eastAsia="微软雅黑" w:cs="微软雅黑"/>
          <w:b/>
          <w:bCs/>
          <w:i w:val="0"/>
          <w:caps w:val="0"/>
          <w:color w:val="000000"/>
          <w:spacing w:val="0"/>
          <w:sz w:val="24"/>
          <w:szCs w:val="24"/>
          <w:shd w:val="clear" w:fill="FFFFFF"/>
          <w:lang w:val="en-US" w:eastAsia="zh-CN"/>
        </w:rPr>
      </w:pPr>
      <w:r>
        <w:rPr>
          <w:rFonts w:hint="eastAsia" w:ascii="微软雅黑" w:hAnsi="微软雅黑" w:eastAsia="微软雅黑" w:cs="微软雅黑"/>
          <w:b/>
          <w:bCs/>
          <w:i w:val="0"/>
          <w:color w:val="000000"/>
          <w:spacing w:val="0"/>
          <w:sz w:val="24"/>
          <w:szCs w:val="24"/>
          <w:shd w:val="clear" w:fill="FFFFFF"/>
          <w:lang w:val="en-US" w:eastAsia="zh-CN"/>
        </w:rPr>
        <w:t>1</w:t>
      </w:r>
      <w:r>
        <w:rPr>
          <w:rFonts w:hint="eastAsia" w:ascii="微软雅黑" w:hAnsi="微软雅黑" w:eastAsia="微软雅黑" w:cs="微软雅黑"/>
          <w:b/>
          <w:bCs/>
          <w:i w:val="0"/>
          <w:caps w:val="0"/>
          <w:color w:val="000000"/>
          <w:spacing w:val="0"/>
          <w:sz w:val="24"/>
          <w:szCs w:val="24"/>
          <w:shd w:val="clear" w:fill="FFFFFF"/>
          <w:lang w:val="en-US" w:eastAsia="zh-CN"/>
        </w:rPr>
        <w:t>.已注册但是未开户的用户；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在H5中点击【充值】会出现开通存管账户的引导弹窗，点击【开通存管账户】会跳转到存管开户页（平台页面），点击【为什么要开通银行存管】跳转到存管上线介绍页，点击【X】则弹窗关闭</w:t>
      </w:r>
    </w:p>
    <w:p>
      <w:pPr>
        <w:pStyle w:val="7"/>
        <w:numPr>
          <w:ilvl w:val="0"/>
          <w:numId w:val="0"/>
        </w:numPr>
      </w:pPr>
      <w:r>
        <w:drawing>
          <wp:inline distT="0" distB="0" distL="114300" distR="114300">
            <wp:extent cx="2562225" cy="4563745"/>
            <wp:effectExtent l="0" t="0" r="9525" b="825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1"/>
                    <a:stretch>
                      <a:fillRect/>
                    </a:stretch>
                  </pic:blipFill>
                  <pic:spPr>
                    <a:xfrm>
                      <a:off x="0" y="0"/>
                      <a:ext cx="2562225" cy="456374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bCs/>
          <w:i w:val="0"/>
          <w:caps w:val="0"/>
          <w:color w:val="000000"/>
          <w:spacing w:val="0"/>
          <w:sz w:val="24"/>
          <w:szCs w:val="24"/>
          <w:shd w:val="clear" w:fill="FFFFFF"/>
          <w:lang w:val="en-US" w:eastAsia="zh-CN"/>
        </w:rPr>
      </w:pPr>
      <w:r>
        <w:rPr>
          <w:rFonts w:hint="eastAsia" w:ascii="微软雅黑" w:hAnsi="微软雅黑" w:eastAsia="微软雅黑" w:cs="微软雅黑"/>
          <w:b/>
          <w:bCs/>
          <w:i w:val="0"/>
          <w:caps w:val="0"/>
          <w:color w:val="000000"/>
          <w:spacing w:val="0"/>
          <w:sz w:val="24"/>
          <w:szCs w:val="24"/>
          <w:shd w:val="clear" w:fill="FFFFFF"/>
          <w:lang w:val="en-US" w:eastAsia="zh-CN"/>
        </w:rPr>
        <w:t>2.已经成功开通（或激活）银行存管的用户；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A</w:t>
      </w:r>
      <w:r>
        <w:rPr>
          <w:rFonts w:hint="eastAsia" w:ascii="微软雅黑" w:hAnsi="微软雅黑" w:eastAsia="微软雅黑" w:cs="微软雅黑"/>
          <w:b w:val="0"/>
          <w:i w:val="0"/>
          <w:caps w:val="0"/>
          <w:color w:val="000000"/>
          <w:spacing w:val="0"/>
          <w:sz w:val="24"/>
          <w:szCs w:val="24"/>
          <w:shd w:val="clear" w:fill="FFFFFF"/>
          <w:lang w:val="en-US" w:eastAsia="zh-CN"/>
        </w:rPr>
        <w:t>.在充值页输入充值金额后，点击 【充值】会校验金额的是否合法，校验规则与现有的相同</w:t>
      </w:r>
    </w:p>
    <w:p>
      <w:pPr>
        <w:pStyle w:val="7"/>
        <w:numPr>
          <w:ilvl w:val="0"/>
          <w:numId w:val="0"/>
        </w:numPr>
      </w:pPr>
      <w:r>
        <w:drawing>
          <wp:inline distT="0" distB="0" distL="114300" distR="114300">
            <wp:extent cx="2280920" cy="4060825"/>
            <wp:effectExtent l="0" t="0" r="5080" b="158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2"/>
                    <a:stretch>
                      <a:fillRect/>
                    </a:stretch>
                  </pic:blipFill>
                  <pic:spPr>
                    <a:xfrm>
                      <a:off x="0" y="0"/>
                      <a:ext cx="2280920" cy="406082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B</w:t>
      </w:r>
      <w:r>
        <w:rPr>
          <w:rFonts w:hint="eastAsia" w:ascii="微软雅黑" w:hAnsi="微软雅黑" w:eastAsia="微软雅黑" w:cs="微软雅黑"/>
          <w:b w:val="0"/>
          <w:i w:val="0"/>
          <w:caps w:val="0"/>
          <w:color w:val="000000"/>
          <w:spacing w:val="0"/>
          <w:sz w:val="24"/>
          <w:szCs w:val="24"/>
          <w:shd w:val="clear" w:fill="FFFFFF"/>
          <w:lang w:val="en-US" w:eastAsia="zh-CN"/>
        </w:rPr>
        <w:t>.如果点击【充值】后校验充值金额合法，则会跳转到厦门银行存管充值页</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drawing>
          <wp:inline distT="0" distB="0" distL="114300" distR="114300">
            <wp:extent cx="2214880" cy="3930015"/>
            <wp:effectExtent l="0" t="0" r="13970"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2214880" cy="3930015"/>
                    </a:xfrm>
                    <a:prstGeom prst="rect">
                      <a:avLst/>
                    </a:prstGeom>
                    <a:noFill/>
                    <a:ln w="9525">
                      <a:noFill/>
                    </a:ln>
                  </pic:spPr>
                </pic:pic>
              </a:graphicData>
            </a:graphic>
          </wp:inline>
        </w:drawing>
      </w:r>
    </w:p>
    <w:p>
      <w:pPr>
        <w:pStyle w:val="7"/>
        <w:numPr>
          <w:ilvl w:val="0"/>
          <w:numId w:val="0"/>
        </w:numPr>
      </w:pPr>
      <w:r>
        <w:rPr>
          <w:rFonts w:hint="eastAsia" w:ascii="微软雅黑" w:hAnsi="微软雅黑" w:eastAsia="微软雅黑" w:cs="微软雅黑"/>
          <w:b w:val="0"/>
          <w:i w:val="0"/>
          <w:color w:val="000000"/>
          <w:spacing w:val="0"/>
          <w:sz w:val="24"/>
          <w:szCs w:val="24"/>
          <w:shd w:val="clear" w:fill="FFFFFF"/>
          <w:lang w:val="en-US" w:eastAsia="zh-CN"/>
        </w:rPr>
        <w:t>C</w:t>
      </w:r>
      <w:r>
        <w:rPr>
          <w:rFonts w:hint="eastAsia" w:ascii="微软雅黑" w:hAnsi="微软雅黑" w:eastAsia="微软雅黑" w:cs="微软雅黑"/>
          <w:b w:val="0"/>
          <w:i w:val="0"/>
          <w:caps w:val="0"/>
          <w:color w:val="000000"/>
          <w:spacing w:val="0"/>
          <w:sz w:val="24"/>
          <w:szCs w:val="24"/>
          <w:shd w:val="clear" w:fill="FFFFFF"/>
          <w:lang w:val="en-US" w:eastAsia="zh-CN"/>
        </w:rPr>
        <w:t>.当发生快捷充值失败等异常情况时，厦 门银行存管充值页面会报错</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D</w:t>
      </w:r>
      <w:r>
        <w:rPr>
          <w:rFonts w:hint="eastAsia" w:ascii="微软雅黑" w:hAnsi="微软雅黑" w:eastAsia="微软雅黑" w:cs="微软雅黑"/>
          <w:b w:val="0"/>
          <w:i w:val="0"/>
          <w:caps w:val="0"/>
          <w:color w:val="000000"/>
          <w:spacing w:val="0"/>
          <w:sz w:val="24"/>
          <w:szCs w:val="24"/>
          <w:shd w:val="clear" w:fill="FFFFFF"/>
          <w:lang w:val="en-US" w:eastAsia="zh-CN"/>
        </w:rPr>
        <w:t>.当快捷充值成功后，回调到友金服的充值成功页，点击【返回账户】跳转到账户页，点击【授权出借】跳转到投资列表页</w:t>
      </w:r>
    </w:p>
    <w:p>
      <w:pPr>
        <w:pStyle w:val="7"/>
        <w:numPr>
          <w:ilvl w:val="0"/>
          <w:numId w:val="0"/>
        </w:numPr>
      </w:pPr>
      <w:r>
        <w:drawing>
          <wp:inline distT="0" distB="0" distL="114300" distR="114300">
            <wp:extent cx="2172970" cy="3898900"/>
            <wp:effectExtent l="0" t="0" r="17780" b="635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3"/>
                    <a:stretch>
                      <a:fillRect/>
                    </a:stretch>
                  </pic:blipFill>
                  <pic:spPr>
                    <a:xfrm>
                      <a:off x="0" y="0"/>
                      <a:ext cx="2172970" cy="389890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E</w:t>
      </w:r>
      <w:r>
        <w:rPr>
          <w:rFonts w:hint="eastAsia" w:ascii="微软雅黑" w:hAnsi="微软雅黑" w:eastAsia="微软雅黑" w:cs="微软雅黑"/>
          <w:b w:val="0"/>
          <w:i w:val="0"/>
          <w:caps w:val="0"/>
          <w:color w:val="000000"/>
          <w:spacing w:val="0"/>
          <w:sz w:val="24"/>
          <w:szCs w:val="24"/>
          <w:shd w:val="clear" w:fill="FFFFFF"/>
          <w:lang w:val="en-US" w:eastAsia="zh-CN"/>
        </w:rPr>
        <w:t>.厦门银行的存管绑定卡都默认带有转账充值的功能，当用户在充值页面自动匹配（匹配规则与现有的相同）或手动选择【转账充值】方式后，页面展示如下：</w:t>
      </w:r>
    </w:p>
    <w:p>
      <w:pPr>
        <w:pStyle w:val="7"/>
        <w:numPr>
          <w:ilvl w:val="0"/>
          <w:numId w:val="0"/>
        </w:numPr>
      </w:pPr>
      <w:r>
        <w:drawing>
          <wp:inline distT="0" distB="0" distL="114300" distR="114300">
            <wp:extent cx="2591435" cy="4630420"/>
            <wp:effectExtent l="0" t="0" r="18415" b="1778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4"/>
                    <a:stretch>
                      <a:fillRect/>
                    </a:stretch>
                  </pic:blipFill>
                  <pic:spPr>
                    <a:xfrm>
                      <a:off x="0" y="0"/>
                      <a:ext cx="2591435" cy="463042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F.选择充值方式时，下图所示的浮窗文案需要进行修改</w:t>
      </w:r>
    </w:p>
    <w:p>
      <w:pPr>
        <w:pStyle w:val="7"/>
        <w:numPr>
          <w:ilvl w:val="0"/>
          <w:numId w:val="0"/>
        </w:numPr>
      </w:pPr>
      <w:r>
        <w:drawing>
          <wp:inline distT="0" distB="0" distL="114300" distR="114300">
            <wp:extent cx="2506345" cy="4453890"/>
            <wp:effectExtent l="0" t="0" r="8255" b="381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35"/>
                    <a:stretch>
                      <a:fillRect/>
                    </a:stretch>
                  </pic:blipFill>
                  <pic:spPr>
                    <a:xfrm>
                      <a:off x="0" y="0"/>
                      <a:ext cx="2506345" cy="445389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G.充值说明页文案修改为：</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1.快捷支付仅限使用存管绑定卡充值，单笔单日限额受限于银行额度，可能会随时发生变化。若单笔金额超限时请尝试拆分成多笔较小金额进行充值，如需大额充值可尝试使用转账支付。</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2.转账支付指通过手机银行将资金转账到指定对公账户，仅限使用存管绑定卡进行转账，不支持微信、支付宝、云闪付等第三方平台发起的转账。</w:t>
      </w:r>
    </w:p>
    <w:p>
      <w:pPr>
        <w:pStyle w:val="7"/>
        <w:numPr>
          <w:ilvl w:val="0"/>
          <w:numId w:val="0"/>
        </w:num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H.点击【查看支持银行】跳转到支持银行列表页，由后台配置，灵活调整</w:t>
      </w:r>
    </w:p>
    <w:p>
      <w:pPr>
        <w:pStyle w:val="7"/>
        <w:numPr>
          <w:ilvl w:val="0"/>
          <w:numId w:val="0"/>
        </w:numPr>
        <w:rPr>
          <w:rFonts w:hint="eastAsia"/>
          <w:lang w:val="en-US" w:eastAsia="zh-CN"/>
        </w:rPr>
      </w:pPr>
      <w:r>
        <w:drawing>
          <wp:inline distT="0" distB="0" distL="114300" distR="114300">
            <wp:extent cx="2720975" cy="4869815"/>
            <wp:effectExtent l="0" t="0" r="3175" b="6985"/>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36"/>
                    <a:stretch>
                      <a:fillRect/>
                    </a:stretch>
                  </pic:blipFill>
                  <pic:spPr>
                    <a:xfrm>
                      <a:off x="0" y="0"/>
                      <a:ext cx="2720975" cy="486981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I.点击【充值】会出现提示弹窗，内容为“请前往PC端或APP端进行转账充值”，点击【我知道了】弹窗关闭</w:t>
      </w:r>
    </w:p>
    <w:p>
      <w:pPr>
        <w:pStyle w:val="7"/>
        <w:numPr>
          <w:ilvl w:val="0"/>
          <w:numId w:val="0"/>
        </w:numPr>
      </w:pPr>
      <w:r>
        <w:drawing>
          <wp:inline distT="0" distB="0" distL="114300" distR="114300">
            <wp:extent cx="2112010" cy="3755390"/>
            <wp:effectExtent l="0" t="0" r="2540" b="1651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7"/>
                    <a:stretch>
                      <a:fillRect/>
                    </a:stretch>
                  </pic:blipFill>
                  <pic:spPr>
                    <a:xfrm>
                      <a:off x="0" y="0"/>
                      <a:ext cx="2112010" cy="3755390"/>
                    </a:xfrm>
                    <a:prstGeom prst="rect">
                      <a:avLst/>
                    </a:prstGeom>
                    <a:noFill/>
                    <a:ln w="9525">
                      <a:noFill/>
                    </a:ln>
                  </pic:spPr>
                </pic:pic>
              </a:graphicData>
            </a:graphic>
          </wp:inline>
        </w:drawing>
      </w:r>
    </w:p>
    <w:p>
      <w:pPr>
        <w:pStyle w:val="7"/>
        <w:numPr>
          <w:ilvl w:val="0"/>
          <w:numId w:val="0"/>
        </w:numPr>
      </w:pPr>
      <w:r>
        <w:rPr>
          <w:rFonts w:hint="eastAsia" w:ascii="微软雅黑" w:hAnsi="微软雅黑" w:eastAsia="微软雅黑" w:cs="微软雅黑"/>
          <w:b w:val="0"/>
          <w:i w:val="0"/>
          <w:caps w:val="0"/>
          <w:color w:val="FF0000"/>
          <w:spacing w:val="0"/>
          <w:sz w:val="24"/>
          <w:szCs w:val="24"/>
          <w:highlight w:val="none"/>
          <w:shd w:val="clear" w:fill="FFFFFF"/>
          <w:lang w:val="en-US" w:eastAsia="zh-CN"/>
        </w:rPr>
        <w:t>当后台关闭转账充值功能时，充值方式就仅支持【快捷充值】，如下图所示</w:t>
      </w:r>
    </w:p>
    <w:p>
      <w:pPr>
        <w:pStyle w:val="7"/>
        <w:numPr>
          <w:ilvl w:val="0"/>
          <w:numId w:val="0"/>
        </w:numPr>
      </w:pPr>
      <w:r>
        <w:drawing>
          <wp:inline distT="0" distB="0" distL="114300" distR="114300">
            <wp:extent cx="2121535" cy="3783965"/>
            <wp:effectExtent l="0" t="0" r="12065"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2121535" cy="3783965"/>
                    </a:xfrm>
                    <a:prstGeom prst="rect">
                      <a:avLst/>
                    </a:prstGeom>
                    <a:noFill/>
                    <a:ln w="9525">
                      <a:noFill/>
                    </a:ln>
                  </pic:spPr>
                </pic:pic>
              </a:graphicData>
            </a:graphic>
          </wp:inline>
        </w:drawing>
      </w:r>
    </w:p>
    <w:p>
      <w:pPr>
        <w:pStyle w:val="7"/>
        <w:numPr>
          <w:ilvl w:val="0"/>
          <w:numId w:val="0"/>
        </w:numPr>
      </w:pPr>
    </w:p>
    <w:p>
      <w:pPr>
        <w:pStyle w:val="7"/>
        <w:numPr>
          <w:ilvl w:val="0"/>
          <w:numId w:val="0"/>
        </w:numPr>
        <w:rPr>
          <w:rFonts w:hint="eastAsia"/>
          <w:lang w:val="en-US" w:eastAsia="zh-CN"/>
        </w:rPr>
      </w:pPr>
    </w:p>
    <w:p>
      <w:pPr>
        <w:pStyle w:val="7"/>
        <w:numPr>
          <w:ilvl w:val="0"/>
          <w:numId w:val="0"/>
        </w:numPr>
        <w:rPr>
          <w:rFonts w:hint="eastAsia" w:ascii="微软雅黑" w:hAnsi="微软雅黑" w:eastAsia="微软雅黑" w:cs="微软雅黑"/>
          <w:b/>
          <w:bCs/>
          <w:i w:val="0"/>
          <w:caps w:val="0"/>
          <w:color w:val="000000"/>
          <w:spacing w:val="0"/>
          <w:sz w:val="24"/>
          <w:szCs w:val="24"/>
          <w:shd w:val="clear" w:fill="FFFFFF"/>
          <w:lang w:val="en-US" w:eastAsia="zh-CN"/>
        </w:rPr>
      </w:pPr>
      <w:r>
        <w:rPr>
          <w:rFonts w:hint="eastAsia" w:ascii="微软雅黑" w:hAnsi="微软雅黑" w:eastAsia="微软雅黑" w:cs="微软雅黑"/>
          <w:b/>
          <w:bCs/>
          <w:i w:val="0"/>
          <w:color w:val="000000"/>
          <w:spacing w:val="0"/>
          <w:sz w:val="24"/>
          <w:szCs w:val="24"/>
          <w:shd w:val="clear" w:fill="FFFFFF"/>
          <w:lang w:val="en-US" w:eastAsia="zh-CN"/>
        </w:rPr>
        <w:t>3</w:t>
      </w:r>
      <w:r>
        <w:rPr>
          <w:rFonts w:hint="eastAsia" w:ascii="微软雅黑" w:hAnsi="微软雅黑" w:eastAsia="微软雅黑" w:cs="微软雅黑"/>
          <w:b/>
          <w:bCs/>
          <w:i w:val="0"/>
          <w:caps w:val="0"/>
          <w:color w:val="000000"/>
          <w:spacing w:val="0"/>
          <w:sz w:val="24"/>
          <w:szCs w:val="24"/>
          <w:shd w:val="clear" w:fill="FFFFFF"/>
          <w:lang w:val="en-US" w:eastAsia="zh-CN"/>
        </w:rPr>
        <w:t>.迁移后存量未激活的用户；</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在账户页中点击【充值】会出现激活存管账户的弹窗，点击【激活存管账户】跳转到厦门银行激活页面，点击【X】弹窗关闭</w:t>
      </w:r>
    </w:p>
    <w:p>
      <w:pPr>
        <w:pStyle w:val="7"/>
        <w:numPr>
          <w:ilvl w:val="0"/>
          <w:numId w:val="0"/>
        </w:numPr>
      </w:pPr>
      <w:r>
        <w:drawing>
          <wp:inline distT="0" distB="0" distL="114300" distR="114300">
            <wp:extent cx="2218690" cy="3942080"/>
            <wp:effectExtent l="0" t="0" r="10160"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9"/>
                    <a:stretch>
                      <a:fillRect/>
                    </a:stretch>
                  </pic:blipFill>
                  <pic:spPr>
                    <a:xfrm>
                      <a:off x="0" y="0"/>
                      <a:ext cx="2218690" cy="3942080"/>
                    </a:xfrm>
                    <a:prstGeom prst="rect">
                      <a:avLst/>
                    </a:prstGeom>
                    <a:noFill/>
                    <a:ln w="9525">
                      <a:noFill/>
                    </a:ln>
                  </pic:spPr>
                </pic:pic>
              </a:graphicData>
            </a:graphic>
          </wp:inline>
        </w:drawing>
      </w:r>
      <w:r>
        <w:drawing>
          <wp:inline distT="0" distB="0" distL="114300" distR="114300">
            <wp:extent cx="2263140" cy="3975100"/>
            <wp:effectExtent l="0" t="0" r="3810" b="635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0"/>
                    <a:stretch>
                      <a:fillRect/>
                    </a:stretch>
                  </pic:blipFill>
                  <pic:spPr>
                    <a:xfrm>
                      <a:off x="0" y="0"/>
                      <a:ext cx="2263140" cy="3975100"/>
                    </a:xfrm>
                    <a:prstGeom prst="rect">
                      <a:avLst/>
                    </a:prstGeom>
                    <a:noFill/>
                    <a:ln w="9525">
                      <a:noFill/>
                    </a:ln>
                  </pic:spPr>
                </pic:pic>
              </a:graphicData>
            </a:graphic>
          </wp:inline>
        </w:drawing>
      </w:r>
    </w:p>
    <w:p>
      <w:pPr>
        <w:pStyle w:val="7"/>
        <w:numPr>
          <w:ilvl w:val="0"/>
          <w:numId w:val="0"/>
        </w:num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4.未开通存管的新用户如果通过链接地址直接访问H5页面（包括充值、提现、续投、提前退出、等存管相关的功能），需要进行拦截，拦截页面如下：</w:t>
      </w:r>
    </w:p>
    <w:p>
      <w:pPr>
        <w:pStyle w:val="7"/>
        <w:numPr>
          <w:ilvl w:val="0"/>
          <w:numId w:val="0"/>
        </w:numPr>
      </w:pPr>
      <w:r>
        <w:drawing>
          <wp:inline distT="0" distB="0" distL="114300" distR="114300">
            <wp:extent cx="2471420" cy="4391660"/>
            <wp:effectExtent l="0" t="0" r="508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2471420" cy="439166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点击【开通存管账户】跳转到存管开户页（平台的页面）</w:t>
      </w:r>
    </w:p>
    <w:p>
      <w:pPr>
        <w:pStyle w:val="7"/>
        <w:numPr>
          <w:ilvl w:val="0"/>
          <w:numId w:val="0"/>
        </w:numPr>
      </w:pP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5.迁移后存量未激活的老用户如果通过链接地址直接访问H5页面（包括充值、提现、续投、提前退出、等存管相关的功能），需要进行拦截，拦截页面如下：</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drawing>
          <wp:inline distT="0" distB="0" distL="114300" distR="114300">
            <wp:extent cx="2371090" cy="4314825"/>
            <wp:effectExtent l="0" t="0" r="1016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1"/>
                    <a:stretch>
                      <a:fillRect/>
                    </a:stretch>
                  </pic:blipFill>
                  <pic:spPr>
                    <a:xfrm>
                      <a:off x="0" y="0"/>
                      <a:ext cx="2371090" cy="431482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点击【激活存管账户】跳转到激活页（厦门银行网关页面）</w:t>
      </w:r>
    </w:p>
    <w:p>
      <w:pPr>
        <w:pStyle w:val="7"/>
        <w:numPr>
          <w:ilvl w:val="0"/>
          <w:numId w:val="0"/>
        </w:numPr>
        <w:rPr>
          <w:rFonts w:hint="eastAsia"/>
          <w:lang w:val="en-US" w:eastAsia="zh-CN"/>
        </w:rPr>
      </w:pPr>
    </w:p>
    <w:p>
      <w:pPr>
        <w:pStyle w:val="7"/>
        <w:numPr>
          <w:ilvl w:val="0"/>
          <w:numId w:val="0"/>
        </w:numPr>
      </w:pPr>
    </w:p>
    <w:p>
      <w:pPr>
        <w:pStyle w:val="7"/>
        <w:numPr>
          <w:ilvl w:val="0"/>
          <w:numId w:val="0"/>
        </w:numPr>
        <w:rPr>
          <w:rFonts w:hint="eastAsia" w:ascii="微软雅黑" w:hAnsi="微软雅黑" w:eastAsia="微软雅黑" w:cs="微软雅黑"/>
          <w:b/>
          <w:bCs/>
          <w:i w:val="0"/>
          <w:caps w:val="0"/>
          <w:color w:val="000000"/>
          <w:spacing w:val="0"/>
          <w:sz w:val="32"/>
          <w:szCs w:val="32"/>
          <w:highlight w:val="none"/>
          <w:shd w:val="clear" w:fill="FFFFFF"/>
          <w:lang w:val="en-US" w:eastAsia="zh-CN"/>
        </w:rPr>
      </w:pPr>
      <w:r>
        <w:rPr>
          <w:rFonts w:hint="eastAsia" w:ascii="微软雅黑" w:hAnsi="微软雅黑" w:eastAsia="微软雅黑" w:cs="微软雅黑"/>
          <w:b/>
          <w:bCs/>
          <w:i w:val="0"/>
          <w:caps w:val="0"/>
          <w:color w:val="000000"/>
          <w:spacing w:val="0"/>
          <w:sz w:val="32"/>
          <w:szCs w:val="32"/>
          <w:highlight w:val="none"/>
          <w:shd w:val="clear" w:fill="FFFFFF"/>
          <w:lang w:val="en-US" w:eastAsia="zh-CN"/>
        </w:rPr>
        <w:t>二、原有的潜在充值规则调整</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1.快捷充值功能中，原有的开通银联在线文字提示功能（此需求已上线，旧需求细节见下方链接）前端逻辑不变，但是触发此弹窗的用户类型需改为存管绑定卡为邮储银行、浦发银行、平安银行的用户</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fldChar w:fldCharType="begin"/>
      </w:r>
      <w:r>
        <w:rPr>
          <w:rFonts w:hint="eastAsia" w:ascii="微软雅黑" w:hAnsi="微软雅黑" w:eastAsia="微软雅黑" w:cs="微软雅黑"/>
          <w:b w:val="0"/>
          <w:i w:val="0"/>
          <w:caps w:val="0"/>
          <w:color w:val="000000"/>
          <w:spacing w:val="0"/>
          <w:sz w:val="24"/>
          <w:szCs w:val="24"/>
          <w:highlight w:val="none"/>
          <w:shd w:val="clear" w:fill="FFFFFF"/>
          <w:lang w:val="en-US" w:eastAsia="zh-CN"/>
        </w:rPr>
        <w:instrText xml:space="preserve"> HYPERLINK "http://172.29.3.241/browse/PC-5715?filter=-2" </w:instrText>
      </w:r>
      <w:r>
        <w:rPr>
          <w:rFonts w:hint="eastAsia" w:ascii="微软雅黑" w:hAnsi="微软雅黑" w:eastAsia="微软雅黑" w:cs="微软雅黑"/>
          <w:b w:val="0"/>
          <w:i w:val="0"/>
          <w:caps w:val="0"/>
          <w:color w:val="000000"/>
          <w:spacing w:val="0"/>
          <w:sz w:val="24"/>
          <w:szCs w:val="24"/>
          <w:highlight w:val="none"/>
          <w:shd w:val="clear" w:fill="FFFFFF"/>
          <w:lang w:val="en-US" w:eastAsia="zh-CN"/>
        </w:rPr>
        <w:fldChar w:fldCharType="separate"/>
      </w:r>
      <w:r>
        <w:rPr>
          <w:rStyle w:val="5"/>
          <w:rFonts w:hint="eastAsia" w:ascii="微软雅黑" w:hAnsi="微软雅黑" w:eastAsia="微软雅黑" w:cs="微软雅黑"/>
          <w:b w:val="0"/>
          <w:i w:val="0"/>
          <w:caps w:val="0"/>
          <w:color w:val="000000"/>
          <w:spacing w:val="0"/>
          <w:sz w:val="24"/>
          <w:szCs w:val="24"/>
          <w:highlight w:val="none"/>
          <w:shd w:val="clear" w:fill="FFFFFF"/>
          <w:lang w:val="en-US" w:eastAsia="zh-CN"/>
        </w:rPr>
        <w:t>http://172.29.3.241/browse/PC-5715?filter=-2</w:t>
      </w:r>
      <w:r>
        <w:rPr>
          <w:rFonts w:hint="eastAsia" w:ascii="微软雅黑" w:hAnsi="微软雅黑" w:eastAsia="微软雅黑" w:cs="微软雅黑"/>
          <w:b w:val="0"/>
          <w:i w:val="0"/>
          <w:caps w:val="0"/>
          <w:color w:val="000000"/>
          <w:spacing w:val="0"/>
          <w:sz w:val="24"/>
          <w:szCs w:val="24"/>
          <w:highlight w:val="none"/>
          <w:shd w:val="clear" w:fill="FFFFFF"/>
          <w:lang w:val="en-US" w:eastAsia="zh-CN"/>
        </w:rPr>
        <w:fldChar w:fldCharType="end"/>
      </w:r>
    </w:p>
    <w:p>
      <w:pPr>
        <w:pStyle w:val="7"/>
        <w:numPr>
          <w:ilvl w:val="0"/>
          <w:numId w:val="0"/>
        </w:numPr>
        <w:rPr>
          <w:highlight w:val="none"/>
        </w:rPr>
      </w:pPr>
    </w:p>
    <w:p>
      <w:pPr>
        <w:pStyle w:val="7"/>
        <w:numPr>
          <w:ilvl w:val="0"/>
          <w:numId w:val="0"/>
        </w:numPr>
        <w:rPr>
          <w:rFonts w:hint="eastAsia" w:ascii="微软雅黑" w:hAnsi="微软雅黑" w:eastAsia="微软雅黑" w:cs="微软雅黑"/>
          <w:b w:val="0"/>
          <w:i w:val="0"/>
          <w:caps w:val="0"/>
          <w:color w:val="000000"/>
          <w:spacing w:val="0"/>
          <w:sz w:val="24"/>
          <w:szCs w:val="24"/>
          <w:highlight w:val="non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shd w:val="clear" w:fill="FFFFFF"/>
          <w:lang w:val="en-US" w:eastAsia="zh-CN"/>
        </w:rPr>
        <w:t>2.转账充值功能中，原有的“老用户增加转账充值对公户更新的提示“功能（此需求已上线，旧需求细节见下方链接）前端逻辑不变，但是厦门银行存管上线后需要对存量转账充值成功过的用户再次提示一遍</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fldChar w:fldCharType="begin"/>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instrText xml:space="preserve"> HYPERLINK "http://172.29.3.241/browse/PLATFORM-3042?filter=-2" </w:instrText>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fldChar w:fldCharType="separate"/>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t>http://172.29.3.241/browse/PLATFORM-3042?filter=-2</w:t>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fldChar w:fldCharType="end"/>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t xml:space="preserve"> </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pPr>
    </w:p>
    <w:p>
      <w:pPr>
        <w:pStyle w:val="7"/>
        <w:numPr>
          <w:ilvl w:val="0"/>
          <w:numId w:val="0"/>
        </w:numP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t>3.转账充值功能中，原有的“转账充值到账时间弹窗”需求要进行调整，调整后的新需求地址见下方链接：</w:t>
      </w:r>
    </w:p>
    <w:p>
      <w:pPr>
        <w:pStyle w:val="7"/>
        <w:numPr>
          <w:ilvl w:val="0"/>
          <w:numId w:val="0"/>
        </w:numP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pP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fldChar w:fldCharType="begin"/>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instrText xml:space="preserve"> HYPERLINK "http://172.29.3.241/browse/PLATFORM-3986" </w:instrText>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fldChar w:fldCharType="separate"/>
      </w:r>
      <w:r>
        <w:rPr>
          <w:rStyle w:val="6"/>
          <w:rFonts w:hint="eastAsia" w:ascii="微软雅黑" w:hAnsi="微软雅黑" w:eastAsia="微软雅黑" w:cs="微软雅黑"/>
          <w:b w:val="0"/>
          <w:i w:val="0"/>
          <w:caps w:val="0"/>
          <w:color w:val="000000"/>
          <w:spacing w:val="0"/>
          <w:sz w:val="24"/>
          <w:szCs w:val="24"/>
          <w:highlight w:val="none"/>
          <w:shd w:val="clear" w:fill="FFFFFF"/>
          <w:lang w:val="en-US" w:eastAsia="zh-CN"/>
        </w:rPr>
        <w:t>http://172.29.3.241/browse/PLATFORM-3986</w:t>
      </w:r>
      <w:r>
        <w:rPr>
          <w:rFonts w:hint="eastAsia" w:ascii="微软雅黑" w:hAnsi="微软雅黑" w:eastAsia="微软雅黑" w:cs="微软雅黑"/>
          <w:b w:val="0"/>
          <w:i w:val="0"/>
          <w:caps w:val="0"/>
          <w:color w:val="000000"/>
          <w:spacing w:val="0"/>
          <w:sz w:val="24"/>
          <w:szCs w:val="24"/>
          <w:highlight w:val="none"/>
          <w:u w:val="single"/>
          <w:shd w:val="clear" w:fill="FFFFFF"/>
          <w:lang w:val="en-US" w:eastAsia="zh-CN"/>
        </w:rPr>
        <w:fldChar w:fldCharType="end"/>
      </w:r>
    </w:p>
    <w:p>
      <w:pPr>
        <w:pStyle w:val="7"/>
        <w:numPr>
          <w:ilvl w:val="0"/>
          <w:numId w:val="0"/>
        </w:numPr>
        <w:rPr>
          <w:rFonts w:hint="eastAsia" w:ascii="微软雅黑" w:hAnsi="微软雅黑" w:eastAsia="微软雅黑" w:cs="微软雅黑"/>
          <w:b w:val="0"/>
          <w:i w:val="0"/>
          <w:caps w:val="0"/>
          <w:color w:val="000000"/>
          <w:spacing w:val="0"/>
          <w:sz w:val="24"/>
          <w:szCs w:val="24"/>
          <w:highlight w:val="yellow"/>
          <w:u w:val="single"/>
          <w:shd w:val="clear" w:fill="FFFFFF"/>
          <w:lang w:val="en-US" w:eastAsia="zh-CN"/>
        </w:rPr>
      </w:pP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r>
        <w:rPr>
          <w:rFonts w:hint="eastAsia" w:ascii="微软雅黑" w:hAnsi="微软雅黑" w:eastAsia="微软雅黑" w:cs="微软雅黑"/>
          <w:b/>
          <w:bCs/>
          <w:i w:val="0"/>
          <w:caps w:val="0"/>
          <w:color w:val="000000"/>
          <w:spacing w:val="0"/>
          <w:sz w:val="32"/>
          <w:szCs w:val="32"/>
          <w:shd w:val="clear" w:fill="FFFFFF"/>
          <w:lang w:val="en-US" w:eastAsia="zh-CN"/>
        </w:rPr>
        <w:t>三、站内信与短信</w:t>
      </w:r>
    </w:p>
    <w:p>
      <w:pPr>
        <w:pStyle w:val="7"/>
        <w:numPr>
          <w:ilvl w:val="0"/>
          <w:numId w:val="0"/>
        </w:numPr>
        <w:rPr>
          <w:rFonts w:hint="eastAsia" w:ascii="微软雅黑" w:hAnsi="微软雅黑" w:eastAsia="微软雅黑" w:cs="微软雅黑"/>
          <w:b w:val="0"/>
          <w:bCs w:val="0"/>
          <w:i w:val="0"/>
          <w:caps w:val="0"/>
          <w:color w:val="000000"/>
          <w:spacing w:val="0"/>
          <w:sz w:val="24"/>
          <w:szCs w:val="24"/>
          <w:shd w:val="clear" w:fill="FFFFFF"/>
          <w:lang w:val="en-US" w:eastAsia="zh-CN"/>
        </w:rPr>
      </w:pPr>
      <w:r>
        <w:rPr>
          <w:rFonts w:hint="eastAsia" w:ascii="微软雅黑" w:hAnsi="微软雅黑" w:eastAsia="微软雅黑" w:cs="微软雅黑"/>
          <w:b w:val="0"/>
          <w:bCs w:val="0"/>
          <w:i w:val="0"/>
          <w:caps w:val="0"/>
          <w:color w:val="000000"/>
          <w:spacing w:val="0"/>
          <w:sz w:val="24"/>
          <w:szCs w:val="24"/>
          <w:shd w:val="clear" w:fill="FFFFFF"/>
          <w:lang w:val="en-US" w:eastAsia="zh-CN"/>
        </w:rPr>
        <w:t>充值成功、失败后，平台需要下发相应的短信、站内信（以异步回调的结果为准），具体的短信、站内信内容与现有的相同</w:t>
      </w:r>
    </w:p>
    <w:p>
      <w:pPr>
        <w:pStyle w:val="7"/>
        <w:numPr>
          <w:ilvl w:val="0"/>
          <w:numId w:val="0"/>
        </w:numPr>
        <w:rPr>
          <w:rFonts w:hint="eastAsia" w:ascii="微软雅黑" w:hAnsi="微软雅黑" w:eastAsia="微软雅黑" w:cs="微软雅黑"/>
          <w:b w:val="0"/>
          <w:bCs w:val="0"/>
          <w:i w:val="0"/>
          <w:caps w:val="0"/>
          <w:color w:val="000000"/>
          <w:spacing w:val="0"/>
          <w:sz w:val="24"/>
          <w:szCs w:val="24"/>
          <w:shd w:val="clear" w:fill="FFFFFF"/>
          <w:lang w:val="en-US" w:eastAsia="zh-CN"/>
        </w:rPr>
      </w:pP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r>
        <w:rPr>
          <w:rFonts w:hint="eastAsia" w:ascii="微软雅黑" w:hAnsi="微软雅黑" w:eastAsia="微软雅黑" w:cs="微软雅黑"/>
          <w:b/>
          <w:bCs/>
          <w:i w:val="0"/>
          <w:caps w:val="0"/>
          <w:color w:val="000000"/>
          <w:spacing w:val="0"/>
          <w:sz w:val="32"/>
          <w:szCs w:val="32"/>
          <w:shd w:val="clear" w:fill="FFFFFF"/>
          <w:lang w:val="en-US" w:eastAsia="zh-CN"/>
        </w:rPr>
        <w:t>四、借款人充值</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借款人授权自动充值后，由平台代为充值，将用户银行卡账户资金充值至借款人虚拟账户，用户将借款人线下还款导入存管体系内</w:t>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p>
    <w:p>
      <w:pPr>
        <w:pStyle w:val="7"/>
        <w:numPr>
          <w:ilvl w:val="0"/>
          <w:numId w:val="0"/>
        </w:numPr>
        <w:rPr>
          <w:rFonts w:hint="eastAsia" w:ascii="微软雅黑" w:hAnsi="微软雅黑" w:eastAsia="微软雅黑" w:cs="微软雅黑"/>
          <w:b/>
          <w:bCs/>
          <w:i w:val="0"/>
          <w:caps w:val="0"/>
          <w:color w:val="000000"/>
          <w:spacing w:val="0"/>
          <w:sz w:val="32"/>
          <w:szCs w:val="32"/>
          <w:shd w:val="clear" w:fill="FFFFFF"/>
          <w:lang w:val="en-US" w:eastAsia="zh-CN"/>
        </w:rPr>
      </w:pPr>
      <w:r>
        <w:rPr>
          <w:rFonts w:hint="eastAsia" w:ascii="微软雅黑" w:hAnsi="微软雅黑" w:eastAsia="微软雅黑" w:cs="微软雅黑"/>
          <w:b/>
          <w:bCs/>
          <w:i w:val="0"/>
          <w:caps w:val="0"/>
          <w:color w:val="000000"/>
          <w:spacing w:val="0"/>
          <w:sz w:val="32"/>
          <w:szCs w:val="32"/>
          <w:shd w:val="clear" w:fill="FFFFFF"/>
          <w:lang w:val="en-US" w:eastAsia="zh-CN"/>
        </w:rPr>
        <w:t>五、平台充值（适用于担保公司）</w:t>
      </w:r>
    </w:p>
    <w:p>
      <w:pPr>
        <w:pStyle w:val="7"/>
        <w:ind w:left="0" w:leftChars="0" w:firstLine="0" w:firstLineChars="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担保公司在存管系统中的虚拟账户可以看作平台下的一个特殊用户，调用用户充值接口，使用PC网银充值时的交互流程、业务规则同正常用户充值相同；相关原型如下</w:t>
      </w:r>
    </w:p>
    <w:p>
      <w:pPr>
        <w:pStyle w:val="7"/>
        <w:ind w:left="0" w:leftChars="0" w:firstLine="0" w:firstLineChars="0"/>
      </w:pPr>
      <w:r>
        <w:drawing>
          <wp:inline distT="0" distB="0" distL="114300" distR="114300">
            <wp:extent cx="5265420" cy="4050665"/>
            <wp:effectExtent l="0" t="0" r="11430" b="698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42"/>
                    <a:stretch>
                      <a:fillRect/>
                    </a:stretch>
                  </pic:blipFill>
                  <pic:spPr>
                    <a:xfrm>
                      <a:off x="0" y="0"/>
                      <a:ext cx="5265420" cy="4050665"/>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如果充值金额合法，则点击【充值】会打开一个新的页面并跳转到对应银行的网银充值页面</w:t>
      </w:r>
    </w:p>
    <w:p>
      <w:pPr>
        <w:pStyle w:val="7"/>
        <w:numPr>
          <w:ilvl w:val="0"/>
          <w:numId w:val="0"/>
        </w:numPr>
        <w:rPr>
          <w:rFonts w:hint="eastAsia" w:ascii="微软雅黑" w:hAnsi="微软雅黑" w:eastAsia="微软雅黑" w:cs="微软雅黑"/>
          <w:b w:val="0"/>
          <w:i w:val="0"/>
          <w:color w:val="000000"/>
          <w:spacing w:val="0"/>
          <w:sz w:val="24"/>
          <w:szCs w:val="24"/>
          <w:shd w:val="clear" w:fill="FFFFFF"/>
          <w:lang w:val="en-US" w:eastAsia="zh-CN"/>
        </w:rPr>
      </w:pPr>
      <w:r>
        <w:rPr>
          <w:rFonts w:hint="eastAsia" w:ascii="微软雅黑" w:hAnsi="微软雅黑" w:eastAsia="微软雅黑" w:cs="微软雅黑"/>
          <w:b w:val="0"/>
          <w:i w:val="0"/>
          <w:color w:val="000000"/>
          <w:spacing w:val="0"/>
          <w:sz w:val="24"/>
          <w:szCs w:val="24"/>
          <w:shd w:val="clear" w:fill="FFFFFF"/>
          <w:lang w:val="en-US" w:eastAsia="zh-CN"/>
        </w:rPr>
        <w:t>原充值页面会出现一个弹窗,弹窗内容为“请您在新的页面完成充值”，点击【确定】、【X】则弹窗关闭并刷新页面</w:t>
      </w:r>
    </w:p>
    <w:p>
      <w:pPr>
        <w:pStyle w:val="7"/>
        <w:numPr>
          <w:ilvl w:val="0"/>
          <w:numId w:val="0"/>
        </w:numPr>
      </w:pPr>
      <w:r>
        <w:drawing>
          <wp:inline distT="0" distB="0" distL="114300" distR="114300">
            <wp:extent cx="5271135" cy="3948430"/>
            <wp:effectExtent l="0" t="0" r="5715" b="13970"/>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43"/>
                    <a:stretch>
                      <a:fillRect/>
                    </a:stretch>
                  </pic:blipFill>
                  <pic:spPr>
                    <a:xfrm>
                      <a:off x="0" y="0"/>
                      <a:ext cx="5271135" cy="3948430"/>
                    </a:xfrm>
                    <a:prstGeom prst="rect">
                      <a:avLst/>
                    </a:prstGeom>
                    <a:noFill/>
                    <a:ln w="9525">
                      <a:noFill/>
                    </a:ln>
                  </pic:spPr>
                </pic:pic>
              </a:graphicData>
            </a:graphic>
          </wp:inline>
        </w:drawing>
      </w:r>
    </w:p>
    <w:p>
      <w:pPr>
        <w:pStyle w:val="7"/>
        <w:numPr>
          <w:ilvl w:val="0"/>
          <w:numId w:val="0"/>
        </w:numPr>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当网银充值成功后，回调到友金服的充值页，并出现弹窗提示用户充值成功，点点击【确定】、【X】弹窗关闭</w:t>
      </w:r>
    </w:p>
    <w:p>
      <w:pPr>
        <w:pStyle w:val="7"/>
        <w:ind w:left="0" w:leftChars="0" w:firstLine="0" w:firstLineChars="0"/>
        <w:rPr>
          <w:rFonts w:hint="eastAsia"/>
          <w:lang w:eastAsia="zh-CN"/>
        </w:rPr>
      </w:pPr>
      <w:r>
        <w:drawing>
          <wp:inline distT="0" distB="0" distL="114300" distR="114300">
            <wp:extent cx="5266690" cy="3941445"/>
            <wp:effectExtent l="0" t="0" r="10160" b="1905"/>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44"/>
                    <a:stretch>
                      <a:fillRect/>
                    </a:stretch>
                  </pic:blipFill>
                  <pic:spPr>
                    <a:xfrm>
                      <a:off x="0" y="0"/>
                      <a:ext cx="5266690" cy="39414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F52B7"/>
    <w:multiLevelType w:val="multilevel"/>
    <w:tmpl w:val="072F52B7"/>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C42"/>
    <w:rsid w:val="00010371"/>
    <w:rsid w:val="00093459"/>
    <w:rsid w:val="000D6CEC"/>
    <w:rsid w:val="001B3779"/>
    <w:rsid w:val="002359C1"/>
    <w:rsid w:val="00287CD8"/>
    <w:rsid w:val="00302EF2"/>
    <w:rsid w:val="003E36D5"/>
    <w:rsid w:val="003E57E5"/>
    <w:rsid w:val="004A1C0C"/>
    <w:rsid w:val="004A1E67"/>
    <w:rsid w:val="004C0304"/>
    <w:rsid w:val="0051573A"/>
    <w:rsid w:val="00515C42"/>
    <w:rsid w:val="006B36FC"/>
    <w:rsid w:val="006B5A14"/>
    <w:rsid w:val="006F5B3B"/>
    <w:rsid w:val="007104AF"/>
    <w:rsid w:val="007270F1"/>
    <w:rsid w:val="007863BF"/>
    <w:rsid w:val="00796A90"/>
    <w:rsid w:val="007A22A6"/>
    <w:rsid w:val="007D1AEF"/>
    <w:rsid w:val="00836AD0"/>
    <w:rsid w:val="008A6052"/>
    <w:rsid w:val="009A628B"/>
    <w:rsid w:val="009D0FEE"/>
    <w:rsid w:val="00A05E59"/>
    <w:rsid w:val="00A730D1"/>
    <w:rsid w:val="00B740AA"/>
    <w:rsid w:val="00D452C9"/>
    <w:rsid w:val="00D54880"/>
    <w:rsid w:val="00DD74E1"/>
    <w:rsid w:val="00DE628B"/>
    <w:rsid w:val="01025F77"/>
    <w:rsid w:val="01043138"/>
    <w:rsid w:val="011705D4"/>
    <w:rsid w:val="011D690E"/>
    <w:rsid w:val="0123746C"/>
    <w:rsid w:val="012E00B7"/>
    <w:rsid w:val="012E1A2A"/>
    <w:rsid w:val="01382269"/>
    <w:rsid w:val="013E5077"/>
    <w:rsid w:val="01436273"/>
    <w:rsid w:val="01590E07"/>
    <w:rsid w:val="01685CBB"/>
    <w:rsid w:val="018204C9"/>
    <w:rsid w:val="01877DD5"/>
    <w:rsid w:val="01997917"/>
    <w:rsid w:val="01A965A0"/>
    <w:rsid w:val="01CB3E3F"/>
    <w:rsid w:val="01CC7E30"/>
    <w:rsid w:val="01F333B3"/>
    <w:rsid w:val="01FB0090"/>
    <w:rsid w:val="020447AA"/>
    <w:rsid w:val="020E61AB"/>
    <w:rsid w:val="02153DEF"/>
    <w:rsid w:val="02164147"/>
    <w:rsid w:val="021A5DF1"/>
    <w:rsid w:val="021D2784"/>
    <w:rsid w:val="0220580E"/>
    <w:rsid w:val="02282FB9"/>
    <w:rsid w:val="02355B3F"/>
    <w:rsid w:val="0240681D"/>
    <w:rsid w:val="024937CF"/>
    <w:rsid w:val="024E3446"/>
    <w:rsid w:val="02593564"/>
    <w:rsid w:val="0274077D"/>
    <w:rsid w:val="027440A6"/>
    <w:rsid w:val="027820E9"/>
    <w:rsid w:val="028124D2"/>
    <w:rsid w:val="028F5B2C"/>
    <w:rsid w:val="02CA502C"/>
    <w:rsid w:val="02CD775E"/>
    <w:rsid w:val="02CE4394"/>
    <w:rsid w:val="02D264BA"/>
    <w:rsid w:val="02D35E1E"/>
    <w:rsid w:val="02DD4A01"/>
    <w:rsid w:val="02F31071"/>
    <w:rsid w:val="02FA13A3"/>
    <w:rsid w:val="02FC7F55"/>
    <w:rsid w:val="030B27EE"/>
    <w:rsid w:val="030D2E4D"/>
    <w:rsid w:val="032126CE"/>
    <w:rsid w:val="03245CBB"/>
    <w:rsid w:val="03293DE4"/>
    <w:rsid w:val="03332BA3"/>
    <w:rsid w:val="033E4F07"/>
    <w:rsid w:val="03440895"/>
    <w:rsid w:val="0352171D"/>
    <w:rsid w:val="035D2B5E"/>
    <w:rsid w:val="036C65FF"/>
    <w:rsid w:val="03702CFC"/>
    <w:rsid w:val="037420DF"/>
    <w:rsid w:val="037678D8"/>
    <w:rsid w:val="037704C3"/>
    <w:rsid w:val="03801558"/>
    <w:rsid w:val="03830B88"/>
    <w:rsid w:val="03965983"/>
    <w:rsid w:val="03CE5C92"/>
    <w:rsid w:val="03D740E3"/>
    <w:rsid w:val="03F1149B"/>
    <w:rsid w:val="03F2152E"/>
    <w:rsid w:val="03F271F6"/>
    <w:rsid w:val="03F4219F"/>
    <w:rsid w:val="03FB4466"/>
    <w:rsid w:val="03FC437D"/>
    <w:rsid w:val="03FC73C8"/>
    <w:rsid w:val="03FE65B9"/>
    <w:rsid w:val="040C673E"/>
    <w:rsid w:val="040D6476"/>
    <w:rsid w:val="041D3230"/>
    <w:rsid w:val="04240916"/>
    <w:rsid w:val="04283963"/>
    <w:rsid w:val="04313DE7"/>
    <w:rsid w:val="04326E48"/>
    <w:rsid w:val="04343130"/>
    <w:rsid w:val="04684CD6"/>
    <w:rsid w:val="046A6D7F"/>
    <w:rsid w:val="04722E64"/>
    <w:rsid w:val="047958E9"/>
    <w:rsid w:val="04923880"/>
    <w:rsid w:val="04965ED3"/>
    <w:rsid w:val="04AF001D"/>
    <w:rsid w:val="04C94EA5"/>
    <w:rsid w:val="04D10614"/>
    <w:rsid w:val="04DD06C8"/>
    <w:rsid w:val="04DF0D7D"/>
    <w:rsid w:val="04DF74E2"/>
    <w:rsid w:val="04EF51DC"/>
    <w:rsid w:val="04FD67CC"/>
    <w:rsid w:val="050739D1"/>
    <w:rsid w:val="051121AB"/>
    <w:rsid w:val="05353A38"/>
    <w:rsid w:val="053546EA"/>
    <w:rsid w:val="05363FC6"/>
    <w:rsid w:val="053E7972"/>
    <w:rsid w:val="054A5424"/>
    <w:rsid w:val="055C06D6"/>
    <w:rsid w:val="055E1B05"/>
    <w:rsid w:val="055F6B57"/>
    <w:rsid w:val="05617567"/>
    <w:rsid w:val="05771704"/>
    <w:rsid w:val="057B2691"/>
    <w:rsid w:val="057E001D"/>
    <w:rsid w:val="058449ED"/>
    <w:rsid w:val="058C5CEC"/>
    <w:rsid w:val="059D7CB0"/>
    <w:rsid w:val="05A44040"/>
    <w:rsid w:val="05A86192"/>
    <w:rsid w:val="05AB13B6"/>
    <w:rsid w:val="05AC4C0A"/>
    <w:rsid w:val="05BE5707"/>
    <w:rsid w:val="05C359F0"/>
    <w:rsid w:val="05CA535F"/>
    <w:rsid w:val="05CD6385"/>
    <w:rsid w:val="05D00583"/>
    <w:rsid w:val="05FF07D0"/>
    <w:rsid w:val="06066CA8"/>
    <w:rsid w:val="06117869"/>
    <w:rsid w:val="061935A1"/>
    <w:rsid w:val="06193EFF"/>
    <w:rsid w:val="06293A2C"/>
    <w:rsid w:val="0633112A"/>
    <w:rsid w:val="064A5EDE"/>
    <w:rsid w:val="064B463F"/>
    <w:rsid w:val="064B4E12"/>
    <w:rsid w:val="065262B2"/>
    <w:rsid w:val="065C6C69"/>
    <w:rsid w:val="065D317F"/>
    <w:rsid w:val="0681604C"/>
    <w:rsid w:val="068F0D7F"/>
    <w:rsid w:val="06A52955"/>
    <w:rsid w:val="06AF056A"/>
    <w:rsid w:val="06C53105"/>
    <w:rsid w:val="06C60790"/>
    <w:rsid w:val="06E40F8D"/>
    <w:rsid w:val="06ED2822"/>
    <w:rsid w:val="06FE2E8E"/>
    <w:rsid w:val="07167CE0"/>
    <w:rsid w:val="0723281A"/>
    <w:rsid w:val="07243642"/>
    <w:rsid w:val="07513680"/>
    <w:rsid w:val="07662F89"/>
    <w:rsid w:val="076875E0"/>
    <w:rsid w:val="076C09CB"/>
    <w:rsid w:val="07701CB5"/>
    <w:rsid w:val="07721CA5"/>
    <w:rsid w:val="077779F3"/>
    <w:rsid w:val="07791716"/>
    <w:rsid w:val="07876AF2"/>
    <w:rsid w:val="078F1485"/>
    <w:rsid w:val="079D1745"/>
    <w:rsid w:val="07A95C17"/>
    <w:rsid w:val="07B55907"/>
    <w:rsid w:val="07BA0DC3"/>
    <w:rsid w:val="07C65576"/>
    <w:rsid w:val="07C9189A"/>
    <w:rsid w:val="07D20209"/>
    <w:rsid w:val="07D75CD6"/>
    <w:rsid w:val="07DD4EC7"/>
    <w:rsid w:val="07DF352E"/>
    <w:rsid w:val="07E2277C"/>
    <w:rsid w:val="07E740A0"/>
    <w:rsid w:val="07EB3E44"/>
    <w:rsid w:val="07EE707B"/>
    <w:rsid w:val="07F87B1F"/>
    <w:rsid w:val="07FC3326"/>
    <w:rsid w:val="080401F7"/>
    <w:rsid w:val="0805338E"/>
    <w:rsid w:val="080A417A"/>
    <w:rsid w:val="081F20A3"/>
    <w:rsid w:val="08232639"/>
    <w:rsid w:val="08492F4A"/>
    <w:rsid w:val="084A37FB"/>
    <w:rsid w:val="084C52B2"/>
    <w:rsid w:val="085152ED"/>
    <w:rsid w:val="08583ED1"/>
    <w:rsid w:val="08653926"/>
    <w:rsid w:val="086D4847"/>
    <w:rsid w:val="0873436D"/>
    <w:rsid w:val="08750E09"/>
    <w:rsid w:val="087A6F73"/>
    <w:rsid w:val="08806C6B"/>
    <w:rsid w:val="08811FD2"/>
    <w:rsid w:val="08910302"/>
    <w:rsid w:val="089509CD"/>
    <w:rsid w:val="08A26026"/>
    <w:rsid w:val="08A74A9D"/>
    <w:rsid w:val="08BC6165"/>
    <w:rsid w:val="08D81D3A"/>
    <w:rsid w:val="08DF5661"/>
    <w:rsid w:val="08E44ABC"/>
    <w:rsid w:val="08FE122C"/>
    <w:rsid w:val="091016FB"/>
    <w:rsid w:val="092A4227"/>
    <w:rsid w:val="09332F7D"/>
    <w:rsid w:val="09386162"/>
    <w:rsid w:val="09585A3E"/>
    <w:rsid w:val="09634FB5"/>
    <w:rsid w:val="09670563"/>
    <w:rsid w:val="096C6225"/>
    <w:rsid w:val="096F2D0C"/>
    <w:rsid w:val="0970597E"/>
    <w:rsid w:val="098539FA"/>
    <w:rsid w:val="099000FA"/>
    <w:rsid w:val="099A5DD9"/>
    <w:rsid w:val="09AD7BF4"/>
    <w:rsid w:val="09BE6112"/>
    <w:rsid w:val="09C35DE7"/>
    <w:rsid w:val="09CE5FC6"/>
    <w:rsid w:val="09D6581F"/>
    <w:rsid w:val="09EF1E08"/>
    <w:rsid w:val="09EF63D8"/>
    <w:rsid w:val="09F71497"/>
    <w:rsid w:val="09F86B72"/>
    <w:rsid w:val="09F95FE7"/>
    <w:rsid w:val="09FF7885"/>
    <w:rsid w:val="0A021E42"/>
    <w:rsid w:val="0A0D5E8F"/>
    <w:rsid w:val="0A127C3E"/>
    <w:rsid w:val="0A157231"/>
    <w:rsid w:val="0A242771"/>
    <w:rsid w:val="0A297DBA"/>
    <w:rsid w:val="0A2E7D4F"/>
    <w:rsid w:val="0A324FDA"/>
    <w:rsid w:val="0A427CEE"/>
    <w:rsid w:val="0A5A53D0"/>
    <w:rsid w:val="0A5E6E92"/>
    <w:rsid w:val="0A674376"/>
    <w:rsid w:val="0A70179D"/>
    <w:rsid w:val="0A720195"/>
    <w:rsid w:val="0A767298"/>
    <w:rsid w:val="0A7872EA"/>
    <w:rsid w:val="0A7C33CF"/>
    <w:rsid w:val="0A89249C"/>
    <w:rsid w:val="0A972D4D"/>
    <w:rsid w:val="0A9E5614"/>
    <w:rsid w:val="0AA138F8"/>
    <w:rsid w:val="0AA33BFB"/>
    <w:rsid w:val="0AAD7F1C"/>
    <w:rsid w:val="0ACC26EF"/>
    <w:rsid w:val="0AD903F6"/>
    <w:rsid w:val="0AED17C6"/>
    <w:rsid w:val="0B0E7EE7"/>
    <w:rsid w:val="0B17600A"/>
    <w:rsid w:val="0B184CC4"/>
    <w:rsid w:val="0B19492A"/>
    <w:rsid w:val="0B2803D1"/>
    <w:rsid w:val="0B3B0C95"/>
    <w:rsid w:val="0B3D3CF5"/>
    <w:rsid w:val="0B4D0D7E"/>
    <w:rsid w:val="0B50097B"/>
    <w:rsid w:val="0B6905DB"/>
    <w:rsid w:val="0B6F2517"/>
    <w:rsid w:val="0B77480C"/>
    <w:rsid w:val="0B8F1891"/>
    <w:rsid w:val="0B9660B7"/>
    <w:rsid w:val="0BB01619"/>
    <w:rsid w:val="0BB14BEB"/>
    <w:rsid w:val="0BB42F87"/>
    <w:rsid w:val="0BB958DA"/>
    <w:rsid w:val="0BC82328"/>
    <w:rsid w:val="0BCA2FB7"/>
    <w:rsid w:val="0BEE20C1"/>
    <w:rsid w:val="0BF13DF8"/>
    <w:rsid w:val="0BF848A9"/>
    <w:rsid w:val="0BFB1F23"/>
    <w:rsid w:val="0C041A6C"/>
    <w:rsid w:val="0C0602F4"/>
    <w:rsid w:val="0C0A26A9"/>
    <w:rsid w:val="0C0F3C03"/>
    <w:rsid w:val="0C116CB7"/>
    <w:rsid w:val="0C170672"/>
    <w:rsid w:val="0C1C5330"/>
    <w:rsid w:val="0C211051"/>
    <w:rsid w:val="0C2B28F4"/>
    <w:rsid w:val="0C2F6E57"/>
    <w:rsid w:val="0C310A4B"/>
    <w:rsid w:val="0C385344"/>
    <w:rsid w:val="0C39116A"/>
    <w:rsid w:val="0C3C6D6F"/>
    <w:rsid w:val="0C3F3806"/>
    <w:rsid w:val="0C5F7473"/>
    <w:rsid w:val="0C616CE4"/>
    <w:rsid w:val="0C771525"/>
    <w:rsid w:val="0C7A06FD"/>
    <w:rsid w:val="0C8174F5"/>
    <w:rsid w:val="0C823DB0"/>
    <w:rsid w:val="0C8346D3"/>
    <w:rsid w:val="0C84432D"/>
    <w:rsid w:val="0C844463"/>
    <w:rsid w:val="0C8D6AAF"/>
    <w:rsid w:val="0C9635B0"/>
    <w:rsid w:val="0C980FAE"/>
    <w:rsid w:val="0C991FA8"/>
    <w:rsid w:val="0CA63DDF"/>
    <w:rsid w:val="0CB021CF"/>
    <w:rsid w:val="0CB83052"/>
    <w:rsid w:val="0CBD103B"/>
    <w:rsid w:val="0CBE1F80"/>
    <w:rsid w:val="0CC339F2"/>
    <w:rsid w:val="0CC34D29"/>
    <w:rsid w:val="0CC45A05"/>
    <w:rsid w:val="0CCF1F37"/>
    <w:rsid w:val="0CD41C52"/>
    <w:rsid w:val="0CD83177"/>
    <w:rsid w:val="0CE03DE9"/>
    <w:rsid w:val="0D374F6B"/>
    <w:rsid w:val="0D4063D2"/>
    <w:rsid w:val="0D4F0238"/>
    <w:rsid w:val="0D5E1A54"/>
    <w:rsid w:val="0D824398"/>
    <w:rsid w:val="0D936049"/>
    <w:rsid w:val="0D9D7C58"/>
    <w:rsid w:val="0DAB0ACF"/>
    <w:rsid w:val="0DB42A26"/>
    <w:rsid w:val="0DBA64CE"/>
    <w:rsid w:val="0DBC57D2"/>
    <w:rsid w:val="0DBC62FF"/>
    <w:rsid w:val="0DC61D72"/>
    <w:rsid w:val="0DC81771"/>
    <w:rsid w:val="0DE14EEA"/>
    <w:rsid w:val="0DF426D4"/>
    <w:rsid w:val="0DFE527B"/>
    <w:rsid w:val="0E052AD3"/>
    <w:rsid w:val="0E1245A9"/>
    <w:rsid w:val="0E14373C"/>
    <w:rsid w:val="0E165CFA"/>
    <w:rsid w:val="0E1B0803"/>
    <w:rsid w:val="0E533081"/>
    <w:rsid w:val="0E69474A"/>
    <w:rsid w:val="0E7327C2"/>
    <w:rsid w:val="0E760827"/>
    <w:rsid w:val="0E7C6C88"/>
    <w:rsid w:val="0E8A601D"/>
    <w:rsid w:val="0E8E6AC5"/>
    <w:rsid w:val="0E8F6D8C"/>
    <w:rsid w:val="0E95366D"/>
    <w:rsid w:val="0EA05A14"/>
    <w:rsid w:val="0EA25897"/>
    <w:rsid w:val="0EB02465"/>
    <w:rsid w:val="0EB81FF2"/>
    <w:rsid w:val="0EC45097"/>
    <w:rsid w:val="0ECB093A"/>
    <w:rsid w:val="0ECC56C2"/>
    <w:rsid w:val="0ECC763C"/>
    <w:rsid w:val="0ED55C1C"/>
    <w:rsid w:val="0EE31420"/>
    <w:rsid w:val="0EE63C63"/>
    <w:rsid w:val="0EE671E3"/>
    <w:rsid w:val="0EED419B"/>
    <w:rsid w:val="0EFD399C"/>
    <w:rsid w:val="0F030206"/>
    <w:rsid w:val="0F033783"/>
    <w:rsid w:val="0F2064FA"/>
    <w:rsid w:val="0F2A25E7"/>
    <w:rsid w:val="0F32258B"/>
    <w:rsid w:val="0F337167"/>
    <w:rsid w:val="0F3448A4"/>
    <w:rsid w:val="0F346C87"/>
    <w:rsid w:val="0F374B9B"/>
    <w:rsid w:val="0F3838E0"/>
    <w:rsid w:val="0F490878"/>
    <w:rsid w:val="0F4C3D31"/>
    <w:rsid w:val="0F4F009E"/>
    <w:rsid w:val="0F540D95"/>
    <w:rsid w:val="0F5E3737"/>
    <w:rsid w:val="0F6E5B64"/>
    <w:rsid w:val="0F79770F"/>
    <w:rsid w:val="0F800F65"/>
    <w:rsid w:val="0F823603"/>
    <w:rsid w:val="0F882882"/>
    <w:rsid w:val="0F9524BC"/>
    <w:rsid w:val="0F9E5603"/>
    <w:rsid w:val="0FB431BE"/>
    <w:rsid w:val="0FC845F9"/>
    <w:rsid w:val="0FCC6AFC"/>
    <w:rsid w:val="0FD656AD"/>
    <w:rsid w:val="0FDB7D85"/>
    <w:rsid w:val="0FE63FA8"/>
    <w:rsid w:val="0FED6F0E"/>
    <w:rsid w:val="10095E75"/>
    <w:rsid w:val="100B0950"/>
    <w:rsid w:val="10183CF5"/>
    <w:rsid w:val="101B2D56"/>
    <w:rsid w:val="103A2154"/>
    <w:rsid w:val="10482C48"/>
    <w:rsid w:val="10482D6E"/>
    <w:rsid w:val="104C55C4"/>
    <w:rsid w:val="10572D20"/>
    <w:rsid w:val="10702626"/>
    <w:rsid w:val="10724BAB"/>
    <w:rsid w:val="10905B3E"/>
    <w:rsid w:val="10947516"/>
    <w:rsid w:val="10A3079A"/>
    <w:rsid w:val="10A67221"/>
    <w:rsid w:val="10C30E57"/>
    <w:rsid w:val="10CF7D75"/>
    <w:rsid w:val="10D77A90"/>
    <w:rsid w:val="10DB7E58"/>
    <w:rsid w:val="10DE38E3"/>
    <w:rsid w:val="10E94F89"/>
    <w:rsid w:val="10F27458"/>
    <w:rsid w:val="110544F6"/>
    <w:rsid w:val="1122281D"/>
    <w:rsid w:val="1124568F"/>
    <w:rsid w:val="11336ADE"/>
    <w:rsid w:val="11476F71"/>
    <w:rsid w:val="115345E8"/>
    <w:rsid w:val="11541C12"/>
    <w:rsid w:val="11570EE7"/>
    <w:rsid w:val="116C093D"/>
    <w:rsid w:val="116D23B3"/>
    <w:rsid w:val="116E6133"/>
    <w:rsid w:val="1173070B"/>
    <w:rsid w:val="11787789"/>
    <w:rsid w:val="117A1E63"/>
    <w:rsid w:val="118603F5"/>
    <w:rsid w:val="11B7252D"/>
    <w:rsid w:val="11B76A49"/>
    <w:rsid w:val="11BF6EBD"/>
    <w:rsid w:val="11C277DE"/>
    <w:rsid w:val="11C5040E"/>
    <w:rsid w:val="11C837EC"/>
    <w:rsid w:val="11C86FC6"/>
    <w:rsid w:val="11D8029F"/>
    <w:rsid w:val="11D8536D"/>
    <w:rsid w:val="11DB5509"/>
    <w:rsid w:val="11E011AC"/>
    <w:rsid w:val="11E52369"/>
    <w:rsid w:val="11EA5FC7"/>
    <w:rsid w:val="12002E99"/>
    <w:rsid w:val="12005525"/>
    <w:rsid w:val="12015228"/>
    <w:rsid w:val="120F2F05"/>
    <w:rsid w:val="1216361C"/>
    <w:rsid w:val="12252023"/>
    <w:rsid w:val="12540DA8"/>
    <w:rsid w:val="125647E4"/>
    <w:rsid w:val="12632EF8"/>
    <w:rsid w:val="12680BF8"/>
    <w:rsid w:val="12712E9D"/>
    <w:rsid w:val="12904A09"/>
    <w:rsid w:val="12A15DC4"/>
    <w:rsid w:val="12A213A5"/>
    <w:rsid w:val="12A428DF"/>
    <w:rsid w:val="12AE7AE8"/>
    <w:rsid w:val="12B43083"/>
    <w:rsid w:val="12B83F48"/>
    <w:rsid w:val="12BB62B0"/>
    <w:rsid w:val="12C30301"/>
    <w:rsid w:val="12C90F39"/>
    <w:rsid w:val="12CB6957"/>
    <w:rsid w:val="130D3BC4"/>
    <w:rsid w:val="1313430D"/>
    <w:rsid w:val="1315725C"/>
    <w:rsid w:val="131B167E"/>
    <w:rsid w:val="131F3EE1"/>
    <w:rsid w:val="133E4CD9"/>
    <w:rsid w:val="13462605"/>
    <w:rsid w:val="13467E90"/>
    <w:rsid w:val="13604F6D"/>
    <w:rsid w:val="13617187"/>
    <w:rsid w:val="13625DC9"/>
    <w:rsid w:val="13790640"/>
    <w:rsid w:val="13843991"/>
    <w:rsid w:val="138D6C50"/>
    <w:rsid w:val="13A70C1D"/>
    <w:rsid w:val="13A831F1"/>
    <w:rsid w:val="13B247AF"/>
    <w:rsid w:val="13B309AE"/>
    <w:rsid w:val="13BE3971"/>
    <w:rsid w:val="13CF5812"/>
    <w:rsid w:val="13ED0324"/>
    <w:rsid w:val="140652FC"/>
    <w:rsid w:val="14073389"/>
    <w:rsid w:val="142160B8"/>
    <w:rsid w:val="142A71E0"/>
    <w:rsid w:val="14330DA7"/>
    <w:rsid w:val="1436745A"/>
    <w:rsid w:val="143F442C"/>
    <w:rsid w:val="14411A36"/>
    <w:rsid w:val="14451F3C"/>
    <w:rsid w:val="14464BEA"/>
    <w:rsid w:val="144F1B7A"/>
    <w:rsid w:val="145B2306"/>
    <w:rsid w:val="14610388"/>
    <w:rsid w:val="14695234"/>
    <w:rsid w:val="14770C3A"/>
    <w:rsid w:val="14892735"/>
    <w:rsid w:val="14B25598"/>
    <w:rsid w:val="14BD374F"/>
    <w:rsid w:val="14C63729"/>
    <w:rsid w:val="14CB2399"/>
    <w:rsid w:val="14D7554D"/>
    <w:rsid w:val="14E610DD"/>
    <w:rsid w:val="14F32D2E"/>
    <w:rsid w:val="14F76D81"/>
    <w:rsid w:val="14FA2551"/>
    <w:rsid w:val="15240776"/>
    <w:rsid w:val="152C423E"/>
    <w:rsid w:val="152F58C1"/>
    <w:rsid w:val="15311E5A"/>
    <w:rsid w:val="15410951"/>
    <w:rsid w:val="15437AA5"/>
    <w:rsid w:val="154C2DBF"/>
    <w:rsid w:val="155A39AF"/>
    <w:rsid w:val="155C2EDD"/>
    <w:rsid w:val="156A4333"/>
    <w:rsid w:val="1575665D"/>
    <w:rsid w:val="15A27E0B"/>
    <w:rsid w:val="15A77A87"/>
    <w:rsid w:val="15A94641"/>
    <w:rsid w:val="15CB17BB"/>
    <w:rsid w:val="15D0500D"/>
    <w:rsid w:val="15D10B91"/>
    <w:rsid w:val="15D40A6B"/>
    <w:rsid w:val="15DE1781"/>
    <w:rsid w:val="15DF7DA7"/>
    <w:rsid w:val="15E45791"/>
    <w:rsid w:val="15F9734F"/>
    <w:rsid w:val="162442D1"/>
    <w:rsid w:val="16473482"/>
    <w:rsid w:val="165503E1"/>
    <w:rsid w:val="165A73B9"/>
    <w:rsid w:val="166A0EF9"/>
    <w:rsid w:val="166A15EB"/>
    <w:rsid w:val="167B3079"/>
    <w:rsid w:val="168C14C9"/>
    <w:rsid w:val="169A6B72"/>
    <w:rsid w:val="16A657BC"/>
    <w:rsid w:val="16B13257"/>
    <w:rsid w:val="16BB31A4"/>
    <w:rsid w:val="16C87B2B"/>
    <w:rsid w:val="16C95238"/>
    <w:rsid w:val="16CB4C0A"/>
    <w:rsid w:val="16D83364"/>
    <w:rsid w:val="16E0275C"/>
    <w:rsid w:val="16EE151A"/>
    <w:rsid w:val="16F51783"/>
    <w:rsid w:val="16F61270"/>
    <w:rsid w:val="16F91DF0"/>
    <w:rsid w:val="16F9722C"/>
    <w:rsid w:val="1702415C"/>
    <w:rsid w:val="17045852"/>
    <w:rsid w:val="170D17DF"/>
    <w:rsid w:val="1717767B"/>
    <w:rsid w:val="17185F60"/>
    <w:rsid w:val="171D1611"/>
    <w:rsid w:val="172B4E07"/>
    <w:rsid w:val="172D62A7"/>
    <w:rsid w:val="173A54AC"/>
    <w:rsid w:val="173D0DE8"/>
    <w:rsid w:val="1745672A"/>
    <w:rsid w:val="17495CD0"/>
    <w:rsid w:val="174D48FD"/>
    <w:rsid w:val="176059E0"/>
    <w:rsid w:val="17666636"/>
    <w:rsid w:val="1774504F"/>
    <w:rsid w:val="17800807"/>
    <w:rsid w:val="17AA6013"/>
    <w:rsid w:val="17AE76ED"/>
    <w:rsid w:val="17B05942"/>
    <w:rsid w:val="17B16C4B"/>
    <w:rsid w:val="17B77BDA"/>
    <w:rsid w:val="17BE4E8C"/>
    <w:rsid w:val="17C6074C"/>
    <w:rsid w:val="17C73D7F"/>
    <w:rsid w:val="17C96E30"/>
    <w:rsid w:val="17D23430"/>
    <w:rsid w:val="17D43BE4"/>
    <w:rsid w:val="17DC2DB2"/>
    <w:rsid w:val="17F13C54"/>
    <w:rsid w:val="180A7AF0"/>
    <w:rsid w:val="18166F17"/>
    <w:rsid w:val="18227A32"/>
    <w:rsid w:val="1824351D"/>
    <w:rsid w:val="1833771B"/>
    <w:rsid w:val="18374D77"/>
    <w:rsid w:val="18416883"/>
    <w:rsid w:val="18434CFB"/>
    <w:rsid w:val="18703DAF"/>
    <w:rsid w:val="187342A6"/>
    <w:rsid w:val="1875157A"/>
    <w:rsid w:val="18753FC5"/>
    <w:rsid w:val="187F520A"/>
    <w:rsid w:val="188372A1"/>
    <w:rsid w:val="18851698"/>
    <w:rsid w:val="18857104"/>
    <w:rsid w:val="1888714D"/>
    <w:rsid w:val="18916191"/>
    <w:rsid w:val="189D5008"/>
    <w:rsid w:val="18A93CDB"/>
    <w:rsid w:val="18B24673"/>
    <w:rsid w:val="18C42180"/>
    <w:rsid w:val="18C905AD"/>
    <w:rsid w:val="18CA58C5"/>
    <w:rsid w:val="18CE6F9E"/>
    <w:rsid w:val="18DF6550"/>
    <w:rsid w:val="18EC6CD9"/>
    <w:rsid w:val="18F67497"/>
    <w:rsid w:val="18F74558"/>
    <w:rsid w:val="18FB017C"/>
    <w:rsid w:val="18FC6C0F"/>
    <w:rsid w:val="190752E1"/>
    <w:rsid w:val="190803CF"/>
    <w:rsid w:val="19117EF4"/>
    <w:rsid w:val="191D4593"/>
    <w:rsid w:val="19236CA8"/>
    <w:rsid w:val="19303340"/>
    <w:rsid w:val="194217F8"/>
    <w:rsid w:val="19711FFF"/>
    <w:rsid w:val="199C0DD5"/>
    <w:rsid w:val="19A25607"/>
    <w:rsid w:val="19A45FDE"/>
    <w:rsid w:val="19A80C7D"/>
    <w:rsid w:val="19B40346"/>
    <w:rsid w:val="19D255B0"/>
    <w:rsid w:val="19D52165"/>
    <w:rsid w:val="19D65347"/>
    <w:rsid w:val="19E75254"/>
    <w:rsid w:val="19EC20DE"/>
    <w:rsid w:val="19FB1FE7"/>
    <w:rsid w:val="19FF2762"/>
    <w:rsid w:val="1A145F9A"/>
    <w:rsid w:val="1A151A9E"/>
    <w:rsid w:val="1A171920"/>
    <w:rsid w:val="1A3D6505"/>
    <w:rsid w:val="1A3F5364"/>
    <w:rsid w:val="1A6C77CE"/>
    <w:rsid w:val="1A803CC1"/>
    <w:rsid w:val="1A843F47"/>
    <w:rsid w:val="1A872BF8"/>
    <w:rsid w:val="1A9A7027"/>
    <w:rsid w:val="1A9F05BC"/>
    <w:rsid w:val="1AA219B2"/>
    <w:rsid w:val="1AAA09C1"/>
    <w:rsid w:val="1AB36275"/>
    <w:rsid w:val="1AB87346"/>
    <w:rsid w:val="1AC34134"/>
    <w:rsid w:val="1ACC2962"/>
    <w:rsid w:val="1AE15467"/>
    <w:rsid w:val="1B05230F"/>
    <w:rsid w:val="1B222049"/>
    <w:rsid w:val="1B2D289F"/>
    <w:rsid w:val="1B2F305E"/>
    <w:rsid w:val="1B34329A"/>
    <w:rsid w:val="1B3465B5"/>
    <w:rsid w:val="1B397C7A"/>
    <w:rsid w:val="1B422086"/>
    <w:rsid w:val="1B4F388A"/>
    <w:rsid w:val="1B5A58A4"/>
    <w:rsid w:val="1B5F589F"/>
    <w:rsid w:val="1B66363D"/>
    <w:rsid w:val="1B827621"/>
    <w:rsid w:val="1B900142"/>
    <w:rsid w:val="1B97113D"/>
    <w:rsid w:val="1B971DC9"/>
    <w:rsid w:val="1B974572"/>
    <w:rsid w:val="1B9F3A82"/>
    <w:rsid w:val="1BA723CB"/>
    <w:rsid w:val="1BAB785C"/>
    <w:rsid w:val="1BB15F24"/>
    <w:rsid w:val="1BB27A03"/>
    <w:rsid w:val="1BB73A9F"/>
    <w:rsid w:val="1BC14D43"/>
    <w:rsid w:val="1BD6437B"/>
    <w:rsid w:val="1BE439C4"/>
    <w:rsid w:val="1BF747CD"/>
    <w:rsid w:val="1BF95B15"/>
    <w:rsid w:val="1BFB3A40"/>
    <w:rsid w:val="1C0055F2"/>
    <w:rsid w:val="1C1C2E30"/>
    <w:rsid w:val="1C211937"/>
    <w:rsid w:val="1C217434"/>
    <w:rsid w:val="1C265E70"/>
    <w:rsid w:val="1C2F2F76"/>
    <w:rsid w:val="1C307A4E"/>
    <w:rsid w:val="1C3F1B58"/>
    <w:rsid w:val="1C4B4CEE"/>
    <w:rsid w:val="1C4E0FDC"/>
    <w:rsid w:val="1C587DD3"/>
    <w:rsid w:val="1C6745A4"/>
    <w:rsid w:val="1C6F38D0"/>
    <w:rsid w:val="1C6F7B85"/>
    <w:rsid w:val="1C815DBE"/>
    <w:rsid w:val="1C893513"/>
    <w:rsid w:val="1C8E5182"/>
    <w:rsid w:val="1CA166EF"/>
    <w:rsid w:val="1CA3775F"/>
    <w:rsid w:val="1CAC48ED"/>
    <w:rsid w:val="1CBC44AF"/>
    <w:rsid w:val="1CC26084"/>
    <w:rsid w:val="1CC56ADB"/>
    <w:rsid w:val="1CCA047A"/>
    <w:rsid w:val="1CCA1CB1"/>
    <w:rsid w:val="1CCC324B"/>
    <w:rsid w:val="1CD24EB0"/>
    <w:rsid w:val="1CD455F6"/>
    <w:rsid w:val="1CD7555C"/>
    <w:rsid w:val="1CE05CF9"/>
    <w:rsid w:val="1D02772D"/>
    <w:rsid w:val="1D0A23D5"/>
    <w:rsid w:val="1D0F4421"/>
    <w:rsid w:val="1D360168"/>
    <w:rsid w:val="1D3E33BE"/>
    <w:rsid w:val="1D4B5968"/>
    <w:rsid w:val="1D5C0FC0"/>
    <w:rsid w:val="1D607AB8"/>
    <w:rsid w:val="1D634F72"/>
    <w:rsid w:val="1D661D79"/>
    <w:rsid w:val="1D7A0984"/>
    <w:rsid w:val="1D7B59DD"/>
    <w:rsid w:val="1D7F1386"/>
    <w:rsid w:val="1D8A3900"/>
    <w:rsid w:val="1D97440C"/>
    <w:rsid w:val="1D997B27"/>
    <w:rsid w:val="1DC7146C"/>
    <w:rsid w:val="1DD24362"/>
    <w:rsid w:val="1DDC21A0"/>
    <w:rsid w:val="1DE57FB7"/>
    <w:rsid w:val="1DF63784"/>
    <w:rsid w:val="1DFD3647"/>
    <w:rsid w:val="1E0622D9"/>
    <w:rsid w:val="1E072657"/>
    <w:rsid w:val="1E150328"/>
    <w:rsid w:val="1E23767E"/>
    <w:rsid w:val="1E2F4F8B"/>
    <w:rsid w:val="1E3B7F9D"/>
    <w:rsid w:val="1E433972"/>
    <w:rsid w:val="1E575998"/>
    <w:rsid w:val="1E692E5D"/>
    <w:rsid w:val="1E7361A6"/>
    <w:rsid w:val="1E7964AC"/>
    <w:rsid w:val="1E88500D"/>
    <w:rsid w:val="1EA130A3"/>
    <w:rsid w:val="1EA557F5"/>
    <w:rsid w:val="1EB132DD"/>
    <w:rsid w:val="1EC46BA9"/>
    <w:rsid w:val="1EC62B2C"/>
    <w:rsid w:val="1ECF7200"/>
    <w:rsid w:val="1ED349CF"/>
    <w:rsid w:val="1ED44BC7"/>
    <w:rsid w:val="1EDC79CF"/>
    <w:rsid w:val="1EE04A4C"/>
    <w:rsid w:val="1EEC7EAB"/>
    <w:rsid w:val="1EF6193D"/>
    <w:rsid w:val="1F026D7A"/>
    <w:rsid w:val="1F086706"/>
    <w:rsid w:val="1F1801D3"/>
    <w:rsid w:val="1F20785B"/>
    <w:rsid w:val="1F2653F6"/>
    <w:rsid w:val="1F2E5B96"/>
    <w:rsid w:val="1F4E55FE"/>
    <w:rsid w:val="1F50392B"/>
    <w:rsid w:val="1F5F109E"/>
    <w:rsid w:val="1F625DE1"/>
    <w:rsid w:val="1F6513A2"/>
    <w:rsid w:val="1F694BC8"/>
    <w:rsid w:val="1F6D175D"/>
    <w:rsid w:val="1F781D3C"/>
    <w:rsid w:val="1F890EA6"/>
    <w:rsid w:val="1F901A86"/>
    <w:rsid w:val="1F9B6221"/>
    <w:rsid w:val="1F9E3413"/>
    <w:rsid w:val="1F9F5295"/>
    <w:rsid w:val="1FA81052"/>
    <w:rsid w:val="1FAB5DEA"/>
    <w:rsid w:val="1FD15A4C"/>
    <w:rsid w:val="1FD44EAF"/>
    <w:rsid w:val="1FDB778A"/>
    <w:rsid w:val="1FE751AB"/>
    <w:rsid w:val="1FF714AB"/>
    <w:rsid w:val="20060D0B"/>
    <w:rsid w:val="200C0EB5"/>
    <w:rsid w:val="200E7495"/>
    <w:rsid w:val="20167A00"/>
    <w:rsid w:val="20271EB0"/>
    <w:rsid w:val="20282789"/>
    <w:rsid w:val="202D2E03"/>
    <w:rsid w:val="202D6346"/>
    <w:rsid w:val="20344BF8"/>
    <w:rsid w:val="203B24E1"/>
    <w:rsid w:val="203C4263"/>
    <w:rsid w:val="203F6AB4"/>
    <w:rsid w:val="20444923"/>
    <w:rsid w:val="20532C98"/>
    <w:rsid w:val="20572670"/>
    <w:rsid w:val="20644CD6"/>
    <w:rsid w:val="20657229"/>
    <w:rsid w:val="20662C01"/>
    <w:rsid w:val="206C7F98"/>
    <w:rsid w:val="206D39F8"/>
    <w:rsid w:val="207A6D97"/>
    <w:rsid w:val="207B2BB8"/>
    <w:rsid w:val="208334AE"/>
    <w:rsid w:val="20874065"/>
    <w:rsid w:val="20955704"/>
    <w:rsid w:val="20B118AA"/>
    <w:rsid w:val="20B62E82"/>
    <w:rsid w:val="20BF651F"/>
    <w:rsid w:val="20C3334B"/>
    <w:rsid w:val="20CE3683"/>
    <w:rsid w:val="20CF472C"/>
    <w:rsid w:val="20D43A96"/>
    <w:rsid w:val="20F93765"/>
    <w:rsid w:val="21005443"/>
    <w:rsid w:val="21047ABE"/>
    <w:rsid w:val="21050AB3"/>
    <w:rsid w:val="21082C57"/>
    <w:rsid w:val="210A6DAE"/>
    <w:rsid w:val="210A7625"/>
    <w:rsid w:val="211C366E"/>
    <w:rsid w:val="21264206"/>
    <w:rsid w:val="214166CE"/>
    <w:rsid w:val="21425786"/>
    <w:rsid w:val="214864CE"/>
    <w:rsid w:val="214E24E0"/>
    <w:rsid w:val="21563E38"/>
    <w:rsid w:val="216A1903"/>
    <w:rsid w:val="217E1EA2"/>
    <w:rsid w:val="217E4E42"/>
    <w:rsid w:val="218F232D"/>
    <w:rsid w:val="219F6F7B"/>
    <w:rsid w:val="21AF50BD"/>
    <w:rsid w:val="21B13976"/>
    <w:rsid w:val="21B404A8"/>
    <w:rsid w:val="21C15F85"/>
    <w:rsid w:val="21DB2B9F"/>
    <w:rsid w:val="21F53F55"/>
    <w:rsid w:val="21F956D6"/>
    <w:rsid w:val="21FC0BC1"/>
    <w:rsid w:val="22081F3F"/>
    <w:rsid w:val="220F5EAE"/>
    <w:rsid w:val="22102370"/>
    <w:rsid w:val="22123E01"/>
    <w:rsid w:val="221D447A"/>
    <w:rsid w:val="221E1647"/>
    <w:rsid w:val="22327D5C"/>
    <w:rsid w:val="22343B02"/>
    <w:rsid w:val="223B1E05"/>
    <w:rsid w:val="223B2AE4"/>
    <w:rsid w:val="22526E63"/>
    <w:rsid w:val="22557069"/>
    <w:rsid w:val="22586213"/>
    <w:rsid w:val="226E0A9D"/>
    <w:rsid w:val="227522F0"/>
    <w:rsid w:val="22775ED6"/>
    <w:rsid w:val="227B1154"/>
    <w:rsid w:val="227D4581"/>
    <w:rsid w:val="228C2ACB"/>
    <w:rsid w:val="22915F4A"/>
    <w:rsid w:val="22A174D2"/>
    <w:rsid w:val="22A649DD"/>
    <w:rsid w:val="22BA6644"/>
    <w:rsid w:val="22BD4621"/>
    <w:rsid w:val="22BF0FB2"/>
    <w:rsid w:val="22C82856"/>
    <w:rsid w:val="22C83E49"/>
    <w:rsid w:val="22CC4129"/>
    <w:rsid w:val="22E10D8D"/>
    <w:rsid w:val="22EF2282"/>
    <w:rsid w:val="22F77845"/>
    <w:rsid w:val="22FC082A"/>
    <w:rsid w:val="2310610D"/>
    <w:rsid w:val="231523D7"/>
    <w:rsid w:val="231A5C9C"/>
    <w:rsid w:val="231E1727"/>
    <w:rsid w:val="23237BD7"/>
    <w:rsid w:val="23274245"/>
    <w:rsid w:val="23276D2A"/>
    <w:rsid w:val="232A4CA8"/>
    <w:rsid w:val="232F44D0"/>
    <w:rsid w:val="234177F0"/>
    <w:rsid w:val="234625F1"/>
    <w:rsid w:val="23642395"/>
    <w:rsid w:val="236542A4"/>
    <w:rsid w:val="23695695"/>
    <w:rsid w:val="236F321A"/>
    <w:rsid w:val="23765953"/>
    <w:rsid w:val="23860279"/>
    <w:rsid w:val="23B1503C"/>
    <w:rsid w:val="23B938AD"/>
    <w:rsid w:val="23BA6716"/>
    <w:rsid w:val="23CA5174"/>
    <w:rsid w:val="23D067BD"/>
    <w:rsid w:val="23D308FC"/>
    <w:rsid w:val="23D7410B"/>
    <w:rsid w:val="23D91FEB"/>
    <w:rsid w:val="23EC7245"/>
    <w:rsid w:val="23EE3CAE"/>
    <w:rsid w:val="23F27B9A"/>
    <w:rsid w:val="23F32F29"/>
    <w:rsid w:val="241216D0"/>
    <w:rsid w:val="24151BB2"/>
    <w:rsid w:val="241944E4"/>
    <w:rsid w:val="241E0DE5"/>
    <w:rsid w:val="24233D6E"/>
    <w:rsid w:val="24270C65"/>
    <w:rsid w:val="24285C73"/>
    <w:rsid w:val="24307234"/>
    <w:rsid w:val="245041B0"/>
    <w:rsid w:val="24540065"/>
    <w:rsid w:val="245C3C0A"/>
    <w:rsid w:val="246D0627"/>
    <w:rsid w:val="24790993"/>
    <w:rsid w:val="248130C2"/>
    <w:rsid w:val="248D0F5B"/>
    <w:rsid w:val="248D201A"/>
    <w:rsid w:val="24943D4E"/>
    <w:rsid w:val="249C6E73"/>
    <w:rsid w:val="24B120E5"/>
    <w:rsid w:val="24BA0970"/>
    <w:rsid w:val="24C42B7E"/>
    <w:rsid w:val="24C973C6"/>
    <w:rsid w:val="24D65590"/>
    <w:rsid w:val="24D80CC7"/>
    <w:rsid w:val="24D95E19"/>
    <w:rsid w:val="25015E21"/>
    <w:rsid w:val="251339A5"/>
    <w:rsid w:val="25134945"/>
    <w:rsid w:val="251F64F0"/>
    <w:rsid w:val="252058E1"/>
    <w:rsid w:val="25306BA3"/>
    <w:rsid w:val="25360D7C"/>
    <w:rsid w:val="2538613A"/>
    <w:rsid w:val="25395FB5"/>
    <w:rsid w:val="25442B51"/>
    <w:rsid w:val="254A7298"/>
    <w:rsid w:val="2557355F"/>
    <w:rsid w:val="25586E4A"/>
    <w:rsid w:val="2560283D"/>
    <w:rsid w:val="256206EE"/>
    <w:rsid w:val="257155E8"/>
    <w:rsid w:val="25766D6F"/>
    <w:rsid w:val="25787C62"/>
    <w:rsid w:val="257A5FC3"/>
    <w:rsid w:val="257B2BB1"/>
    <w:rsid w:val="25804774"/>
    <w:rsid w:val="258923FB"/>
    <w:rsid w:val="25966FF3"/>
    <w:rsid w:val="25A86741"/>
    <w:rsid w:val="25BC2975"/>
    <w:rsid w:val="25BC416C"/>
    <w:rsid w:val="25BF06FE"/>
    <w:rsid w:val="25C06182"/>
    <w:rsid w:val="25C125EB"/>
    <w:rsid w:val="25C63D87"/>
    <w:rsid w:val="25D03CC7"/>
    <w:rsid w:val="25FB2490"/>
    <w:rsid w:val="25FB43ED"/>
    <w:rsid w:val="26057A95"/>
    <w:rsid w:val="260835C6"/>
    <w:rsid w:val="261341B1"/>
    <w:rsid w:val="2613635F"/>
    <w:rsid w:val="2619215B"/>
    <w:rsid w:val="261E2A9E"/>
    <w:rsid w:val="263D7573"/>
    <w:rsid w:val="265B1A37"/>
    <w:rsid w:val="266225D4"/>
    <w:rsid w:val="2675049C"/>
    <w:rsid w:val="267C622A"/>
    <w:rsid w:val="267F6177"/>
    <w:rsid w:val="26975D24"/>
    <w:rsid w:val="2698760A"/>
    <w:rsid w:val="26A032AE"/>
    <w:rsid w:val="26C37B99"/>
    <w:rsid w:val="26CA5D2A"/>
    <w:rsid w:val="26EB4D8D"/>
    <w:rsid w:val="2700436B"/>
    <w:rsid w:val="27037060"/>
    <w:rsid w:val="27096563"/>
    <w:rsid w:val="270E01AD"/>
    <w:rsid w:val="271362EF"/>
    <w:rsid w:val="271621BE"/>
    <w:rsid w:val="272D24EF"/>
    <w:rsid w:val="273B2965"/>
    <w:rsid w:val="273E51B0"/>
    <w:rsid w:val="279272C2"/>
    <w:rsid w:val="27942DA4"/>
    <w:rsid w:val="27BC029B"/>
    <w:rsid w:val="27E5167E"/>
    <w:rsid w:val="27E81A62"/>
    <w:rsid w:val="27E96A0C"/>
    <w:rsid w:val="27F920A1"/>
    <w:rsid w:val="27FC1024"/>
    <w:rsid w:val="28075646"/>
    <w:rsid w:val="28124677"/>
    <w:rsid w:val="281B44F5"/>
    <w:rsid w:val="28272FE0"/>
    <w:rsid w:val="283A7925"/>
    <w:rsid w:val="28456B02"/>
    <w:rsid w:val="28473F60"/>
    <w:rsid w:val="284E3FC6"/>
    <w:rsid w:val="28506C42"/>
    <w:rsid w:val="285256F8"/>
    <w:rsid w:val="28554D14"/>
    <w:rsid w:val="28606DFB"/>
    <w:rsid w:val="2867504F"/>
    <w:rsid w:val="286771D5"/>
    <w:rsid w:val="28814B80"/>
    <w:rsid w:val="28895EC8"/>
    <w:rsid w:val="28A12975"/>
    <w:rsid w:val="28B24950"/>
    <w:rsid w:val="28BB74DA"/>
    <w:rsid w:val="28BE26A5"/>
    <w:rsid w:val="28C001C5"/>
    <w:rsid w:val="28C04972"/>
    <w:rsid w:val="28D3424F"/>
    <w:rsid w:val="28E225B6"/>
    <w:rsid w:val="28E4247C"/>
    <w:rsid w:val="28F01B15"/>
    <w:rsid w:val="28F35C3C"/>
    <w:rsid w:val="28F7446C"/>
    <w:rsid w:val="290B5F39"/>
    <w:rsid w:val="2922521F"/>
    <w:rsid w:val="292F3033"/>
    <w:rsid w:val="293B1C6E"/>
    <w:rsid w:val="2944292A"/>
    <w:rsid w:val="29452F65"/>
    <w:rsid w:val="29561604"/>
    <w:rsid w:val="29575D0A"/>
    <w:rsid w:val="29617A14"/>
    <w:rsid w:val="296D19FC"/>
    <w:rsid w:val="29730B3E"/>
    <w:rsid w:val="29776314"/>
    <w:rsid w:val="29917627"/>
    <w:rsid w:val="29917851"/>
    <w:rsid w:val="29965123"/>
    <w:rsid w:val="299D07D0"/>
    <w:rsid w:val="29A169B6"/>
    <w:rsid w:val="29A46A36"/>
    <w:rsid w:val="29BC65F0"/>
    <w:rsid w:val="29BF6BA2"/>
    <w:rsid w:val="29C50A14"/>
    <w:rsid w:val="29CB6A3E"/>
    <w:rsid w:val="29DA208F"/>
    <w:rsid w:val="29F06917"/>
    <w:rsid w:val="2A052742"/>
    <w:rsid w:val="2A063C38"/>
    <w:rsid w:val="2A06651E"/>
    <w:rsid w:val="2A2778A1"/>
    <w:rsid w:val="2A2A7E14"/>
    <w:rsid w:val="2A427CC7"/>
    <w:rsid w:val="2A4E6E3B"/>
    <w:rsid w:val="2A4F5F0A"/>
    <w:rsid w:val="2A5A0575"/>
    <w:rsid w:val="2A613A26"/>
    <w:rsid w:val="2A6E3F56"/>
    <w:rsid w:val="2A7170BA"/>
    <w:rsid w:val="2A842BE5"/>
    <w:rsid w:val="2A994D6D"/>
    <w:rsid w:val="2AA20C01"/>
    <w:rsid w:val="2AA42767"/>
    <w:rsid w:val="2AA46802"/>
    <w:rsid w:val="2AA7194C"/>
    <w:rsid w:val="2AAF1C1B"/>
    <w:rsid w:val="2AB07053"/>
    <w:rsid w:val="2ABD0C63"/>
    <w:rsid w:val="2AC37BAE"/>
    <w:rsid w:val="2AD51328"/>
    <w:rsid w:val="2ADA0BC8"/>
    <w:rsid w:val="2AE467FE"/>
    <w:rsid w:val="2AE945F4"/>
    <w:rsid w:val="2AEE368A"/>
    <w:rsid w:val="2AFB1ACD"/>
    <w:rsid w:val="2B02133A"/>
    <w:rsid w:val="2B086DA1"/>
    <w:rsid w:val="2B20627D"/>
    <w:rsid w:val="2B212996"/>
    <w:rsid w:val="2B340CE3"/>
    <w:rsid w:val="2B355553"/>
    <w:rsid w:val="2B6A2852"/>
    <w:rsid w:val="2B6F0F5A"/>
    <w:rsid w:val="2B717FB0"/>
    <w:rsid w:val="2B7A54EE"/>
    <w:rsid w:val="2B7B1A56"/>
    <w:rsid w:val="2B7E1EA2"/>
    <w:rsid w:val="2B7F6B29"/>
    <w:rsid w:val="2B9A013D"/>
    <w:rsid w:val="2BA0171C"/>
    <w:rsid w:val="2BA46377"/>
    <w:rsid w:val="2BA94156"/>
    <w:rsid w:val="2BAD6746"/>
    <w:rsid w:val="2BB03F13"/>
    <w:rsid w:val="2BB817AE"/>
    <w:rsid w:val="2BC10F53"/>
    <w:rsid w:val="2BD37DA0"/>
    <w:rsid w:val="2BDD1AFD"/>
    <w:rsid w:val="2BFF23F1"/>
    <w:rsid w:val="2C026397"/>
    <w:rsid w:val="2C0951A5"/>
    <w:rsid w:val="2C0C4960"/>
    <w:rsid w:val="2C1C49EF"/>
    <w:rsid w:val="2C3B3668"/>
    <w:rsid w:val="2C3F5660"/>
    <w:rsid w:val="2C436B98"/>
    <w:rsid w:val="2C447AE0"/>
    <w:rsid w:val="2C4803AF"/>
    <w:rsid w:val="2C5627C8"/>
    <w:rsid w:val="2C6879DD"/>
    <w:rsid w:val="2C6C1CB2"/>
    <w:rsid w:val="2C73079B"/>
    <w:rsid w:val="2C7350A9"/>
    <w:rsid w:val="2C7D503C"/>
    <w:rsid w:val="2C841B70"/>
    <w:rsid w:val="2C8963CE"/>
    <w:rsid w:val="2C946549"/>
    <w:rsid w:val="2C947188"/>
    <w:rsid w:val="2CAE7D8A"/>
    <w:rsid w:val="2CB0765D"/>
    <w:rsid w:val="2CB926C5"/>
    <w:rsid w:val="2CC20471"/>
    <w:rsid w:val="2CCD38FE"/>
    <w:rsid w:val="2CD026DC"/>
    <w:rsid w:val="2CEA12C8"/>
    <w:rsid w:val="2D006D14"/>
    <w:rsid w:val="2D0B03B7"/>
    <w:rsid w:val="2D1E5272"/>
    <w:rsid w:val="2D21166D"/>
    <w:rsid w:val="2D360AB9"/>
    <w:rsid w:val="2D362E93"/>
    <w:rsid w:val="2D3729E0"/>
    <w:rsid w:val="2D3B36A1"/>
    <w:rsid w:val="2D6B6BB0"/>
    <w:rsid w:val="2D6E3292"/>
    <w:rsid w:val="2D700C50"/>
    <w:rsid w:val="2D7055CE"/>
    <w:rsid w:val="2D7E71D8"/>
    <w:rsid w:val="2D81587C"/>
    <w:rsid w:val="2D826DA7"/>
    <w:rsid w:val="2D856473"/>
    <w:rsid w:val="2D9428BA"/>
    <w:rsid w:val="2DE171E0"/>
    <w:rsid w:val="2DEE3888"/>
    <w:rsid w:val="2DF43A52"/>
    <w:rsid w:val="2DFD4E1A"/>
    <w:rsid w:val="2E065E35"/>
    <w:rsid w:val="2E134296"/>
    <w:rsid w:val="2E1D763A"/>
    <w:rsid w:val="2E1E6D97"/>
    <w:rsid w:val="2E237B36"/>
    <w:rsid w:val="2E3C0626"/>
    <w:rsid w:val="2E69657A"/>
    <w:rsid w:val="2E845B26"/>
    <w:rsid w:val="2EB337CB"/>
    <w:rsid w:val="2ED43076"/>
    <w:rsid w:val="2ED91854"/>
    <w:rsid w:val="2EE50001"/>
    <w:rsid w:val="2F000139"/>
    <w:rsid w:val="2F0F40F0"/>
    <w:rsid w:val="2F1B66E7"/>
    <w:rsid w:val="2F262E7F"/>
    <w:rsid w:val="2F2D0B30"/>
    <w:rsid w:val="2F400909"/>
    <w:rsid w:val="2F6050EF"/>
    <w:rsid w:val="2F6719DB"/>
    <w:rsid w:val="2F6D3C5C"/>
    <w:rsid w:val="2F713779"/>
    <w:rsid w:val="2F8F7642"/>
    <w:rsid w:val="2FB64289"/>
    <w:rsid w:val="2FC02D97"/>
    <w:rsid w:val="2FC03FEB"/>
    <w:rsid w:val="2FC56D0B"/>
    <w:rsid w:val="2FC654B5"/>
    <w:rsid w:val="2FD01B1C"/>
    <w:rsid w:val="2FDA5651"/>
    <w:rsid w:val="2FE24134"/>
    <w:rsid w:val="2FE6530D"/>
    <w:rsid w:val="2FF41449"/>
    <w:rsid w:val="30032504"/>
    <w:rsid w:val="301967F2"/>
    <w:rsid w:val="301C6068"/>
    <w:rsid w:val="302074F4"/>
    <w:rsid w:val="30344963"/>
    <w:rsid w:val="30345B13"/>
    <w:rsid w:val="30374D9C"/>
    <w:rsid w:val="303F2C68"/>
    <w:rsid w:val="305E6598"/>
    <w:rsid w:val="30654FFF"/>
    <w:rsid w:val="30694BFD"/>
    <w:rsid w:val="306E1C62"/>
    <w:rsid w:val="309732D0"/>
    <w:rsid w:val="309A37CE"/>
    <w:rsid w:val="30A21019"/>
    <w:rsid w:val="30A240EC"/>
    <w:rsid w:val="30AD4D64"/>
    <w:rsid w:val="30AE7213"/>
    <w:rsid w:val="30B35C7C"/>
    <w:rsid w:val="30C609F5"/>
    <w:rsid w:val="30D71E96"/>
    <w:rsid w:val="30DD57B7"/>
    <w:rsid w:val="310B6EA3"/>
    <w:rsid w:val="310E6AFB"/>
    <w:rsid w:val="31112586"/>
    <w:rsid w:val="311D1F87"/>
    <w:rsid w:val="31264D28"/>
    <w:rsid w:val="31270DAA"/>
    <w:rsid w:val="313332F2"/>
    <w:rsid w:val="31423AFD"/>
    <w:rsid w:val="31593794"/>
    <w:rsid w:val="31692F6C"/>
    <w:rsid w:val="317939E8"/>
    <w:rsid w:val="31841917"/>
    <w:rsid w:val="318D1B04"/>
    <w:rsid w:val="31A24A65"/>
    <w:rsid w:val="31AB1BE2"/>
    <w:rsid w:val="31BF1933"/>
    <w:rsid w:val="31C22B35"/>
    <w:rsid w:val="31CA06E4"/>
    <w:rsid w:val="31CC6D03"/>
    <w:rsid w:val="31CE05C0"/>
    <w:rsid w:val="31DB515E"/>
    <w:rsid w:val="31E121AE"/>
    <w:rsid w:val="31EE53A3"/>
    <w:rsid w:val="32074647"/>
    <w:rsid w:val="320B0F5F"/>
    <w:rsid w:val="32143C14"/>
    <w:rsid w:val="321F4A29"/>
    <w:rsid w:val="32381EE9"/>
    <w:rsid w:val="323A409A"/>
    <w:rsid w:val="32410262"/>
    <w:rsid w:val="324F4D0D"/>
    <w:rsid w:val="32655CFD"/>
    <w:rsid w:val="32875034"/>
    <w:rsid w:val="32A530C1"/>
    <w:rsid w:val="32A835DF"/>
    <w:rsid w:val="32C14ADE"/>
    <w:rsid w:val="32C82F34"/>
    <w:rsid w:val="32CA7344"/>
    <w:rsid w:val="32CB3006"/>
    <w:rsid w:val="32DB5A45"/>
    <w:rsid w:val="32DF45E3"/>
    <w:rsid w:val="32E868AF"/>
    <w:rsid w:val="32F14F7E"/>
    <w:rsid w:val="3301013D"/>
    <w:rsid w:val="3301421C"/>
    <w:rsid w:val="330B7005"/>
    <w:rsid w:val="330C11D6"/>
    <w:rsid w:val="330C4859"/>
    <w:rsid w:val="33156402"/>
    <w:rsid w:val="331E3C1C"/>
    <w:rsid w:val="33223E40"/>
    <w:rsid w:val="332550BA"/>
    <w:rsid w:val="33426D96"/>
    <w:rsid w:val="334733D8"/>
    <w:rsid w:val="3350039B"/>
    <w:rsid w:val="3353333F"/>
    <w:rsid w:val="33881D5F"/>
    <w:rsid w:val="338B6C23"/>
    <w:rsid w:val="3394541D"/>
    <w:rsid w:val="33B03C3B"/>
    <w:rsid w:val="33BD6787"/>
    <w:rsid w:val="33C03E5D"/>
    <w:rsid w:val="33C934E7"/>
    <w:rsid w:val="33FA29C5"/>
    <w:rsid w:val="33FA5039"/>
    <w:rsid w:val="34084A15"/>
    <w:rsid w:val="340F73A5"/>
    <w:rsid w:val="3422579D"/>
    <w:rsid w:val="34241C31"/>
    <w:rsid w:val="34284149"/>
    <w:rsid w:val="342F4F4A"/>
    <w:rsid w:val="343E2E21"/>
    <w:rsid w:val="34405134"/>
    <w:rsid w:val="344F4F8D"/>
    <w:rsid w:val="34510FFD"/>
    <w:rsid w:val="346473DF"/>
    <w:rsid w:val="346637B9"/>
    <w:rsid w:val="3466482D"/>
    <w:rsid w:val="346D366C"/>
    <w:rsid w:val="34742BCD"/>
    <w:rsid w:val="34794D0C"/>
    <w:rsid w:val="348D7407"/>
    <w:rsid w:val="349E32CB"/>
    <w:rsid w:val="34AE0A1D"/>
    <w:rsid w:val="34B65597"/>
    <w:rsid w:val="34B91AD3"/>
    <w:rsid w:val="34C842D5"/>
    <w:rsid w:val="34CC7820"/>
    <w:rsid w:val="34E01D9A"/>
    <w:rsid w:val="34F7026B"/>
    <w:rsid w:val="350670F5"/>
    <w:rsid w:val="3512674B"/>
    <w:rsid w:val="35285326"/>
    <w:rsid w:val="35385818"/>
    <w:rsid w:val="354D1F88"/>
    <w:rsid w:val="35511337"/>
    <w:rsid w:val="35557D65"/>
    <w:rsid w:val="355A6B49"/>
    <w:rsid w:val="355E1823"/>
    <w:rsid w:val="355F2FEE"/>
    <w:rsid w:val="3561433A"/>
    <w:rsid w:val="35787E51"/>
    <w:rsid w:val="3583552A"/>
    <w:rsid w:val="358A7D04"/>
    <w:rsid w:val="358B4D4E"/>
    <w:rsid w:val="358E0A86"/>
    <w:rsid w:val="35B5731E"/>
    <w:rsid w:val="35C01383"/>
    <w:rsid w:val="35C33D64"/>
    <w:rsid w:val="35C50896"/>
    <w:rsid w:val="35C7265A"/>
    <w:rsid w:val="35D44F11"/>
    <w:rsid w:val="35E007CD"/>
    <w:rsid w:val="35E110AC"/>
    <w:rsid w:val="35F0685C"/>
    <w:rsid w:val="35FB4EF0"/>
    <w:rsid w:val="362934E7"/>
    <w:rsid w:val="362D7B53"/>
    <w:rsid w:val="36327A4B"/>
    <w:rsid w:val="363540EE"/>
    <w:rsid w:val="363F095E"/>
    <w:rsid w:val="3646082C"/>
    <w:rsid w:val="364E64AF"/>
    <w:rsid w:val="36543AB6"/>
    <w:rsid w:val="36597536"/>
    <w:rsid w:val="3667235F"/>
    <w:rsid w:val="368878E5"/>
    <w:rsid w:val="368A1226"/>
    <w:rsid w:val="36AD188D"/>
    <w:rsid w:val="36BC286D"/>
    <w:rsid w:val="36DC4430"/>
    <w:rsid w:val="36E144F5"/>
    <w:rsid w:val="36E356F9"/>
    <w:rsid w:val="36E6476D"/>
    <w:rsid w:val="36F33C0B"/>
    <w:rsid w:val="36F50CD4"/>
    <w:rsid w:val="36F623B7"/>
    <w:rsid w:val="36FB7386"/>
    <w:rsid w:val="37017352"/>
    <w:rsid w:val="37253D32"/>
    <w:rsid w:val="37320A38"/>
    <w:rsid w:val="3733493E"/>
    <w:rsid w:val="37354009"/>
    <w:rsid w:val="37371AAC"/>
    <w:rsid w:val="37466AEE"/>
    <w:rsid w:val="3746754E"/>
    <w:rsid w:val="37507AF0"/>
    <w:rsid w:val="37520673"/>
    <w:rsid w:val="375260B1"/>
    <w:rsid w:val="376B107C"/>
    <w:rsid w:val="376E5FB5"/>
    <w:rsid w:val="378913A8"/>
    <w:rsid w:val="37951E10"/>
    <w:rsid w:val="37A62BF1"/>
    <w:rsid w:val="37B859EE"/>
    <w:rsid w:val="37C13188"/>
    <w:rsid w:val="37DA551F"/>
    <w:rsid w:val="37F03B36"/>
    <w:rsid w:val="37F4296C"/>
    <w:rsid w:val="37F44CF5"/>
    <w:rsid w:val="38005D42"/>
    <w:rsid w:val="38057997"/>
    <w:rsid w:val="380E16AB"/>
    <w:rsid w:val="381556BF"/>
    <w:rsid w:val="38282D62"/>
    <w:rsid w:val="384060B0"/>
    <w:rsid w:val="38491898"/>
    <w:rsid w:val="38496972"/>
    <w:rsid w:val="384C0DF8"/>
    <w:rsid w:val="384C4456"/>
    <w:rsid w:val="38545061"/>
    <w:rsid w:val="385B6FF0"/>
    <w:rsid w:val="38711C4D"/>
    <w:rsid w:val="38791116"/>
    <w:rsid w:val="387A2BF8"/>
    <w:rsid w:val="387F2CCF"/>
    <w:rsid w:val="388C015F"/>
    <w:rsid w:val="38977675"/>
    <w:rsid w:val="389A59AA"/>
    <w:rsid w:val="38A14DCD"/>
    <w:rsid w:val="38A35D4B"/>
    <w:rsid w:val="38B67A98"/>
    <w:rsid w:val="38B71F77"/>
    <w:rsid w:val="38BA25B3"/>
    <w:rsid w:val="38BB42FA"/>
    <w:rsid w:val="38BC71EB"/>
    <w:rsid w:val="38CF1152"/>
    <w:rsid w:val="38F769DA"/>
    <w:rsid w:val="38FE2C7E"/>
    <w:rsid w:val="39061CA0"/>
    <w:rsid w:val="390A4953"/>
    <w:rsid w:val="39141C0C"/>
    <w:rsid w:val="392A66DD"/>
    <w:rsid w:val="392D078E"/>
    <w:rsid w:val="392E050C"/>
    <w:rsid w:val="393962F9"/>
    <w:rsid w:val="39515CA8"/>
    <w:rsid w:val="395552E2"/>
    <w:rsid w:val="39714CF3"/>
    <w:rsid w:val="39752700"/>
    <w:rsid w:val="39764A01"/>
    <w:rsid w:val="3984375E"/>
    <w:rsid w:val="398B36DD"/>
    <w:rsid w:val="39A56A47"/>
    <w:rsid w:val="39A90CEA"/>
    <w:rsid w:val="39B43BAD"/>
    <w:rsid w:val="39C43EBD"/>
    <w:rsid w:val="39C530EE"/>
    <w:rsid w:val="39E61116"/>
    <w:rsid w:val="3A016EC9"/>
    <w:rsid w:val="3A02150A"/>
    <w:rsid w:val="3A075E20"/>
    <w:rsid w:val="3A1B4FC7"/>
    <w:rsid w:val="3A1C6513"/>
    <w:rsid w:val="3A2D07E2"/>
    <w:rsid w:val="3A2D59D5"/>
    <w:rsid w:val="3A467653"/>
    <w:rsid w:val="3A4B17FC"/>
    <w:rsid w:val="3A5B1942"/>
    <w:rsid w:val="3A5D0DA5"/>
    <w:rsid w:val="3A5D1CB8"/>
    <w:rsid w:val="3A874A69"/>
    <w:rsid w:val="3A922A79"/>
    <w:rsid w:val="3A9C49E4"/>
    <w:rsid w:val="3AA82912"/>
    <w:rsid w:val="3ADE7EC0"/>
    <w:rsid w:val="3AE61425"/>
    <w:rsid w:val="3AF25657"/>
    <w:rsid w:val="3AF9117F"/>
    <w:rsid w:val="3B075288"/>
    <w:rsid w:val="3B0C4278"/>
    <w:rsid w:val="3B160FE8"/>
    <w:rsid w:val="3B2319C9"/>
    <w:rsid w:val="3B3D7759"/>
    <w:rsid w:val="3B487875"/>
    <w:rsid w:val="3B52510A"/>
    <w:rsid w:val="3B607AEB"/>
    <w:rsid w:val="3B74795B"/>
    <w:rsid w:val="3B8D360A"/>
    <w:rsid w:val="3B903A52"/>
    <w:rsid w:val="3B9E11A5"/>
    <w:rsid w:val="3BA95266"/>
    <w:rsid w:val="3BA9673A"/>
    <w:rsid w:val="3BAE1B35"/>
    <w:rsid w:val="3BAF36CA"/>
    <w:rsid w:val="3BB102B6"/>
    <w:rsid w:val="3BBA244E"/>
    <w:rsid w:val="3BC3205B"/>
    <w:rsid w:val="3BC851E3"/>
    <w:rsid w:val="3BCF50F3"/>
    <w:rsid w:val="3C0140DD"/>
    <w:rsid w:val="3C030CE1"/>
    <w:rsid w:val="3C0766C5"/>
    <w:rsid w:val="3C085EC7"/>
    <w:rsid w:val="3C097F18"/>
    <w:rsid w:val="3C0E13B9"/>
    <w:rsid w:val="3C1503B1"/>
    <w:rsid w:val="3C214D51"/>
    <w:rsid w:val="3C3752BF"/>
    <w:rsid w:val="3C625E59"/>
    <w:rsid w:val="3C7F1FBB"/>
    <w:rsid w:val="3C835C97"/>
    <w:rsid w:val="3C852A74"/>
    <w:rsid w:val="3C8D69EB"/>
    <w:rsid w:val="3C934D65"/>
    <w:rsid w:val="3C964709"/>
    <w:rsid w:val="3C9714D7"/>
    <w:rsid w:val="3CA47F0B"/>
    <w:rsid w:val="3CAA4431"/>
    <w:rsid w:val="3CAF107C"/>
    <w:rsid w:val="3CC1790A"/>
    <w:rsid w:val="3CC84724"/>
    <w:rsid w:val="3CC921C7"/>
    <w:rsid w:val="3CC92EEF"/>
    <w:rsid w:val="3CDE2F35"/>
    <w:rsid w:val="3CE32E1A"/>
    <w:rsid w:val="3CF16918"/>
    <w:rsid w:val="3CFE0AE3"/>
    <w:rsid w:val="3CFE1E32"/>
    <w:rsid w:val="3D03047F"/>
    <w:rsid w:val="3D047EBE"/>
    <w:rsid w:val="3D0F22F0"/>
    <w:rsid w:val="3D0F515B"/>
    <w:rsid w:val="3D10295A"/>
    <w:rsid w:val="3D2E1F32"/>
    <w:rsid w:val="3D476D76"/>
    <w:rsid w:val="3D5E094D"/>
    <w:rsid w:val="3D642C5E"/>
    <w:rsid w:val="3D685D98"/>
    <w:rsid w:val="3D6B5378"/>
    <w:rsid w:val="3D7037BC"/>
    <w:rsid w:val="3D8C1C45"/>
    <w:rsid w:val="3D923DB2"/>
    <w:rsid w:val="3D925C6E"/>
    <w:rsid w:val="3DA70706"/>
    <w:rsid w:val="3DAD1BCA"/>
    <w:rsid w:val="3DB1799A"/>
    <w:rsid w:val="3DE10D39"/>
    <w:rsid w:val="3DFB0BED"/>
    <w:rsid w:val="3E092988"/>
    <w:rsid w:val="3E0F0DD9"/>
    <w:rsid w:val="3E2139A4"/>
    <w:rsid w:val="3E28761E"/>
    <w:rsid w:val="3E2E125B"/>
    <w:rsid w:val="3E3600B3"/>
    <w:rsid w:val="3E3D1A36"/>
    <w:rsid w:val="3E3F12DD"/>
    <w:rsid w:val="3E48770A"/>
    <w:rsid w:val="3E501F7B"/>
    <w:rsid w:val="3E536A56"/>
    <w:rsid w:val="3E5B5D37"/>
    <w:rsid w:val="3E611CCB"/>
    <w:rsid w:val="3E6E5C44"/>
    <w:rsid w:val="3E736016"/>
    <w:rsid w:val="3E78464D"/>
    <w:rsid w:val="3E7F0476"/>
    <w:rsid w:val="3E870849"/>
    <w:rsid w:val="3E8931C0"/>
    <w:rsid w:val="3E9541E7"/>
    <w:rsid w:val="3E9725CF"/>
    <w:rsid w:val="3EB23320"/>
    <w:rsid w:val="3ED402B9"/>
    <w:rsid w:val="3EF17FC2"/>
    <w:rsid w:val="3EFF5A7C"/>
    <w:rsid w:val="3F077DDD"/>
    <w:rsid w:val="3F15100B"/>
    <w:rsid w:val="3F196F46"/>
    <w:rsid w:val="3F2D3121"/>
    <w:rsid w:val="3F3945DA"/>
    <w:rsid w:val="3F41767C"/>
    <w:rsid w:val="3F4B68B1"/>
    <w:rsid w:val="3F4D2079"/>
    <w:rsid w:val="3F4F78BD"/>
    <w:rsid w:val="3F6E1BA7"/>
    <w:rsid w:val="3F751F67"/>
    <w:rsid w:val="3F774B21"/>
    <w:rsid w:val="3F78284A"/>
    <w:rsid w:val="3F8401FD"/>
    <w:rsid w:val="3F8929FD"/>
    <w:rsid w:val="3F9238D3"/>
    <w:rsid w:val="3FB146A9"/>
    <w:rsid w:val="3FBF42EB"/>
    <w:rsid w:val="3FD61CC6"/>
    <w:rsid w:val="3FD70307"/>
    <w:rsid w:val="3FFD0245"/>
    <w:rsid w:val="3FFF4D12"/>
    <w:rsid w:val="3FFF4DD5"/>
    <w:rsid w:val="401D6B17"/>
    <w:rsid w:val="402C0393"/>
    <w:rsid w:val="40366E36"/>
    <w:rsid w:val="4062038F"/>
    <w:rsid w:val="40687C52"/>
    <w:rsid w:val="406E20B1"/>
    <w:rsid w:val="407764E0"/>
    <w:rsid w:val="4092644A"/>
    <w:rsid w:val="40965235"/>
    <w:rsid w:val="409F6C88"/>
    <w:rsid w:val="40A6753C"/>
    <w:rsid w:val="40B30EDF"/>
    <w:rsid w:val="40BA79B3"/>
    <w:rsid w:val="40BC1D4D"/>
    <w:rsid w:val="40BD54AE"/>
    <w:rsid w:val="40C47D76"/>
    <w:rsid w:val="40C63983"/>
    <w:rsid w:val="40E01A43"/>
    <w:rsid w:val="40EC5820"/>
    <w:rsid w:val="410C31A8"/>
    <w:rsid w:val="412032F9"/>
    <w:rsid w:val="412630AA"/>
    <w:rsid w:val="412B247E"/>
    <w:rsid w:val="41372948"/>
    <w:rsid w:val="413A2C90"/>
    <w:rsid w:val="413D36F9"/>
    <w:rsid w:val="4158108E"/>
    <w:rsid w:val="41633C34"/>
    <w:rsid w:val="41717CB6"/>
    <w:rsid w:val="418E3B9F"/>
    <w:rsid w:val="41A34F7B"/>
    <w:rsid w:val="41A51925"/>
    <w:rsid w:val="41AA18AF"/>
    <w:rsid w:val="41CC5F9B"/>
    <w:rsid w:val="41E73923"/>
    <w:rsid w:val="41F26729"/>
    <w:rsid w:val="41F60A90"/>
    <w:rsid w:val="420156D7"/>
    <w:rsid w:val="421A73AA"/>
    <w:rsid w:val="42215E45"/>
    <w:rsid w:val="42313371"/>
    <w:rsid w:val="42320DB2"/>
    <w:rsid w:val="42341DF5"/>
    <w:rsid w:val="424A2FD8"/>
    <w:rsid w:val="424E6DE3"/>
    <w:rsid w:val="4259336E"/>
    <w:rsid w:val="42625C12"/>
    <w:rsid w:val="42647600"/>
    <w:rsid w:val="427F6640"/>
    <w:rsid w:val="428112CB"/>
    <w:rsid w:val="428D6CE5"/>
    <w:rsid w:val="42945349"/>
    <w:rsid w:val="42A34247"/>
    <w:rsid w:val="42A7676C"/>
    <w:rsid w:val="42B400A6"/>
    <w:rsid w:val="42B743FB"/>
    <w:rsid w:val="42C07756"/>
    <w:rsid w:val="42C17C32"/>
    <w:rsid w:val="42D36FBB"/>
    <w:rsid w:val="42D53DCC"/>
    <w:rsid w:val="42E95944"/>
    <w:rsid w:val="42F83199"/>
    <w:rsid w:val="43271478"/>
    <w:rsid w:val="432D2622"/>
    <w:rsid w:val="432D475B"/>
    <w:rsid w:val="43323C90"/>
    <w:rsid w:val="4339299A"/>
    <w:rsid w:val="434241F0"/>
    <w:rsid w:val="434818F7"/>
    <w:rsid w:val="43530D3B"/>
    <w:rsid w:val="43575151"/>
    <w:rsid w:val="43757A2E"/>
    <w:rsid w:val="4383607A"/>
    <w:rsid w:val="43852813"/>
    <w:rsid w:val="43932A43"/>
    <w:rsid w:val="43936C43"/>
    <w:rsid w:val="43950A1B"/>
    <w:rsid w:val="43A729E1"/>
    <w:rsid w:val="43BC3247"/>
    <w:rsid w:val="43CB5548"/>
    <w:rsid w:val="43DE43F5"/>
    <w:rsid w:val="43E02DF0"/>
    <w:rsid w:val="43EA70A3"/>
    <w:rsid w:val="43F64804"/>
    <w:rsid w:val="43FC52F5"/>
    <w:rsid w:val="43FE2688"/>
    <w:rsid w:val="43FF155F"/>
    <w:rsid w:val="4405069E"/>
    <w:rsid w:val="4413237C"/>
    <w:rsid w:val="441F7440"/>
    <w:rsid w:val="44226DFC"/>
    <w:rsid w:val="44305703"/>
    <w:rsid w:val="44475EC0"/>
    <w:rsid w:val="445D37E4"/>
    <w:rsid w:val="44697445"/>
    <w:rsid w:val="44786481"/>
    <w:rsid w:val="44D668EB"/>
    <w:rsid w:val="44D8060E"/>
    <w:rsid w:val="44DD49B0"/>
    <w:rsid w:val="44EF0BDD"/>
    <w:rsid w:val="450508CE"/>
    <w:rsid w:val="450F1BE7"/>
    <w:rsid w:val="45187C38"/>
    <w:rsid w:val="452352B2"/>
    <w:rsid w:val="452759BB"/>
    <w:rsid w:val="45341AB3"/>
    <w:rsid w:val="453D6C71"/>
    <w:rsid w:val="455C3E07"/>
    <w:rsid w:val="45831479"/>
    <w:rsid w:val="458F4194"/>
    <w:rsid w:val="45963283"/>
    <w:rsid w:val="459D10A6"/>
    <w:rsid w:val="45CA2DAC"/>
    <w:rsid w:val="45D53255"/>
    <w:rsid w:val="45DD2609"/>
    <w:rsid w:val="45FC0CB4"/>
    <w:rsid w:val="460057F7"/>
    <w:rsid w:val="460A79C7"/>
    <w:rsid w:val="46237ABD"/>
    <w:rsid w:val="46267DBA"/>
    <w:rsid w:val="462C6A80"/>
    <w:rsid w:val="46453AF5"/>
    <w:rsid w:val="46484A60"/>
    <w:rsid w:val="464B0854"/>
    <w:rsid w:val="465309BC"/>
    <w:rsid w:val="4659733D"/>
    <w:rsid w:val="46605A7C"/>
    <w:rsid w:val="4666326E"/>
    <w:rsid w:val="46665775"/>
    <w:rsid w:val="466C6651"/>
    <w:rsid w:val="467C5570"/>
    <w:rsid w:val="467D18AA"/>
    <w:rsid w:val="468E1CA7"/>
    <w:rsid w:val="469E1A48"/>
    <w:rsid w:val="46A020DE"/>
    <w:rsid w:val="46A605CD"/>
    <w:rsid w:val="46A84FC6"/>
    <w:rsid w:val="46A857FB"/>
    <w:rsid w:val="46AC699B"/>
    <w:rsid w:val="46C51BA9"/>
    <w:rsid w:val="46DE1A61"/>
    <w:rsid w:val="46EB3112"/>
    <w:rsid w:val="46F9213C"/>
    <w:rsid w:val="47050B53"/>
    <w:rsid w:val="4712664E"/>
    <w:rsid w:val="47195DE1"/>
    <w:rsid w:val="471E2061"/>
    <w:rsid w:val="47575345"/>
    <w:rsid w:val="475F0C75"/>
    <w:rsid w:val="4761791A"/>
    <w:rsid w:val="47637C21"/>
    <w:rsid w:val="476B58FA"/>
    <w:rsid w:val="47854D31"/>
    <w:rsid w:val="478A5259"/>
    <w:rsid w:val="479B6F7C"/>
    <w:rsid w:val="47B02C45"/>
    <w:rsid w:val="47BA7DC8"/>
    <w:rsid w:val="47C8793E"/>
    <w:rsid w:val="47D246D1"/>
    <w:rsid w:val="47D341F8"/>
    <w:rsid w:val="47D5247D"/>
    <w:rsid w:val="48055C00"/>
    <w:rsid w:val="48085F15"/>
    <w:rsid w:val="480E1CE9"/>
    <w:rsid w:val="48187570"/>
    <w:rsid w:val="481C122E"/>
    <w:rsid w:val="48423968"/>
    <w:rsid w:val="484B7DFA"/>
    <w:rsid w:val="48731794"/>
    <w:rsid w:val="48816DF3"/>
    <w:rsid w:val="488C27E7"/>
    <w:rsid w:val="488D584C"/>
    <w:rsid w:val="48AC762B"/>
    <w:rsid w:val="48B34ACC"/>
    <w:rsid w:val="48B65C71"/>
    <w:rsid w:val="48CA43F0"/>
    <w:rsid w:val="48D122E2"/>
    <w:rsid w:val="48D949E8"/>
    <w:rsid w:val="48D97689"/>
    <w:rsid w:val="48E106FB"/>
    <w:rsid w:val="48E529D6"/>
    <w:rsid w:val="48E72DE2"/>
    <w:rsid w:val="48EF6AB4"/>
    <w:rsid w:val="48F252D8"/>
    <w:rsid w:val="48FD5F50"/>
    <w:rsid w:val="4902769A"/>
    <w:rsid w:val="4918598E"/>
    <w:rsid w:val="49235308"/>
    <w:rsid w:val="4923730A"/>
    <w:rsid w:val="49261184"/>
    <w:rsid w:val="49286F4E"/>
    <w:rsid w:val="492A2462"/>
    <w:rsid w:val="49326720"/>
    <w:rsid w:val="493967DE"/>
    <w:rsid w:val="493E142A"/>
    <w:rsid w:val="493E1FE6"/>
    <w:rsid w:val="49462117"/>
    <w:rsid w:val="494721DD"/>
    <w:rsid w:val="495374F9"/>
    <w:rsid w:val="4959756B"/>
    <w:rsid w:val="4967105C"/>
    <w:rsid w:val="498151A9"/>
    <w:rsid w:val="49824BAB"/>
    <w:rsid w:val="498336EE"/>
    <w:rsid w:val="498D23F4"/>
    <w:rsid w:val="498F4FC4"/>
    <w:rsid w:val="49904A41"/>
    <w:rsid w:val="49B753E2"/>
    <w:rsid w:val="49B90799"/>
    <w:rsid w:val="49B9210B"/>
    <w:rsid w:val="49DE33C2"/>
    <w:rsid w:val="49DE74D0"/>
    <w:rsid w:val="49E332BC"/>
    <w:rsid w:val="49E44326"/>
    <w:rsid w:val="49F943E5"/>
    <w:rsid w:val="4A141C02"/>
    <w:rsid w:val="4A1869E3"/>
    <w:rsid w:val="4A2E16B8"/>
    <w:rsid w:val="4A4A3760"/>
    <w:rsid w:val="4A4C409B"/>
    <w:rsid w:val="4A4D3FEC"/>
    <w:rsid w:val="4A536445"/>
    <w:rsid w:val="4A5602FD"/>
    <w:rsid w:val="4A5A3273"/>
    <w:rsid w:val="4A6E28F5"/>
    <w:rsid w:val="4A8B5C8C"/>
    <w:rsid w:val="4A912ECF"/>
    <w:rsid w:val="4A92035D"/>
    <w:rsid w:val="4AB20F55"/>
    <w:rsid w:val="4ABA2413"/>
    <w:rsid w:val="4ABF6CF1"/>
    <w:rsid w:val="4AC41FB7"/>
    <w:rsid w:val="4AC520F3"/>
    <w:rsid w:val="4AD317A9"/>
    <w:rsid w:val="4AEC3D78"/>
    <w:rsid w:val="4AF33ADA"/>
    <w:rsid w:val="4AF554FD"/>
    <w:rsid w:val="4AFB2BB5"/>
    <w:rsid w:val="4B0070F1"/>
    <w:rsid w:val="4B1A77F9"/>
    <w:rsid w:val="4B232102"/>
    <w:rsid w:val="4B4655DF"/>
    <w:rsid w:val="4B6C2822"/>
    <w:rsid w:val="4B7A4937"/>
    <w:rsid w:val="4B816434"/>
    <w:rsid w:val="4B834C12"/>
    <w:rsid w:val="4BA971E4"/>
    <w:rsid w:val="4BAD57EF"/>
    <w:rsid w:val="4BBE7B55"/>
    <w:rsid w:val="4BCA676F"/>
    <w:rsid w:val="4BCF5EB9"/>
    <w:rsid w:val="4BDE3ED8"/>
    <w:rsid w:val="4BDF60DC"/>
    <w:rsid w:val="4C1859EB"/>
    <w:rsid w:val="4C2B3ABE"/>
    <w:rsid w:val="4C2C780A"/>
    <w:rsid w:val="4C2F05FE"/>
    <w:rsid w:val="4C3175D2"/>
    <w:rsid w:val="4C3431BF"/>
    <w:rsid w:val="4C415BBD"/>
    <w:rsid w:val="4C4A3619"/>
    <w:rsid w:val="4C596A84"/>
    <w:rsid w:val="4C681F81"/>
    <w:rsid w:val="4C8517C2"/>
    <w:rsid w:val="4C920991"/>
    <w:rsid w:val="4C9F0EE3"/>
    <w:rsid w:val="4CA13AC0"/>
    <w:rsid w:val="4CA263BF"/>
    <w:rsid w:val="4CB21C3D"/>
    <w:rsid w:val="4CC5280A"/>
    <w:rsid w:val="4CC73426"/>
    <w:rsid w:val="4CCA2018"/>
    <w:rsid w:val="4CCC7F9D"/>
    <w:rsid w:val="4CDB4B5E"/>
    <w:rsid w:val="4CE0222D"/>
    <w:rsid w:val="4CF030CE"/>
    <w:rsid w:val="4CF553EB"/>
    <w:rsid w:val="4D0140CF"/>
    <w:rsid w:val="4D1600E7"/>
    <w:rsid w:val="4D184F2A"/>
    <w:rsid w:val="4D1C036A"/>
    <w:rsid w:val="4D204F6E"/>
    <w:rsid w:val="4D3F3BB6"/>
    <w:rsid w:val="4D445FD7"/>
    <w:rsid w:val="4D5A7B4F"/>
    <w:rsid w:val="4D5F5012"/>
    <w:rsid w:val="4D612F5B"/>
    <w:rsid w:val="4D777DAA"/>
    <w:rsid w:val="4D9922E0"/>
    <w:rsid w:val="4DA71140"/>
    <w:rsid w:val="4DA80FA3"/>
    <w:rsid w:val="4DB359B2"/>
    <w:rsid w:val="4DB971C0"/>
    <w:rsid w:val="4DC8699E"/>
    <w:rsid w:val="4DCF1F44"/>
    <w:rsid w:val="4DD12FE0"/>
    <w:rsid w:val="4DDC5022"/>
    <w:rsid w:val="4DDD3BFE"/>
    <w:rsid w:val="4DF64D6E"/>
    <w:rsid w:val="4E056EAB"/>
    <w:rsid w:val="4E07052C"/>
    <w:rsid w:val="4E0B46C5"/>
    <w:rsid w:val="4E2741DB"/>
    <w:rsid w:val="4E3B1DAB"/>
    <w:rsid w:val="4E447142"/>
    <w:rsid w:val="4E561E1B"/>
    <w:rsid w:val="4E5751B9"/>
    <w:rsid w:val="4E5B4E8E"/>
    <w:rsid w:val="4E5E0A23"/>
    <w:rsid w:val="4E604A43"/>
    <w:rsid w:val="4E6674DA"/>
    <w:rsid w:val="4E7029E8"/>
    <w:rsid w:val="4E781CE4"/>
    <w:rsid w:val="4E8C27AB"/>
    <w:rsid w:val="4E9359E2"/>
    <w:rsid w:val="4E94171E"/>
    <w:rsid w:val="4E942BE7"/>
    <w:rsid w:val="4E9F0358"/>
    <w:rsid w:val="4EA80FE7"/>
    <w:rsid w:val="4EAF6BA6"/>
    <w:rsid w:val="4EB21F4E"/>
    <w:rsid w:val="4EB25825"/>
    <w:rsid w:val="4EB30DDE"/>
    <w:rsid w:val="4EB93895"/>
    <w:rsid w:val="4EC93A08"/>
    <w:rsid w:val="4EDE3E44"/>
    <w:rsid w:val="4EED782C"/>
    <w:rsid w:val="4EF47CB8"/>
    <w:rsid w:val="4F06774E"/>
    <w:rsid w:val="4F09037F"/>
    <w:rsid w:val="4F0F1EA1"/>
    <w:rsid w:val="4F324C66"/>
    <w:rsid w:val="4F3E4445"/>
    <w:rsid w:val="4F4575F8"/>
    <w:rsid w:val="4F4969E6"/>
    <w:rsid w:val="4F4C189E"/>
    <w:rsid w:val="4F4D3B95"/>
    <w:rsid w:val="4F4F742F"/>
    <w:rsid w:val="4F502A0A"/>
    <w:rsid w:val="4F6A2B94"/>
    <w:rsid w:val="4F730137"/>
    <w:rsid w:val="4F7608EE"/>
    <w:rsid w:val="4F787616"/>
    <w:rsid w:val="4F7A1B30"/>
    <w:rsid w:val="4F7B49B9"/>
    <w:rsid w:val="4F8D4596"/>
    <w:rsid w:val="4F996304"/>
    <w:rsid w:val="4F9E0518"/>
    <w:rsid w:val="4F9E7CD6"/>
    <w:rsid w:val="4FA936D9"/>
    <w:rsid w:val="4FA944ED"/>
    <w:rsid w:val="4FAF6C19"/>
    <w:rsid w:val="4FC167C3"/>
    <w:rsid w:val="4FC25316"/>
    <w:rsid w:val="4FC773EE"/>
    <w:rsid w:val="4FCA1B49"/>
    <w:rsid w:val="4FD9538C"/>
    <w:rsid w:val="4FE310C2"/>
    <w:rsid w:val="4FF80A9D"/>
    <w:rsid w:val="50032F0D"/>
    <w:rsid w:val="500D6156"/>
    <w:rsid w:val="50166250"/>
    <w:rsid w:val="50200B9B"/>
    <w:rsid w:val="502F4A28"/>
    <w:rsid w:val="502F5F3A"/>
    <w:rsid w:val="50352E1D"/>
    <w:rsid w:val="503B2E2E"/>
    <w:rsid w:val="50405003"/>
    <w:rsid w:val="504D1CCE"/>
    <w:rsid w:val="504F3D38"/>
    <w:rsid w:val="5051108E"/>
    <w:rsid w:val="5052076A"/>
    <w:rsid w:val="505C7505"/>
    <w:rsid w:val="50614B8B"/>
    <w:rsid w:val="507A7EEE"/>
    <w:rsid w:val="508A0C90"/>
    <w:rsid w:val="509A6E14"/>
    <w:rsid w:val="50A247E5"/>
    <w:rsid w:val="50B36E46"/>
    <w:rsid w:val="50E628FB"/>
    <w:rsid w:val="50E96826"/>
    <w:rsid w:val="50F7522F"/>
    <w:rsid w:val="50F876EA"/>
    <w:rsid w:val="50FF0BDB"/>
    <w:rsid w:val="510231D8"/>
    <w:rsid w:val="51023DC9"/>
    <w:rsid w:val="51106A6B"/>
    <w:rsid w:val="511A78EA"/>
    <w:rsid w:val="512B7895"/>
    <w:rsid w:val="5130186E"/>
    <w:rsid w:val="513145B9"/>
    <w:rsid w:val="51346B5D"/>
    <w:rsid w:val="51376C7A"/>
    <w:rsid w:val="513F03F5"/>
    <w:rsid w:val="5140308A"/>
    <w:rsid w:val="5146693C"/>
    <w:rsid w:val="514B6D85"/>
    <w:rsid w:val="51600349"/>
    <w:rsid w:val="516236D6"/>
    <w:rsid w:val="516667C3"/>
    <w:rsid w:val="516B780A"/>
    <w:rsid w:val="516E3C58"/>
    <w:rsid w:val="51725A59"/>
    <w:rsid w:val="517A4639"/>
    <w:rsid w:val="51805745"/>
    <w:rsid w:val="5190335D"/>
    <w:rsid w:val="519D417F"/>
    <w:rsid w:val="51B570DC"/>
    <w:rsid w:val="51D77EE9"/>
    <w:rsid w:val="51E40617"/>
    <w:rsid w:val="51EC37A6"/>
    <w:rsid w:val="51F30FC3"/>
    <w:rsid w:val="52001908"/>
    <w:rsid w:val="521A604D"/>
    <w:rsid w:val="521B4472"/>
    <w:rsid w:val="521C1053"/>
    <w:rsid w:val="522A309E"/>
    <w:rsid w:val="522F61E7"/>
    <w:rsid w:val="52347DD3"/>
    <w:rsid w:val="523C540B"/>
    <w:rsid w:val="52406F1D"/>
    <w:rsid w:val="5255257F"/>
    <w:rsid w:val="52563AB4"/>
    <w:rsid w:val="525656A6"/>
    <w:rsid w:val="52576342"/>
    <w:rsid w:val="525E2D9B"/>
    <w:rsid w:val="525F4BE8"/>
    <w:rsid w:val="527F395F"/>
    <w:rsid w:val="528E27C0"/>
    <w:rsid w:val="52925011"/>
    <w:rsid w:val="529A28D3"/>
    <w:rsid w:val="52A856BB"/>
    <w:rsid w:val="52AA1FF7"/>
    <w:rsid w:val="52C61C25"/>
    <w:rsid w:val="52E0257A"/>
    <w:rsid w:val="52FC70B5"/>
    <w:rsid w:val="53102E01"/>
    <w:rsid w:val="531A3D84"/>
    <w:rsid w:val="531B7DE8"/>
    <w:rsid w:val="532D6969"/>
    <w:rsid w:val="532F40FE"/>
    <w:rsid w:val="53337F2B"/>
    <w:rsid w:val="533727ED"/>
    <w:rsid w:val="534F2E4D"/>
    <w:rsid w:val="535D15E9"/>
    <w:rsid w:val="5362509B"/>
    <w:rsid w:val="53692EA1"/>
    <w:rsid w:val="536A4B0A"/>
    <w:rsid w:val="53722629"/>
    <w:rsid w:val="53740B0D"/>
    <w:rsid w:val="53763344"/>
    <w:rsid w:val="53873C3E"/>
    <w:rsid w:val="538F5811"/>
    <w:rsid w:val="539C2DF9"/>
    <w:rsid w:val="53A643D8"/>
    <w:rsid w:val="53A723F4"/>
    <w:rsid w:val="53AE750F"/>
    <w:rsid w:val="53D63C1B"/>
    <w:rsid w:val="53E30B72"/>
    <w:rsid w:val="53F431B4"/>
    <w:rsid w:val="53FF720F"/>
    <w:rsid w:val="540E4092"/>
    <w:rsid w:val="54164B36"/>
    <w:rsid w:val="54194B8E"/>
    <w:rsid w:val="54254BDD"/>
    <w:rsid w:val="543179C8"/>
    <w:rsid w:val="543E2D0B"/>
    <w:rsid w:val="545C11D2"/>
    <w:rsid w:val="54613565"/>
    <w:rsid w:val="54726A53"/>
    <w:rsid w:val="547713B5"/>
    <w:rsid w:val="548730C2"/>
    <w:rsid w:val="549C2936"/>
    <w:rsid w:val="54A43D11"/>
    <w:rsid w:val="54A628BF"/>
    <w:rsid w:val="54AD37C6"/>
    <w:rsid w:val="54B17149"/>
    <w:rsid w:val="54B3313F"/>
    <w:rsid w:val="54B600C8"/>
    <w:rsid w:val="54B64BA9"/>
    <w:rsid w:val="54BD6938"/>
    <w:rsid w:val="54CE5090"/>
    <w:rsid w:val="54E774F8"/>
    <w:rsid w:val="54EF5083"/>
    <w:rsid w:val="5500467E"/>
    <w:rsid w:val="550851F4"/>
    <w:rsid w:val="550C1DBB"/>
    <w:rsid w:val="5516769E"/>
    <w:rsid w:val="551843CF"/>
    <w:rsid w:val="551E0F4D"/>
    <w:rsid w:val="551F2B2D"/>
    <w:rsid w:val="553C227C"/>
    <w:rsid w:val="554C2CF3"/>
    <w:rsid w:val="554E0B9D"/>
    <w:rsid w:val="556E3AA8"/>
    <w:rsid w:val="556F7625"/>
    <w:rsid w:val="55762639"/>
    <w:rsid w:val="55776831"/>
    <w:rsid w:val="557D520E"/>
    <w:rsid w:val="55812527"/>
    <w:rsid w:val="5583084E"/>
    <w:rsid w:val="558474CC"/>
    <w:rsid w:val="55AE21EE"/>
    <w:rsid w:val="55AF1272"/>
    <w:rsid w:val="55C74C3D"/>
    <w:rsid w:val="55CE0F50"/>
    <w:rsid w:val="55D12A28"/>
    <w:rsid w:val="55D676AD"/>
    <w:rsid w:val="55D94D87"/>
    <w:rsid w:val="55E56EAB"/>
    <w:rsid w:val="55E935CF"/>
    <w:rsid w:val="55EE60D8"/>
    <w:rsid w:val="55F12C7B"/>
    <w:rsid w:val="55F636EA"/>
    <w:rsid w:val="56022610"/>
    <w:rsid w:val="560E617F"/>
    <w:rsid w:val="56115AAE"/>
    <w:rsid w:val="562B33DE"/>
    <w:rsid w:val="562F2AC5"/>
    <w:rsid w:val="563532DD"/>
    <w:rsid w:val="5636283F"/>
    <w:rsid w:val="564B05F0"/>
    <w:rsid w:val="564B74A8"/>
    <w:rsid w:val="56823EBE"/>
    <w:rsid w:val="568539E1"/>
    <w:rsid w:val="569A1A57"/>
    <w:rsid w:val="569F0965"/>
    <w:rsid w:val="56A002AE"/>
    <w:rsid w:val="56A07833"/>
    <w:rsid w:val="56A42C74"/>
    <w:rsid w:val="56A9754D"/>
    <w:rsid w:val="56AB196B"/>
    <w:rsid w:val="56AF1771"/>
    <w:rsid w:val="56B8495D"/>
    <w:rsid w:val="56D80420"/>
    <w:rsid w:val="56E362E3"/>
    <w:rsid w:val="56E376ED"/>
    <w:rsid w:val="56E82A31"/>
    <w:rsid w:val="56E91B15"/>
    <w:rsid w:val="56E973E3"/>
    <w:rsid w:val="56F95705"/>
    <w:rsid w:val="572310FD"/>
    <w:rsid w:val="5728449B"/>
    <w:rsid w:val="57380D14"/>
    <w:rsid w:val="574D2D46"/>
    <w:rsid w:val="575B3366"/>
    <w:rsid w:val="576838D8"/>
    <w:rsid w:val="57693AA9"/>
    <w:rsid w:val="576F63A0"/>
    <w:rsid w:val="577C7ED4"/>
    <w:rsid w:val="577E22F6"/>
    <w:rsid w:val="57A01CD5"/>
    <w:rsid w:val="57A22523"/>
    <w:rsid w:val="57B277D0"/>
    <w:rsid w:val="57B842F3"/>
    <w:rsid w:val="57BC56F7"/>
    <w:rsid w:val="57C12000"/>
    <w:rsid w:val="57C970F7"/>
    <w:rsid w:val="57CE7FA6"/>
    <w:rsid w:val="57DF6156"/>
    <w:rsid w:val="57E34A55"/>
    <w:rsid w:val="57F23BD1"/>
    <w:rsid w:val="57F46088"/>
    <w:rsid w:val="57FA1214"/>
    <w:rsid w:val="580F53A1"/>
    <w:rsid w:val="58146489"/>
    <w:rsid w:val="58212BF0"/>
    <w:rsid w:val="582C7487"/>
    <w:rsid w:val="582E2D68"/>
    <w:rsid w:val="583223B1"/>
    <w:rsid w:val="58362EC1"/>
    <w:rsid w:val="58374526"/>
    <w:rsid w:val="58437C59"/>
    <w:rsid w:val="58441239"/>
    <w:rsid w:val="5847528B"/>
    <w:rsid w:val="585C181E"/>
    <w:rsid w:val="585C5E8C"/>
    <w:rsid w:val="586109A0"/>
    <w:rsid w:val="587C5B7D"/>
    <w:rsid w:val="587D605E"/>
    <w:rsid w:val="587E2BEE"/>
    <w:rsid w:val="58823F56"/>
    <w:rsid w:val="589D369C"/>
    <w:rsid w:val="58B347F5"/>
    <w:rsid w:val="58C60C38"/>
    <w:rsid w:val="58CE4AC5"/>
    <w:rsid w:val="58D86FA0"/>
    <w:rsid w:val="58E077CD"/>
    <w:rsid w:val="58EB0A96"/>
    <w:rsid w:val="58F84703"/>
    <w:rsid w:val="590528A7"/>
    <w:rsid w:val="59062274"/>
    <w:rsid w:val="590C164C"/>
    <w:rsid w:val="59121CB1"/>
    <w:rsid w:val="59192B46"/>
    <w:rsid w:val="593138A4"/>
    <w:rsid w:val="59377A94"/>
    <w:rsid w:val="59385F6F"/>
    <w:rsid w:val="594337E5"/>
    <w:rsid w:val="59444F8D"/>
    <w:rsid w:val="594A0101"/>
    <w:rsid w:val="594A0B62"/>
    <w:rsid w:val="594C60D8"/>
    <w:rsid w:val="59590054"/>
    <w:rsid w:val="596173D7"/>
    <w:rsid w:val="596B2232"/>
    <w:rsid w:val="59826CBA"/>
    <w:rsid w:val="599A6DEC"/>
    <w:rsid w:val="59A91FE8"/>
    <w:rsid w:val="59BD6B35"/>
    <w:rsid w:val="59BF4748"/>
    <w:rsid w:val="59CE2D61"/>
    <w:rsid w:val="59D00879"/>
    <w:rsid w:val="59D03543"/>
    <w:rsid w:val="59D207F2"/>
    <w:rsid w:val="59DE17F9"/>
    <w:rsid w:val="59E15648"/>
    <w:rsid w:val="59ED3910"/>
    <w:rsid w:val="59F07D6C"/>
    <w:rsid w:val="59F16B65"/>
    <w:rsid w:val="5A1419D3"/>
    <w:rsid w:val="5A1E6818"/>
    <w:rsid w:val="5A204A79"/>
    <w:rsid w:val="5A2A196D"/>
    <w:rsid w:val="5A316578"/>
    <w:rsid w:val="5A3F020B"/>
    <w:rsid w:val="5A410AA5"/>
    <w:rsid w:val="5A491C8F"/>
    <w:rsid w:val="5A5354AD"/>
    <w:rsid w:val="5A535733"/>
    <w:rsid w:val="5A5360E1"/>
    <w:rsid w:val="5A536C92"/>
    <w:rsid w:val="5A635401"/>
    <w:rsid w:val="5A6D3A8F"/>
    <w:rsid w:val="5A8119AB"/>
    <w:rsid w:val="5A90348D"/>
    <w:rsid w:val="5A943734"/>
    <w:rsid w:val="5A9813C2"/>
    <w:rsid w:val="5A9B5ACB"/>
    <w:rsid w:val="5A9F65D5"/>
    <w:rsid w:val="5AAD77A2"/>
    <w:rsid w:val="5AB30E14"/>
    <w:rsid w:val="5AB34718"/>
    <w:rsid w:val="5AB53D30"/>
    <w:rsid w:val="5AB94079"/>
    <w:rsid w:val="5AC16F33"/>
    <w:rsid w:val="5ACF14CC"/>
    <w:rsid w:val="5AD24CC3"/>
    <w:rsid w:val="5AEC1F37"/>
    <w:rsid w:val="5AFC0076"/>
    <w:rsid w:val="5AFD7363"/>
    <w:rsid w:val="5AFF0674"/>
    <w:rsid w:val="5B00543D"/>
    <w:rsid w:val="5B0142E7"/>
    <w:rsid w:val="5B02355A"/>
    <w:rsid w:val="5B0C2C0B"/>
    <w:rsid w:val="5B1F3F96"/>
    <w:rsid w:val="5B262C1C"/>
    <w:rsid w:val="5B431F79"/>
    <w:rsid w:val="5B4A7F1F"/>
    <w:rsid w:val="5B652EA9"/>
    <w:rsid w:val="5B73307E"/>
    <w:rsid w:val="5B736A1C"/>
    <w:rsid w:val="5B7E5A43"/>
    <w:rsid w:val="5B993BA9"/>
    <w:rsid w:val="5BA95C51"/>
    <w:rsid w:val="5BAF733F"/>
    <w:rsid w:val="5BCC5FE1"/>
    <w:rsid w:val="5BCF0940"/>
    <w:rsid w:val="5BDA52BC"/>
    <w:rsid w:val="5BF258E5"/>
    <w:rsid w:val="5BF33F76"/>
    <w:rsid w:val="5BF549DA"/>
    <w:rsid w:val="5C0320C2"/>
    <w:rsid w:val="5C0826F9"/>
    <w:rsid w:val="5C0860DB"/>
    <w:rsid w:val="5C0E285A"/>
    <w:rsid w:val="5C123D54"/>
    <w:rsid w:val="5C125F7B"/>
    <w:rsid w:val="5C2065FC"/>
    <w:rsid w:val="5C24396A"/>
    <w:rsid w:val="5C2E1D1D"/>
    <w:rsid w:val="5C400FAA"/>
    <w:rsid w:val="5C571F42"/>
    <w:rsid w:val="5C5A3888"/>
    <w:rsid w:val="5C623723"/>
    <w:rsid w:val="5C67632F"/>
    <w:rsid w:val="5C721FC3"/>
    <w:rsid w:val="5C795C34"/>
    <w:rsid w:val="5C90583A"/>
    <w:rsid w:val="5C9F7712"/>
    <w:rsid w:val="5CA54775"/>
    <w:rsid w:val="5CBA1AE0"/>
    <w:rsid w:val="5CBC7BF5"/>
    <w:rsid w:val="5CC44AB5"/>
    <w:rsid w:val="5CC67C3F"/>
    <w:rsid w:val="5CCC7477"/>
    <w:rsid w:val="5CD6094C"/>
    <w:rsid w:val="5CDA6058"/>
    <w:rsid w:val="5CF318AE"/>
    <w:rsid w:val="5CF53E47"/>
    <w:rsid w:val="5D0824CD"/>
    <w:rsid w:val="5D090E82"/>
    <w:rsid w:val="5D101694"/>
    <w:rsid w:val="5D104EF2"/>
    <w:rsid w:val="5D157E41"/>
    <w:rsid w:val="5D1B1907"/>
    <w:rsid w:val="5D2828F3"/>
    <w:rsid w:val="5D2A379D"/>
    <w:rsid w:val="5D2A3AE6"/>
    <w:rsid w:val="5D2D444C"/>
    <w:rsid w:val="5D3709BB"/>
    <w:rsid w:val="5D3962C5"/>
    <w:rsid w:val="5D5927F8"/>
    <w:rsid w:val="5D5F5DF6"/>
    <w:rsid w:val="5D675293"/>
    <w:rsid w:val="5D6C4EFC"/>
    <w:rsid w:val="5D6F6200"/>
    <w:rsid w:val="5D7165F3"/>
    <w:rsid w:val="5D7C2016"/>
    <w:rsid w:val="5D7F4046"/>
    <w:rsid w:val="5D8B7C68"/>
    <w:rsid w:val="5D8D73FA"/>
    <w:rsid w:val="5DA34183"/>
    <w:rsid w:val="5DA37C29"/>
    <w:rsid w:val="5DB239D8"/>
    <w:rsid w:val="5DB27D43"/>
    <w:rsid w:val="5DCD13B6"/>
    <w:rsid w:val="5DCF2DC3"/>
    <w:rsid w:val="5DD544D7"/>
    <w:rsid w:val="5DD86458"/>
    <w:rsid w:val="5E211AE1"/>
    <w:rsid w:val="5E313AFA"/>
    <w:rsid w:val="5E3C687E"/>
    <w:rsid w:val="5E426C00"/>
    <w:rsid w:val="5E473536"/>
    <w:rsid w:val="5E5321EF"/>
    <w:rsid w:val="5E5606CE"/>
    <w:rsid w:val="5E736029"/>
    <w:rsid w:val="5E795DF1"/>
    <w:rsid w:val="5E867D0B"/>
    <w:rsid w:val="5EA025BE"/>
    <w:rsid w:val="5EAA5316"/>
    <w:rsid w:val="5EC771FC"/>
    <w:rsid w:val="5EC93EDE"/>
    <w:rsid w:val="5ED031ED"/>
    <w:rsid w:val="5ED8345B"/>
    <w:rsid w:val="5ED876BC"/>
    <w:rsid w:val="5EE20E8C"/>
    <w:rsid w:val="5EE403FB"/>
    <w:rsid w:val="5EE87E9D"/>
    <w:rsid w:val="5EEA6932"/>
    <w:rsid w:val="5EED0979"/>
    <w:rsid w:val="5EF95C61"/>
    <w:rsid w:val="5F0F2B36"/>
    <w:rsid w:val="5F1B0B7E"/>
    <w:rsid w:val="5F2579C6"/>
    <w:rsid w:val="5F2A7308"/>
    <w:rsid w:val="5F3D0642"/>
    <w:rsid w:val="5F4D3A87"/>
    <w:rsid w:val="5F4F7980"/>
    <w:rsid w:val="5F5142A4"/>
    <w:rsid w:val="5F5278CA"/>
    <w:rsid w:val="5F73341B"/>
    <w:rsid w:val="5F872A7B"/>
    <w:rsid w:val="5F910D66"/>
    <w:rsid w:val="5F9B2877"/>
    <w:rsid w:val="5FA175D0"/>
    <w:rsid w:val="5FA949A5"/>
    <w:rsid w:val="5FB721BB"/>
    <w:rsid w:val="5FB941CE"/>
    <w:rsid w:val="5FCD2C30"/>
    <w:rsid w:val="5FCD7C3C"/>
    <w:rsid w:val="5FD47A46"/>
    <w:rsid w:val="5FDA6F96"/>
    <w:rsid w:val="5FE138E8"/>
    <w:rsid w:val="5FE61864"/>
    <w:rsid w:val="5FE77A6C"/>
    <w:rsid w:val="5FFA093E"/>
    <w:rsid w:val="5FFD5181"/>
    <w:rsid w:val="5FFD63AD"/>
    <w:rsid w:val="600179C8"/>
    <w:rsid w:val="60114528"/>
    <w:rsid w:val="60141849"/>
    <w:rsid w:val="602B0C39"/>
    <w:rsid w:val="60404681"/>
    <w:rsid w:val="60442EF8"/>
    <w:rsid w:val="604D17FE"/>
    <w:rsid w:val="609A1C49"/>
    <w:rsid w:val="60B24F2F"/>
    <w:rsid w:val="60BF231E"/>
    <w:rsid w:val="60CB0A1F"/>
    <w:rsid w:val="60CC0BCA"/>
    <w:rsid w:val="60D77C52"/>
    <w:rsid w:val="60DA1840"/>
    <w:rsid w:val="60E1492E"/>
    <w:rsid w:val="60E23812"/>
    <w:rsid w:val="60E64F4C"/>
    <w:rsid w:val="60E83A63"/>
    <w:rsid w:val="60EE3C31"/>
    <w:rsid w:val="60F42917"/>
    <w:rsid w:val="60F42C12"/>
    <w:rsid w:val="60FD69CB"/>
    <w:rsid w:val="6114428D"/>
    <w:rsid w:val="611736F4"/>
    <w:rsid w:val="612B5381"/>
    <w:rsid w:val="614B46BB"/>
    <w:rsid w:val="614D03DA"/>
    <w:rsid w:val="61522F34"/>
    <w:rsid w:val="61525190"/>
    <w:rsid w:val="615518DD"/>
    <w:rsid w:val="615842E9"/>
    <w:rsid w:val="615C3AFC"/>
    <w:rsid w:val="61677A78"/>
    <w:rsid w:val="61682FB4"/>
    <w:rsid w:val="616A7520"/>
    <w:rsid w:val="61701206"/>
    <w:rsid w:val="61716B74"/>
    <w:rsid w:val="61783F6D"/>
    <w:rsid w:val="617E2781"/>
    <w:rsid w:val="618B7654"/>
    <w:rsid w:val="61A35732"/>
    <w:rsid w:val="61AB5181"/>
    <w:rsid w:val="61BF09AD"/>
    <w:rsid w:val="61CE376E"/>
    <w:rsid w:val="61D925EB"/>
    <w:rsid w:val="61DC22FF"/>
    <w:rsid w:val="61DD27C6"/>
    <w:rsid w:val="61EC01D9"/>
    <w:rsid w:val="61F0492F"/>
    <w:rsid w:val="621B2379"/>
    <w:rsid w:val="621D76E6"/>
    <w:rsid w:val="621F0E8C"/>
    <w:rsid w:val="62233255"/>
    <w:rsid w:val="6226762E"/>
    <w:rsid w:val="62456497"/>
    <w:rsid w:val="625F4E7E"/>
    <w:rsid w:val="62600C0A"/>
    <w:rsid w:val="626642C2"/>
    <w:rsid w:val="626B460C"/>
    <w:rsid w:val="627A3CD3"/>
    <w:rsid w:val="628F6BEC"/>
    <w:rsid w:val="629C0A45"/>
    <w:rsid w:val="62B81204"/>
    <w:rsid w:val="62BF0C61"/>
    <w:rsid w:val="62C129D0"/>
    <w:rsid w:val="62C163EA"/>
    <w:rsid w:val="62C3704C"/>
    <w:rsid w:val="62C40B19"/>
    <w:rsid w:val="62D57D73"/>
    <w:rsid w:val="62D742E4"/>
    <w:rsid w:val="62D74F00"/>
    <w:rsid w:val="62F54FA4"/>
    <w:rsid w:val="63060222"/>
    <w:rsid w:val="631C1399"/>
    <w:rsid w:val="63283065"/>
    <w:rsid w:val="632C4ECF"/>
    <w:rsid w:val="63394279"/>
    <w:rsid w:val="63414DA8"/>
    <w:rsid w:val="634A3737"/>
    <w:rsid w:val="63664A72"/>
    <w:rsid w:val="63724199"/>
    <w:rsid w:val="63871EDC"/>
    <w:rsid w:val="638D2A0C"/>
    <w:rsid w:val="63926C0F"/>
    <w:rsid w:val="639F5863"/>
    <w:rsid w:val="63A81AB7"/>
    <w:rsid w:val="63BB5B5A"/>
    <w:rsid w:val="63BE3744"/>
    <w:rsid w:val="63C406C6"/>
    <w:rsid w:val="63C47DBA"/>
    <w:rsid w:val="63CE2A76"/>
    <w:rsid w:val="63D37AE4"/>
    <w:rsid w:val="63D40CD0"/>
    <w:rsid w:val="63DA5FCD"/>
    <w:rsid w:val="63E133AB"/>
    <w:rsid w:val="63E269C5"/>
    <w:rsid w:val="63EF1E50"/>
    <w:rsid w:val="63FE0AB8"/>
    <w:rsid w:val="63FF5C79"/>
    <w:rsid w:val="63FF6035"/>
    <w:rsid w:val="64081BA1"/>
    <w:rsid w:val="640931B4"/>
    <w:rsid w:val="64100BDC"/>
    <w:rsid w:val="641D3771"/>
    <w:rsid w:val="643319F3"/>
    <w:rsid w:val="64355ABB"/>
    <w:rsid w:val="64356285"/>
    <w:rsid w:val="6457715B"/>
    <w:rsid w:val="64661D7A"/>
    <w:rsid w:val="64921172"/>
    <w:rsid w:val="64B24627"/>
    <w:rsid w:val="64B41FC2"/>
    <w:rsid w:val="64BA273C"/>
    <w:rsid w:val="64C732BF"/>
    <w:rsid w:val="64C8273E"/>
    <w:rsid w:val="64D2670D"/>
    <w:rsid w:val="64DC5387"/>
    <w:rsid w:val="64ED433E"/>
    <w:rsid w:val="64FB19D8"/>
    <w:rsid w:val="64FB6AED"/>
    <w:rsid w:val="65031BA3"/>
    <w:rsid w:val="650E6208"/>
    <w:rsid w:val="651146F3"/>
    <w:rsid w:val="65296580"/>
    <w:rsid w:val="652A010E"/>
    <w:rsid w:val="65374ED8"/>
    <w:rsid w:val="653C0F22"/>
    <w:rsid w:val="653C4FD0"/>
    <w:rsid w:val="654628C0"/>
    <w:rsid w:val="655720C5"/>
    <w:rsid w:val="65583D6D"/>
    <w:rsid w:val="65607618"/>
    <w:rsid w:val="65706BCB"/>
    <w:rsid w:val="657864C8"/>
    <w:rsid w:val="658C1FA6"/>
    <w:rsid w:val="658D10E0"/>
    <w:rsid w:val="65AD4CD3"/>
    <w:rsid w:val="65AE45F8"/>
    <w:rsid w:val="65C80271"/>
    <w:rsid w:val="65CA4383"/>
    <w:rsid w:val="65DD77DE"/>
    <w:rsid w:val="65E437AB"/>
    <w:rsid w:val="65E53FC0"/>
    <w:rsid w:val="65E7723D"/>
    <w:rsid w:val="65EE5DB6"/>
    <w:rsid w:val="65F012D5"/>
    <w:rsid w:val="65F11711"/>
    <w:rsid w:val="65FC40F2"/>
    <w:rsid w:val="66025547"/>
    <w:rsid w:val="66057243"/>
    <w:rsid w:val="66154A95"/>
    <w:rsid w:val="661B6441"/>
    <w:rsid w:val="661C1AA8"/>
    <w:rsid w:val="66206ADF"/>
    <w:rsid w:val="66210291"/>
    <w:rsid w:val="66275878"/>
    <w:rsid w:val="66315B0B"/>
    <w:rsid w:val="663647FC"/>
    <w:rsid w:val="663D7E7E"/>
    <w:rsid w:val="66413976"/>
    <w:rsid w:val="66451549"/>
    <w:rsid w:val="664A6D5E"/>
    <w:rsid w:val="664D20EF"/>
    <w:rsid w:val="665A6D56"/>
    <w:rsid w:val="66600C09"/>
    <w:rsid w:val="666E3C34"/>
    <w:rsid w:val="667863FB"/>
    <w:rsid w:val="6697569E"/>
    <w:rsid w:val="669C48C6"/>
    <w:rsid w:val="669E2404"/>
    <w:rsid w:val="66AE4F3B"/>
    <w:rsid w:val="66B3780A"/>
    <w:rsid w:val="66C2587F"/>
    <w:rsid w:val="66DE27F0"/>
    <w:rsid w:val="66FF3DE1"/>
    <w:rsid w:val="670650F1"/>
    <w:rsid w:val="672666B5"/>
    <w:rsid w:val="672D6D3D"/>
    <w:rsid w:val="673353EF"/>
    <w:rsid w:val="6734317E"/>
    <w:rsid w:val="67351588"/>
    <w:rsid w:val="67397560"/>
    <w:rsid w:val="6744483A"/>
    <w:rsid w:val="6748592B"/>
    <w:rsid w:val="6749350A"/>
    <w:rsid w:val="67550654"/>
    <w:rsid w:val="67676273"/>
    <w:rsid w:val="676B58D9"/>
    <w:rsid w:val="677E4078"/>
    <w:rsid w:val="678564CF"/>
    <w:rsid w:val="67A758DC"/>
    <w:rsid w:val="67AE4093"/>
    <w:rsid w:val="67C27DD9"/>
    <w:rsid w:val="67C404F5"/>
    <w:rsid w:val="67C977D9"/>
    <w:rsid w:val="67CF19B4"/>
    <w:rsid w:val="67D128A4"/>
    <w:rsid w:val="67DE7E76"/>
    <w:rsid w:val="68191DB8"/>
    <w:rsid w:val="682002D8"/>
    <w:rsid w:val="682B1C2B"/>
    <w:rsid w:val="682D7CE2"/>
    <w:rsid w:val="683571C8"/>
    <w:rsid w:val="68366675"/>
    <w:rsid w:val="684569B3"/>
    <w:rsid w:val="68680163"/>
    <w:rsid w:val="686B035A"/>
    <w:rsid w:val="68700F32"/>
    <w:rsid w:val="68781950"/>
    <w:rsid w:val="687E505E"/>
    <w:rsid w:val="687F3354"/>
    <w:rsid w:val="688B7A73"/>
    <w:rsid w:val="68A34843"/>
    <w:rsid w:val="68A41692"/>
    <w:rsid w:val="68AF1443"/>
    <w:rsid w:val="68B60B43"/>
    <w:rsid w:val="68BD2757"/>
    <w:rsid w:val="68C35FC4"/>
    <w:rsid w:val="68CE076E"/>
    <w:rsid w:val="68D10950"/>
    <w:rsid w:val="68DE0B70"/>
    <w:rsid w:val="68E95BAB"/>
    <w:rsid w:val="68F11085"/>
    <w:rsid w:val="68F1444E"/>
    <w:rsid w:val="690277A1"/>
    <w:rsid w:val="69075BC0"/>
    <w:rsid w:val="691638B8"/>
    <w:rsid w:val="691D139D"/>
    <w:rsid w:val="691D392F"/>
    <w:rsid w:val="69257EEC"/>
    <w:rsid w:val="69764780"/>
    <w:rsid w:val="69845F2F"/>
    <w:rsid w:val="69984F5C"/>
    <w:rsid w:val="69A57861"/>
    <w:rsid w:val="69B10DDE"/>
    <w:rsid w:val="69B460E2"/>
    <w:rsid w:val="69BF1FDD"/>
    <w:rsid w:val="69C3475F"/>
    <w:rsid w:val="69C74C77"/>
    <w:rsid w:val="69C8165E"/>
    <w:rsid w:val="69C82177"/>
    <w:rsid w:val="69CC741C"/>
    <w:rsid w:val="69CE099D"/>
    <w:rsid w:val="69E73AE6"/>
    <w:rsid w:val="69EA7537"/>
    <w:rsid w:val="69F61CFE"/>
    <w:rsid w:val="69F660EA"/>
    <w:rsid w:val="69F80480"/>
    <w:rsid w:val="6A003D6E"/>
    <w:rsid w:val="6A0357A5"/>
    <w:rsid w:val="6A2C7230"/>
    <w:rsid w:val="6A330F0B"/>
    <w:rsid w:val="6A5704BE"/>
    <w:rsid w:val="6A5E4DA0"/>
    <w:rsid w:val="6A6115CF"/>
    <w:rsid w:val="6A8E6580"/>
    <w:rsid w:val="6A910C1E"/>
    <w:rsid w:val="6AA76851"/>
    <w:rsid w:val="6AA847BF"/>
    <w:rsid w:val="6AC44D54"/>
    <w:rsid w:val="6AD23B4C"/>
    <w:rsid w:val="6AD85DFF"/>
    <w:rsid w:val="6AE439A4"/>
    <w:rsid w:val="6AF53F1B"/>
    <w:rsid w:val="6AF66DF4"/>
    <w:rsid w:val="6AFF1AFF"/>
    <w:rsid w:val="6B181826"/>
    <w:rsid w:val="6B2E6DF0"/>
    <w:rsid w:val="6B4932C8"/>
    <w:rsid w:val="6B510E33"/>
    <w:rsid w:val="6B52098D"/>
    <w:rsid w:val="6B613275"/>
    <w:rsid w:val="6B6D73CE"/>
    <w:rsid w:val="6B701F96"/>
    <w:rsid w:val="6B727908"/>
    <w:rsid w:val="6B7864C3"/>
    <w:rsid w:val="6B926945"/>
    <w:rsid w:val="6B9E2CB0"/>
    <w:rsid w:val="6B9E5409"/>
    <w:rsid w:val="6BA03B98"/>
    <w:rsid w:val="6BA14036"/>
    <w:rsid w:val="6BAC21C7"/>
    <w:rsid w:val="6BC55BCA"/>
    <w:rsid w:val="6BD05078"/>
    <w:rsid w:val="6BE545B7"/>
    <w:rsid w:val="6BEE09C9"/>
    <w:rsid w:val="6BF038B0"/>
    <w:rsid w:val="6C020799"/>
    <w:rsid w:val="6C0236FB"/>
    <w:rsid w:val="6C0D0566"/>
    <w:rsid w:val="6C3E64A3"/>
    <w:rsid w:val="6C421967"/>
    <w:rsid w:val="6C4B190B"/>
    <w:rsid w:val="6C4D6D53"/>
    <w:rsid w:val="6C590A67"/>
    <w:rsid w:val="6C613CF4"/>
    <w:rsid w:val="6C61703D"/>
    <w:rsid w:val="6C717D38"/>
    <w:rsid w:val="6C7661AE"/>
    <w:rsid w:val="6C9B57FA"/>
    <w:rsid w:val="6CAA41A4"/>
    <w:rsid w:val="6CAB16F0"/>
    <w:rsid w:val="6CC23D29"/>
    <w:rsid w:val="6CD5127C"/>
    <w:rsid w:val="6CD64340"/>
    <w:rsid w:val="6CF7062D"/>
    <w:rsid w:val="6D0138FB"/>
    <w:rsid w:val="6D0A22EE"/>
    <w:rsid w:val="6D1621D7"/>
    <w:rsid w:val="6D1D614D"/>
    <w:rsid w:val="6D384C71"/>
    <w:rsid w:val="6D474E34"/>
    <w:rsid w:val="6D510FC8"/>
    <w:rsid w:val="6D5473FD"/>
    <w:rsid w:val="6D586508"/>
    <w:rsid w:val="6D6005AA"/>
    <w:rsid w:val="6D661891"/>
    <w:rsid w:val="6D7A3485"/>
    <w:rsid w:val="6D9E337A"/>
    <w:rsid w:val="6DC138C3"/>
    <w:rsid w:val="6DC67065"/>
    <w:rsid w:val="6DCA6A3B"/>
    <w:rsid w:val="6DCB51CB"/>
    <w:rsid w:val="6DD37E6C"/>
    <w:rsid w:val="6DDE7A2E"/>
    <w:rsid w:val="6DE31FED"/>
    <w:rsid w:val="6DE66009"/>
    <w:rsid w:val="6DEA0646"/>
    <w:rsid w:val="6DFD7802"/>
    <w:rsid w:val="6DFE2E0F"/>
    <w:rsid w:val="6E0159AA"/>
    <w:rsid w:val="6E044908"/>
    <w:rsid w:val="6E1419FF"/>
    <w:rsid w:val="6E1D4A81"/>
    <w:rsid w:val="6E1F7C70"/>
    <w:rsid w:val="6E2D6E9B"/>
    <w:rsid w:val="6E335DF8"/>
    <w:rsid w:val="6E392587"/>
    <w:rsid w:val="6E3F3DE7"/>
    <w:rsid w:val="6E434C1A"/>
    <w:rsid w:val="6E521839"/>
    <w:rsid w:val="6E620480"/>
    <w:rsid w:val="6E72508B"/>
    <w:rsid w:val="6E873F08"/>
    <w:rsid w:val="6E9733C1"/>
    <w:rsid w:val="6EA948AB"/>
    <w:rsid w:val="6EAA4A46"/>
    <w:rsid w:val="6EB94CE2"/>
    <w:rsid w:val="6EBD69F3"/>
    <w:rsid w:val="6EDE3532"/>
    <w:rsid w:val="6EF13DD9"/>
    <w:rsid w:val="6EF846BD"/>
    <w:rsid w:val="6EFC1765"/>
    <w:rsid w:val="6F0A2B08"/>
    <w:rsid w:val="6F1026EE"/>
    <w:rsid w:val="6F104EC1"/>
    <w:rsid w:val="6F1B1B48"/>
    <w:rsid w:val="6F1D04D4"/>
    <w:rsid w:val="6F2129BB"/>
    <w:rsid w:val="6F225C77"/>
    <w:rsid w:val="6F2D3571"/>
    <w:rsid w:val="6F2F58FC"/>
    <w:rsid w:val="6F311166"/>
    <w:rsid w:val="6F3A1B6C"/>
    <w:rsid w:val="6F3C7492"/>
    <w:rsid w:val="6F421235"/>
    <w:rsid w:val="6F451768"/>
    <w:rsid w:val="6F51462E"/>
    <w:rsid w:val="6F605931"/>
    <w:rsid w:val="6F661E1B"/>
    <w:rsid w:val="6F7E6BB3"/>
    <w:rsid w:val="6F845D9F"/>
    <w:rsid w:val="6F8667CE"/>
    <w:rsid w:val="6F8F773D"/>
    <w:rsid w:val="6F963AED"/>
    <w:rsid w:val="6F9C58B7"/>
    <w:rsid w:val="6FA929B2"/>
    <w:rsid w:val="6FD0795B"/>
    <w:rsid w:val="6FE25110"/>
    <w:rsid w:val="6FE36DC8"/>
    <w:rsid w:val="6FEC28FA"/>
    <w:rsid w:val="6FF579F5"/>
    <w:rsid w:val="70081B02"/>
    <w:rsid w:val="70112A3D"/>
    <w:rsid w:val="70125456"/>
    <w:rsid w:val="70144FEE"/>
    <w:rsid w:val="701D65D0"/>
    <w:rsid w:val="70280CFE"/>
    <w:rsid w:val="70286A10"/>
    <w:rsid w:val="703A6E02"/>
    <w:rsid w:val="70540466"/>
    <w:rsid w:val="705716F4"/>
    <w:rsid w:val="70697926"/>
    <w:rsid w:val="706C19BC"/>
    <w:rsid w:val="70785B45"/>
    <w:rsid w:val="707E2EAF"/>
    <w:rsid w:val="7081346C"/>
    <w:rsid w:val="70854617"/>
    <w:rsid w:val="709B11F4"/>
    <w:rsid w:val="70A04D2F"/>
    <w:rsid w:val="70A66868"/>
    <w:rsid w:val="70AB0EDB"/>
    <w:rsid w:val="70B7130F"/>
    <w:rsid w:val="70C55B4C"/>
    <w:rsid w:val="70FC4CD0"/>
    <w:rsid w:val="7108306C"/>
    <w:rsid w:val="710F2A96"/>
    <w:rsid w:val="71126560"/>
    <w:rsid w:val="7119355E"/>
    <w:rsid w:val="711A5F32"/>
    <w:rsid w:val="711C14FB"/>
    <w:rsid w:val="71213A32"/>
    <w:rsid w:val="71273988"/>
    <w:rsid w:val="7127797E"/>
    <w:rsid w:val="715260F8"/>
    <w:rsid w:val="71586485"/>
    <w:rsid w:val="715D58D8"/>
    <w:rsid w:val="715E65F2"/>
    <w:rsid w:val="717A344E"/>
    <w:rsid w:val="71853109"/>
    <w:rsid w:val="71A801B3"/>
    <w:rsid w:val="71D31317"/>
    <w:rsid w:val="71E2703D"/>
    <w:rsid w:val="71ED7A8A"/>
    <w:rsid w:val="71F549A5"/>
    <w:rsid w:val="72021A07"/>
    <w:rsid w:val="720464BD"/>
    <w:rsid w:val="72071135"/>
    <w:rsid w:val="724110A9"/>
    <w:rsid w:val="724C6FD4"/>
    <w:rsid w:val="72661B7D"/>
    <w:rsid w:val="72741F58"/>
    <w:rsid w:val="72781129"/>
    <w:rsid w:val="728119D0"/>
    <w:rsid w:val="72846B19"/>
    <w:rsid w:val="728C026F"/>
    <w:rsid w:val="72AE7FF9"/>
    <w:rsid w:val="72B37F26"/>
    <w:rsid w:val="72D05FCF"/>
    <w:rsid w:val="72EF0AF2"/>
    <w:rsid w:val="73114BBD"/>
    <w:rsid w:val="732C0864"/>
    <w:rsid w:val="73334ECC"/>
    <w:rsid w:val="733B454B"/>
    <w:rsid w:val="73433A28"/>
    <w:rsid w:val="73614A98"/>
    <w:rsid w:val="73627C7D"/>
    <w:rsid w:val="7367333B"/>
    <w:rsid w:val="7369057F"/>
    <w:rsid w:val="738E37A6"/>
    <w:rsid w:val="739A5683"/>
    <w:rsid w:val="73AB073C"/>
    <w:rsid w:val="73C63522"/>
    <w:rsid w:val="73C73094"/>
    <w:rsid w:val="73D276D0"/>
    <w:rsid w:val="73DC3050"/>
    <w:rsid w:val="73E52355"/>
    <w:rsid w:val="73E971C1"/>
    <w:rsid w:val="73FB1A81"/>
    <w:rsid w:val="740C2D7E"/>
    <w:rsid w:val="74141DE7"/>
    <w:rsid w:val="741D4974"/>
    <w:rsid w:val="741F4332"/>
    <w:rsid w:val="7424446E"/>
    <w:rsid w:val="7425183E"/>
    <w:rsid w:val="745115C7"/>
    <w:rsid w:val="745D2A1A"/>
    <w:rsid w:val="745F0A88"/>
    <w:rsid w:val="746B6F21"/>
    <w:rsid w:val="746F3A80"/>
    <w:rsid w:val="748B0484"/>
    <w:rsid w:val="74B165A6"/>
    <w:rsid w:val="74B92411"/>
    <w:rsid w:val="74C04913"/>
    <w:rsid w:val="74C9055E"/>
    <w:rsid w:val="74D62EF2"/>
    <w:rsid w:val="74EA3C93"/>
    <w:rsid w:val="74F90D66"/>
    <w:rsid w:val="74FF24B9"/>
    <w:rsid w:val="752E3671"/>
    <w:rsid w:val="753550BB"/>
    <w:rsid w:val="754106E9"/>
    <w:rsid w:val="75555B5B"/>
    <w:rsid w:val="75563DFE"/>
    <w:rsid w:val="75587E3D"/>
    <w:rsid w:val="755D3594"/>
    <w:rsid w:val="7560196B"/>
    <w:rsid w:val="7561067B"/>
    <w:rsid w:val="75747E65"/>
    <w:rsid w:val="757A3D8C"/>
    <w:rsid w:val="758679E9"/>
    <w:rsid w:val="75924924"/>
    <w:rsid w:val="759A3BB8"/>
    <w:rsid w:val="759B568A"/>
    <w:rsid w:val="75B611A1"/>
    <w:rsid w:val="75D06A02"/>
    <w:rsid w:val="75DF1718"/>
    <w:rsid w:val="75EB70DB"/>
    <w:rsid w:val="75F863FC"/>
    <w:rsid w:val="75F90475"/>
    <w:rsid w:val="7607020E"/>
    <w:rsid w:val="7608037B"/>
    <w:rsid w:val="762047BD"/>
    <w:rsid w:val="76245AF7"/>
    <w:rsid w:val="76247427"/>
    <w:rsid w:val="762F0FA4"/>
    <w:rsid w:val="7640259E"/>
    <w:rsid w:val="764042B4"/>
    <w:rsid w:val="76687E44"/>
    <w:rsid w:val="76806FF8"/>
    <w:rsid w:val="769C0602"/>
    <w:rsid w:val="76A425D2"/>
    <w:rsid w:val="76AE4AC9"/>
    <w:rsid w:val="76B80BF1"/>
    <w:rsid w:val="76C27E0D"/>
    <w:rsid w:val="76D35361"/>
    <w:rsid w:val="76E96419"/>
    <w:rsid w:val="76F270CD"/>
    <w:rsid w:val="76F4038F"/>
    <w:rsid w:val="76F428F7"/>
    <w:rsid w:val="7720112D"/>
    <w:rsid w:val="77230409"/>
    <w:rsid w:val="772A1342"/>
    <w:rsid w:val="77490229"/>
    <w:rsid w:val="775179B2"/>
    <w:rsid w:val="77615065"/>
    <w:rsid w:val="777973A3"/>
    <w:rsid w:val="777A699E"/>
    <w:rsid w:val="777C015C"/>
    <w:rsid w:val="77822AA0"/>
    <w:rsid w:val="778276EF"/>
    <w:rsid w:val="778341A6"/>
    <w:rsid w:val="7788636C"/>
    <w:rsid w:val="778E5C40"/>
    <w:rsid w:val="77923DED"/>
    <w:rsid w:val="77933223"/>
    <w:rsid w:val="77A13BD1"/>
    <w:rsid w:val="77E368A5"/>
    <w:rsid w:val="77EA4C21"/>
    <w:rsid w:val="77F95C36"/>
    <w:rsid w:val="77FB1168"/>
    <w:rsid w:val="78041B1C"/>
    <w:rsid w:val="782141BB"/>
    <w:rsid w:val="78247876"/>
    <w:rsid w:val="78251C2E"/>
    <w:rsid w:val="7828402F"/>
    <w:rsid w:val="782D5844"/>
    <w:rsid w:val="78322978"/>
    <w:rsid w:val="78543201"/>
    <w:rsid w:val="785D723F"/>
    <w:rsid w:val="785E0EC6"/>
    <w:rsid w:val="78653708"/>
    <w:rsid w:val="78761D1C"/>
    <w:rsid w:val="78782621"/>
    <w:rsid w:val="788B3F31"/>
    <w:rsid w:val="78A7422C"/>
    <w:rsid w:val="78B84EB2"/>
    <w:rsid w:val="78BD2965"/>
    <w:rsid w:val="78BD3E32"/>
    <w:rsid w:val="78BE62DF"/>
    <w:rsid w:val="78C22B6B"/>
    <w:rsid w:val="78CA6324"/>
    <w:rsid w:val="78D27DB8"/>
    <w:rsid w:val="78E14FE4"/>
    <w:rsid w:val="78E64263"/>
    <w:rsid w:val="78F17471"/>
    <w:rsid w:val="79116E03"/>
    <w:rsid w:val="791C26EF"/>
    <w:rsid w:val="792643CB"/>
    <w:rsid w:val="7928378E"/>
    <w:rsid w:val="79302EC5"/>
    <w:rsid w:val="793A5386"/>
    <w:rsid w:val="794442AC"/>
    <w:rsid w:val="79564841"/>
    <w:rsid w:val="795D030C"/>
    <w:rsid w:val="795D138A"/>
    <w:rsid w:val="796D5F99"/>
    <w:rsid w:val="797D58F6"/>
    <w:rsid w:val="797E09ED"/>
    <w:rsid w:val="79860265"/>
    <w:rsid w:val="79A36484"/>
    <w:rsid w:val="79A65F47"/>
    <w:rsid w:val="79BA0E9F"/>
    <w:rsid w:val="79BC0344"/>
    <w:rsid w:val="79CB36DE"/>
    <w:rsid w:val="79D07B33"/>
    <w:rsid w:val="79FA3F2A"/>
    <w:rsid w:val="7A055E7E"/>
    <w:rsid w:val="7A15659A"/>
    <w:rsid w:val="7A182781"/>
    <w:rsid w:val="7A1E5BEC"/>
    <w:rsid w:val="7A28276C"/>
    <w:rsid w:val="7A3E09BA"/>
    <w:rsid w:val="7A4D3D37"/>
    <w:rsid w:val="7A5E2EF2"/>
    <w:rsid w:val="7A613449"/>
    <w:rsid w:val="7A660E74"/>
    <w:rsid w:val="7A6F6FE7"/>
    <w:rsid w:val="7A7237F8"/>
    <w:rsid w:val="7A8556F8"/>
    <w:rsid w:val="7A873C14"/>
    <w:rsid w:val="7A9113F3"/>
    <w:rsid w:val="7A931778"/>
    <w:rsid w:val="7AA37C9E"/>
    <w:rsid w:val="7AAB7532"/>
    <w:rsid w:val="7AB57B78"/>
    <w:rsid w:val="7AB77733"/>
    <w:rsid w:val="7AC92D25"/>
    <w:rsid w:val="7AD10681"/>
    <w:rsid w:val="7AD206B4"/>
    <w:rsid w:val="7AF96206"/>
    <w:rsid w:val="7B001159"/>
    <w:rsid w:val="7B002B0D"/>
    <w:rsid w:val="7B0E5502"/>
    <w:rsid w:val="7B34075F"/>
    <w:rsid w:val="7B345BA8"/>
    <w:rsid w:val="7B3B6DBF"/>
    <w:rsid w:val="7B462998"/>
    <w:rsid w:val="7B537B5A"/>
    <w:rsid w:val="7B5E7E87"/>
    <w:rsid w:val="7B7A6B50"/>
    <w:rsid w:val="7B7F4B3B"/>
    <w:rsid w:val="7B993E18"/>
    <w:rsid w:val="7BAF450D"/>
    <w:rsid w:val="7BC7277F"/>
    <w:rsid w:val="7BC811D9"/>
    <w:rsid w:val="7BCD0E0B"/>
    <w:rsid w:val="7BD32074"/>
    <w:rsid w:val="7BDC1DC8"/>
    <w:rsid w:val="7BE269DA"/>
    <w:rsid w:val="7BEA17EE"/>
    <w:rsid w:val="7BEC6917"/>
    <w:rsid w:val="7C0812CE"/>
    <w:rsid w:val="7C2353A6"/>
    <w:rsid w:val="7C2A1694"/>
    <w:rsid w:val="7C3E7CA1"/>
    <w:rsid w:val="7C3F7B70"/>
    <w:rsid w:val="7C410760"/>
    <w:rsid w:val="7C4E6A51"/>
    <w:rsid w:val="7C513314"/>
    <w:rsid w:val="7C57016F"/>
    <w:rsid w:val="7C5864C3"/>
    <w:rsid w:val="7C6C352F"/>
    <w:rsid w:val="7C71157E"/>
    <w:rsid w:val="7C8B47E7"/>
    <w:rsid w:val="7C916FDD"/>
    <w:rsid w:val="7C943152"/>
    <w:rsid w:val="7C973085"/>
    <w:rsid w:val="7C9C679E"/>
    <w:rsid w:val="7C9E3A31"/>
    <w:rsid w:val="7CA304CC"/>
    <w:rsid w:val="7CA57A2D"/>
    <w:rsid w:val="7CB12DA3"/>
    <w:rsid w:val="7CBB30D1"/>
    <w:rsid w:val="7CBE2B57"/>
    <w:rsid w:val="7CCB5EA9"/>
    <w:rsid w:val="7CCD3DB7"/>
    <w:rsid w:val="7CCE1657"/>
    <w:rsid w:val="7CD54DB2"/>
    <w:rsid w:val="7CF00F8E"/>
    <w:rsid w:val="7CFA7B79"/>
    <w:rsid w:val="7D0F690F"/>
    <w:rsid w:val="7D195988"/>
    <w:rsid w:val="7D314308"/>
    <w:rsid w:val="7D316404"/>
    <w:rsid w:val="7D33319A"/>
    <w:rsid w:val="7D3F692B"/>
    <w:rsid w:val="7D4542DB"/>
    <w:rsid w:val="7D5070D3"/>
    <w:rsid w:val="7D5B6434"/>
    <w:rsid w:val="7D5B6EFE"/>
    <w:rsid w:val="7D643485"/>
    <w:rsid w:val="7D774ABD"/>
    <w:rsid w:val="7D7767B0"/>
    <w:rsid w:val="7D7E6043"/>
    <w:rsid w:val="7D906E88"/>
    <w:rsid w:val="7D9D07D8"/>
    <w:rsid w:val="7DA47DB3"/>
    <w:rsid w:val="7DAB3DE7"/>
    <w:rsid w:val="7DB06BE2"/>
    <w:rsid w:val="7DC8029E"/>
    <w:rsid w:val="7DC86B95"/>
    <w:rsid w:val="7DCB084F"/>
    <w:rsid w:val="7DCB6D3A"/>
    <w:rsid w:val="7DDE6070"/>
    <w:rsid w:val="7DE26FD3"/>
    <w:rsid w:val="7DF34A95"/>
    <w:rsid w:val="7DF52E83"/>
    <w:rsid w:val="7E022F05"/>
    <w:rsid w:val="7E04112A"/>
    <w:rsid w:val="7E091405"/>
    <w:rsid w:val="7E12622E"/>
    <w:rsid w:val="7E2300C3"/>
    <w:rsid w:val="7E2F3E60"/>
    <w:rsid w:val="7E4C24BE"/>
    <w:rsid w:val="7E5B4338"/>
    <w:rsid w:val="7E894819"/>
    <w:rsid w:val="7E9D06C3"/>
    <w:rsid w:val="7E9D1AB1"/>
    <w:rsid w:val="7EA6489A"/>
    <w:rsid w:val="7EBD3AB5"/>
    <w:rsid w:val="7EC721DC"/>
    <w:rsid w:val="7EC87971"/>
    <w:rsid w:val="7ED715F4"/>
    <w:rsid w:val="7EF31736"/>
    <w:rsid w:val="7EFA606D"/>
    <w:rsid w:val="7F0C00E9"/>
    <w:rsid w:val="7F0C5E9A"/>
    <w:rsid w:val="7F1847DF"/>
    <w:rsid w:val="7F201773"/>
    <w:rsid w:val="7F2807AD"/>
    <w:rsid w:val="7F321847"/>
    <w:rsid w:val="7F3C002F"/>
    <w:rsid w:val="7F6D0B8B"/>
    <w:rsid w:val="7F6E06D4"/>
    <w:rsid w:val="7F891623"/>
    <w:rsid w:val="7F96298F"/>
    <w:rsid w:val="7F9820BE"/>
    <w:rsid w:val="7F9C4A6B"/>
    <w:rsid w:val="7F9F09E8"/>
    <w:rsid w:val="7FA2143A"/>
    <w:rsid w:val="7FA97F07"/>
    <w:rsid w:val="7FAF63BC"/>
    <w:rsid w:val="7FBD6D61"/>
    <w:rsid w:val="7FD12CA9"/>
    <w:rsid w:val="7FEB52F1"/>
    <w:rsid w:val="7FF3315A"/>
    <w:rsid w:val="7FF77F4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qFormat="1"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420"/>
    </w:pPr>
    <w:rPr>
      <w:rFonts w:ascii="Times New Roman" w:hAnsi="Times New Roman" w:eastAsia="宋体" w:cs="Times New Roman"/>
      <w:szCs w:val="20"/>
    </w:rPr>
  </w:style>
  <w:style w:type="character" w:styleId="5">
    <w:name w:val="FollowedHyperlink"/>
    <w:basedOn w:val="4"/>
    <w:semiHidden/>
    <w:unhideWhenUsed/>
    <w:qFormat/>
    <w:uiPriority w:val="0"/>
    <w:rPr>
      <w:color w:val="800080"/>
      <w:u w:val="single"/>
    </w:rPr>
  </w:style>
  <w:style w:type="character" w:styleId="6">
    <w:name w:val="Hyperlink"/>
    <w:basedOn w:val="4"/>
    <w:unhideWhenUsed/>
    <w:qFormat/>
    <w:uiPriority w:val="0"/>
    <w:rPr>
      <w:color w:val="0000FF"/>
      <w:u w:val="single"/>
    </w:rPr>
  </w:style>
  <w:style w:type="paragraph" w:customStyle="1"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57</Words>
  <Characters>330</Characters>
  <Lines>2</Lines>
  <Paragraphs>1</Paragraphs>
  <TotalTime>613</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2016-04-05T07:18:00Z</dcterms:created>
  <dc:creator>lenovo</dc:creator>
  <cp:lastModifiedBy>venture</cp:lastModifiedBy>
  <dcterms:modified xsi:type="dcterms:W3CDTF">2019-04-02T07:26:21Z</dcterms:modified>
  <dc:title>               XXX需求（微软雅黑加粗，小三，居中）</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