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758E031A" w14:textId="77777777">
        <w:tc>
          <w:tcPr>
            <w:tcW w:w="9360" w:type="dxa"/>
            <w:shd w:val="clear" w:color="auto" w:fill="1B3A6B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42CCDC69" w14:textId="77777777" w:rsidR="006C219D" w:rsidRDefault="006D2D4C">
            <w:pPr>
              <w:spacing w:after="200"/>
              <w:jc w:val="center"/>
            </w:pPr>
            <w:r>
              <w:rPr>
                <w:b/>
                <w:bCs/>
                <w:color w:val="E8A020"/>
              </w:rPr>
              <w:t>PROTOCOLO DE PESQUISA CIENTÍFICA</w:t>
            </w:r>
          </w:p>
          <w:p w14:paraId="483091F1" w14:textId="77777777" w:rsidR="006C219D" w:rsidRDefault="006D2D4C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Resiliência e Adaptação na Mineração</w:t>
            </w:r>
          </w:p>
          <w:p w14:paraId="0A5BB6AD" w14:textId="77777777" w:rsidR="006C219D" w:rsidRDefault="006D2D4C">
            <w:pPr>
              <w:spacing w:after="3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frente à Crise Climática</w:t>
            </w:r>
          </w:p>
          <w:p w14:paraId="7B7BC271" w14:textId="77777777" w:rsidR="006C219D" w:rsidRDefault="006D2D4C">
            <w:pPr>
              <w:spacing w:after="120"/>
              <w:jc w:val="center"/>
            </w:pPr>
            <w:r>
              <w:rPr>
                <w:color w:val="AACCEE"/>
              </w:rPr>
              <w:t>Estudo comparativo internacional — Brasil · Canadá · Chile · Peru</w:t>
            </w:r>
          </w:p>
          <w:p w14:paraId="55DF60B6" w14:textId="77777777" w:rsidR="006C219D" w:rsidRDefault="006D2D4C">
            <w:pPr>
              <w:jc w:val="center"/>
            </w:pPr>
            <w:r>
              <w:rPr>
                <w:color w:val="AACCEE"/>
                <w:sz w:val="20"/>
                <w:szCs w:val="20"/>
              </w:rPr>
              <w:t>2025–2027</w:t>
            </w:r>
          </w:p>
        </w:tc>
      </w:tr>
    </w:tbl>
    <w:p w14:paraId="6419E63E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6C219D" w14:paraId="4548435D" w14:textId="77777777">
        <w:tc>
          <w:tcPr>
            <w:tcW w:w="2200" w:type="dxa"/>
            <w:tcBorders>
              <w:top w:val="single" w:sz="2" w:space="0" w:color="E8A02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2C4A5" w14:textId="77777777" w:rsidR="006C219D" w:rsidRDefault="006D2D4C">
            <w:r>
              <w:rPr>
                <w:b/>
                <w:bCs/>
                <w:color w:val="1B3A6B"/>
                <w:sz w:val="18"/>
                <w:szCs w:val="18"/>
              </w:rPr>
              <w:t>🌍 Foco Integrado</w:t>
            </w:r>
          </w:p>
          <w:p w14:paraId="0F5ECBE8" w14:textId="77777777" w:rsidR="006C219D" w:rsidRDefault="006D2D4C">
            <w:r>
              <w:rPr>
                <w:sz w:val="18"/>
                <w:szCs w:val="18"/>
              </w:rPr>
              <w:t>Gestão · Governança · Socioambiental</w:t>
            </w:r>
          </w:p>
        </w:tc>
        <w:tc>
          <w:tcPr>
            <w:tcW w:w="2200" w:type="dxa"/>
            <w:tcBorders>
              <w:top w:val="single" w:sz="2" w:space="0" w:color="E8A02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12E37" w14:textId="77777777" w:rsidR="006C219D" w:rsidRDefault="006D2D4C">
            <w:r>
              <w:rPr>
                <w:b/>
                <w:bCs/>
                <w:color w:val="1B3A6B"/>
                <w:sz w:val="18"/>
                <w:szCs w:val="18"/>
              </w:rPr>
              <w:t>👥 Perfis</w:t>
            </w:r>
          </w:p>
          <w:p w14:paraId="0816D0E5" w14:textId="77777777" w:rsidR="006C219D" w:rsidRDefault="006D2D4C">
            <w:r>
              <w:rPr>
                <w:sz w:val="18"/>
                <w:szCs w:val="18"/>
              </w:rPr>
              <w:t>Gestores · ESG · Técnicos · Reguladores</w:t>
            </w:r>
          </w:p>
        </w:tc>
        <w:tc>
          <w:tcPr>
            <w:tcW w:w="2200" w:type="dxa"/>
            <w:tcBorders>
              <w:top w:val="single" w:sz="2" w:space="0" w:color="E8A02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89DA8" w14:textId="77777777" w:rsidR="006C219D" w:rsidRDefault="006D2D4C">
            <w:r>
              <w:rPr>
                <w:b/>
                <w:bCs/>
                <w:color w:val="1B3A6B"/>
                <w:sz w:val="18"/>
                <w:szCs w:val="18"/>
              </w:rPr>
              <w:t>🌎 Países</w:t>
            </w:r>
          </w:p>
          <w:p w14:paraId="58A52646" w14:textId="77777777" w:rsidR="006C219D" w:rsidRDefault="006D2D4C">
            <w:r>
              <w:rPr>
                <w:sz w:val="18"/>
                <w:szCs w:val="18"/>
              </w:rPr>
              <w:t>Brasil · Canadá · Chile · Peru</w:t>
            </w:r>
          </w:p>
        </w:tc>
        <w:tc>
          <w:tcPr>
            <w:tcW w:w="2760" w:type="dxa"/>
            <w:tcBorders>
              <w:top w:val="single" w:sz="2" w:space="0" w:color="E8A02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A292A" w14:textId="77777777" w:rsidR="006C219D" w:rsidRDefault="006D2D4C">
            <w:r>
              <w:rPr>
                <w:b/>
                <w:bCs/>
                <w:color w:val="1B3A6B"/>
                <w:sz w:val="18"/>
                <w:szCs w:val="18"/>
              </w:rPr>
              <w:t>🎓 Objetivo</w:t>
            </w:r>
          </w:p>
          <w:p w14:paraId="4ACA1303" w14:textId="77777777" w:rsidR="006C219D" w:rsidRDefault="006D2D4C">
            <w:r>
              <w:rPr>
                <w:sz w:val="18"/>
                <w:szCs w:val="18"/>
              </w:rPr>
              <w:t>Publicação Acadêmica (Artigo/Tese)</w:t>
            </w:r>
          </w:p>
        </w:tc>
      </w:tr>
    </w:tbl>
    <w:p w14:paraId="004D287F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058C8E3E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B173E38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1</w:t>
            </w:r>
          </w:p>
          <w:p w14:paraId="35BAB905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Visão Geral do Protocolo</w:t>
            </w:r>
          </w:p>
          <w:p w14:paraId="5758D267" w14:textId="77777777" w:rsidR="006C219D" w:rsidRDefault="006D2D4C">
            <w:r>
              <w:rPr>
                <w:color w:val="AACCEE"/>
                <w:sz w:val="20"/>
                <w:szCs w:val="20"/>
              </w:rPr>
              <w:t>Justificativa, objetivos e questões de pesquisa</w:t>
            </w:r>
          </w:p>
        </w:tc>
      </w:tr>
    </w:tbl>
    <w:p w14:paraId="7C39854F" w14:textId="77777777" w:rsidR="006C219D" w:rsidRDefault="006D2D4C">
      <w:r>
        <w:t xml:space="preserve"> </w:t>
      </w:r>
    </w:p>
    <w:p w14:paraId="45BC2F05" w14:textId="77777777" w:rsidR="006C219D" w:rsidRDefault="006D2D4C">
      <w:pPr>
        <w:pStyle w:val="Ttulo2"/>
      </w:pPr>
      <w:r>
        <w:t>1.1 Justificativa</w:t>
      </w:r>
    </w:p>
    <w:p w14:paraId="5F64AE74" w14:textId="36A7275F" w:rsidR="006C219D" w:rsidRDefault="006D2D4C">
      <w:pPr>
        <w:spacing w:before="80" w:after="80"/>
        <w:jc w:val="both"/>
      </w:pPr>
      <w:r>
        <w:t>A indústria de mineração enfrenta crescente pressão da crise climática, que impõe riscos físicos (secas, inundações, eventos extremos) e riscos de transição (regulação de carbono, mudanças de mercado). Países como Brasil, Canadá, Chile e Peru líderes globais na extração de minerais críticos para a transição energética apresentam contextos regulatórios, geográficos e institucionais distintos, tornando-os laboratórios comparativos ideais para compreender estratégias de resiliência organizacional e adaptação setorial.</w:t>
      </w:r>
    </w:p>
    <w:p w14:paraId="3485779A" w14:textId="77777777" w:rsidR="006C219D" w:rsidRDefault="006D2D4C">
      <w:r>
        <w:t xml:space="preserve"> </w:t>
      </w:r>
    </w:p>
    <w:p w14:paraId="7F4A1227" w14:textId="77777777" w:rsidR="006C219D" w:rsidRDefault="006D2D4C">
      <w:pPr>
        <w:spacing w:before="80" w:after="80"/>
        <w:jc w:val="both"/>
      </w:pPr>
      <w:r>
        <w:t>A lacuna científica reside na ausência de estudos comparativos internacionais que integrem simultaneamente as dimensões operacional, de governança e socioambiental da adaptação climática na mineração, a partir de múltiplos perfis de atores (gestores, técnicos, profissionais de ESG e reguladores).</w:t>
      </w:r>
    </w:p>
    <w:p w14:paraId="57A75FBF" w14:textId="77777777" w:rsidR="006C219D" w:rsidRDefault="006D2D4C">
      <w:r>
        <w:t xml:space="preserve"> </w:t>
      </w:r>
    </w:p>
    <w:p w14:paraId="4B110CB6" w14:textId="77777777" w:rsidR="006C219D" w:rsidRDefault="006D2D4C">
      <w:pPr>
        <w:pStyle w:val="Ttulo2"/>
      </w:pPr>
      <w:r>
        <w:t>1.2 Objetivo Geral</w:t>
      </w:r>
    </w:p>
    <w:p w14:paraId="6821724A" w14:textId="77777777" w:rsidR="006C219D" w:rsidRDefault="006D2D4C">
      <w:pPr>
        <w:spacing w:before="80" w:after="80"/>
      </w:pPr>
      <w:r>
        <w:t>Investigar e comparar as estratégias de resiliência e adaptação climática adotadas pelo setor de mineração no Brasil, Canadá, Chile e Peru, a partir de perspectivas integradas de gestão operacional, governança e impactos socioambientais.</w:t>
      </w:r>
    </w:p>
    <w:p w14:paraId="662A685B" w14:textId="77777777" w:rsidR="006C219D" w:rsidRDefault="006D2D4C">
      <w:r>
        <w:t xml:space="preserve"> </w:t>
      </w:r>
    </w:p>
    <w:p w14:paraId="03F26558" w14:textId="77777777" w:rsidR="006C219D" w:rsidRDefault="006D2D4C">
      <w:pPr>
        <w:pStyle w:val="Ttulo2"/>
      </w:pPr>
      <w:r>
        <w:t>1.3 Objetivos Específicos</w:t>
      </w:r>
    </w:p>
    <w:p w14:paraId="0526A53B" w14:textId="77777777" w:rsidR="006C219D" w:rsidRDefault="006D2D4C">
      <w:pPr>
        <w:pStyle w:val="PargrafodaLista"/>
        <w:numPr>
          <w:ilvl w:val="0"/>
          <w:numId w:val="2"/>
        </w:numPr>
        <w:spacing w:before="80" w:after="80"/>
      </w:pPr>
      <w:r>
        <w:t>Mapear as principais vulnerabilidades climáticas identificadas pelo setor em cada país.</w:t>
      </w:r>
    </w:p>
    <w:p w14:paraId="369D8E1E" w14:textId="77777777" w:rsidR="006C219D" w:rsidRDefault="006D2D4C">
      <w:pPr>
        <w:pStyle w:val="PargrafodaLista"/>
        <w:numPr>
          <w:ilvl w:val="0"/>
          <w:numId w:val="2"/>
        </w:numPr>
        <w:spacing w:before="80" w:after="80"/>
      </w:pPr>
      <w:r>
        <w:t>Identificar as estratégias adaptativas implementadas ou planejadas por mineradoras de diferentes portes.</w:t>
      </w:r>
    </w:p>
    <w:p w14:paraId="5561EBE4" w14:textId="77777777" w:rsidR="006C219D" w:rsidRDefault="006D2D4C">
      <w:pPr>
        <w:pStyle w:val="PargrafodaLista"/>
        <w:numPr>
          <w:ilvl w:val="0"/>
          <w:numId w:val="2"/>
        </w:numPr>
        <w:spacing w:before="80" w:after="80"/>
      </w:pPr>
      <w:r>
        <w:t>Analisar o papel do arcabouço regulatório de cada país na promoção (ou limitação) da resiliência climática.</w:t>
      </w:r>
    </w:p>
    <w:p w14:paraId="28A35F40" w14:textId="77777777" w:rsidR="006C219D" w:rsidRDefault="006D2D4C">
      <w:pPr>
        <w:pStyle w:val="PargrafodaLista"/>
        <w:numPr>
          <w:ilvl w:val="0"/>
          <w:numId w:val="2"/>
        </w:numPr>
        <w:spacing w:before="80" w:after="80"/>
      </w:pPr>
      <w:r>
        <w:t>Comparar percepções entre diferentes perfis de atores (gestores, técnicos, ESG, reguladores).</w:t>
      </w:r>
    </w:p>
    <w:p w14:paraId="1E89D06D" w14:textId="77777777" w:rsidR="006C219D" w:rsidRDefault="006D2D4C">
      <w:pPr>
        <w:pStyle w:val="PargrafodaLista"/>
        <w:numPr>
          <w:ilvl w:val="0"/>
          <w:numId w:val="2"/>
        </w:numPr>
        <w:spacing w:before="80" w:after="80"/>
      </w:pPr>
      <w:r>
        <w:t>Identificar lacunas e boas práticas transferíveis entre os países estudados.</w:t>
      </w:r>
    </w:p>
    <w:p w14:paraId="280DA597" w14:textId="77777777" w:rsidR="006C219D" w:rsidRDefault="006D2D4C">
      <w:r>
        <w:t xml:space="preserve"> </w:t>
      </w:r>
    </w:p>
    <w:p w14:paraId="2E9649FA" w14:textId="77777777" w:rsidR="006C219D" w:rsidRDefault="006D2D4C">
      <w:pPr>
        <w:pStyle w:val="Ttulo2"/>
      </w:pPr>
      <w:r>
        <w:t>1.4 Questões de Pesquisa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737962D5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0D788" w14:textId="77777777" w:rsidR="006C219D" w:rsidRDefault="006D2D4C">
            <w:r>
              <w:rPr>
                <w:b/>
                <w:bCs/>
                <w:color w:val="FFFFFF"/>
              </w:rPr>
              <w:t>Perguntas Centrais</w:t>
            </w:r>
          </w:p>
        </w:tc>
      </w:tr>
      <w:tr w:rsidR="006C219D" w14:paraId="5E5A6D15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16AD6" w14:textId="77777777" w:rsidR="006C219D" w:rsidRDefault="006D2D4C">
            <w:pPr>
              <w:spacing w:before="40" w:after="40"/>
            </w:pPr>
            <w:r>
              <w:t>QP1. Quais são as vulnerabilidades climáticas mais críticas para a mineração nos quatro países estudados?</w:t>
            </w:r>
          </w:p>
          <w:p w14:paraId="06FC4520" w14:textId="77777777" w:rsidR="006C219D" w:rsidRDefault="006D2D4C">
            <w:pPr>
              <w:spacing w:before="40" w:after="40"/>
            </w:pPr>
            <w:r>
              <w:t>QP2. Como as organizações do setor estão estruturando suas respostas adaptativas — e com que nível de maturidade?</w:t>
            </w:r>
          </w:p>
          <w:p w14:paraId="16F484A4" w14:textId="77777777" w:rsidR="006C219D" w:rsidRDefault="006D2D4C">
            <w:pPr>
              <w:spacing w:before="40" w:after="40"/>
            </w:pPr>
            <w:r>
              <w:lastRenderedPageBreak/>
              <w:t>QP3. Em que medida o ambiente regulatório e institucional de cada país facilita ou obstaculiza a resiliência climática?</w:t>
            </w:r>
          </w:p>
          <w:p w14:paraId="3D913AE8" w14:textId="77777777" w:rsidR="006C219D" w:rsidRDefault="006D2D4C">
            <w:pPr>
              <w:spacing w:before="40" w:after="40"/>
            </w:pPr>
            <w:r>
              <w:t>QP4. Existem diferenças significativas de percepção entre perfis de atores dentro de uma mesma organização?</w:t>
            </w:r>
          </w:p>
          <w:p w14:paraId="078D9A05" w14:textId="77777777" w:rsidR="006C219D" w:rsidRDefault="006D2D4C">
            <w:pPr>
              <w:spacing w:before="40" w:after="40"/>
            </w:pPr>
            <w:r>
              <w:t>QP5. Quais práticas adaptativas apresentam maior potencial de replicabilidade no contexto sul-americano?</w:t>
            </w:r>
          </w:p>
        </w:tc>
      </w:tr>
    </w:tbl>
    <w:p w14:paraId="4E17B278" w14:textId="77777777" w:rsidR="006C219D" w:rsidRDefault="006D2D4C">
      <w:r>
        <w:lastRenderedPageBreak/>
        <w:t xml:space="preserve"> </w:t>
      </w:r>
    </w:p>
    <w:p w14:paraId="7E267863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3958ECA2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4E56328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2</w:t>
            </w:r>
          </w:p>
          <w:p w14:paraId="0F19AC4F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Design Metodológico</w:t>
            </w:r>
          </w:p>
          <w:p w14:paraId="66F3FDB5" w14:textId="77777777" w:rsidR="006C219D" w:rsidRDefault="006D2D4C">
            <w:r>
              <w:rPr>
                <w:color w:val="AACCEE"/>
                <w:sz w:val="20"/>
                <w:szCs w:val="20"/>
              </w:rPr>
              <w:t>Abordagem sequencial mista em duas fases</w:t>
            </w:r>
          </w:p>
        </w:tc>
      </w:tr>
    </w:tbl>
    <w:p w14:paraId="237AE190" w14:textId="77777777" w:rsidR="006C219D" w:rsidRDefault="006D2D4C">
      <w:r>
        <w:t xml:space="preserve"> </w:t>
      </w:r>
    </w:p>
    <w:p w14:paraId="3C2C1B91" w14:textId="77777777" w:rsidR="006C219D" w:rsidRDefault="006D2D4C">
      <w:pPr>
        <w:pStyle w:val="Ttulo2"/>
      </w:pPr>
      <w:r>
        <w:t>2.1 Abordagem Geral</w:t>
      </w:r>
    </w:p>
    <w:p w14:paraId="032A63BE" w14:textId="77777777" w:rsidR="006C219D" w:rsidRDefault="006D2D4C">
      <w:pPr>
        <w:spacing w:before="80" w:after="80"/>
        <w:jc w:val="both"/>
      </w:pPr>
      <w:r>
        <w:t>A pesquisa adota um design de métodos mistos sequencial explanatório (QUAN → qual), no qual a Fase 1 (questionário estruturado) fornece base quantitativa para identificação de padrões e priorização de temas, e a Fase 2 (entrevistas semiestruturadas) aprofunda a compreensão dos fenômenos identificados com dados qualitativos interpretativos.</w:t>
      </w:r>
    </w:p>
    <w:p w14:paraId="0C41303E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37154C8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46130" w14:textId="77777777" w:rsidR="006C219D" w:rsidRDefault="006D2D4C">
            <w:r>
              <w:rPr>
                <w:b/>
                <w:bCs/>
                <w:color w:val="FFFFFF"/>
              </w:rPr>
              <w:t>Estrutura em Duas Fases</w:t>
            </w:r>
          </w:p>
        </w:tc>
      </w:tr>
      <w:tr w:rsidR="006C219D" w14:paraId="2B9E0300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E4BDA" w14:textId="77777777" w:rsidR="006C219D" w:rsidRDefault="006D2D4C">
            <w:pPr>
              <w:spacing w:before="40" w:after="40"/>
            </w:pPr>
            <w:r>
              <w:t>FASE 1 — Questionário Estruturado (foco deste documento)</w:t>
            </w:r>
          </w:p>
          <w:p w14:paraId="1E40EA2D" w14:textId="77777777" w:rsidR="006C219D" w:rsidRDefault="006D2D4C">
            <w:pPr>
              <w:spacing w:before="40" w:after="40"/>
            </w:pPr>
            <w:r>
              <w:t xml:space="preserve">  • Abrangência: Brasil, Canadá, Chile e Peru</w:t>
            </w:r>
          </w:p>
          <w:p w14:paraId="3B647D1D" w14:textId="77777777" w:rsidR="006C219D" w:rsidRDefault="006D2D4C">
            <w:pPr>
              <w:spacing w:before="40" w:after="40"/>
            </w:pPr>
            <w:r>
              <w:t xml:space="preserve">  • Método: </w:t>
            </w:r>
            <w:proofErr w:type="spellStart"/>
            <w:r>
              <w:t>Survey</w:t>
            </w:r>
            <w:proofErr w:type="spellEnd"/>
            <w:r>
              <w:t xml:space="preserve"> online com escalas validadas + perguntas abertas curtas</w:t>
            </w:r>
          </w:p>
          <w:p w14:paraId="1920A74A" w14:textId="77777777" w:rsidR="006C219D" w:rsidRDefault="006D2D4C">
            <w:pPr>
              <w:spacing w:before="40" w:after="40"/>
            </w:pPr>
            <w:r>
              <w:t xml:space="preserve">  • Público: Gestores, executivos, técnicos, ESG e reguladores do setor mineral</w:t>
            </w:r>
          </w:p>
          <w:p w14:paraId="14BE8EFD" w14:textId="77777777" w:rsidR="006C219D" w:rsidRDefault="006D2D4C">
            <w:pPr>
              <w:spacing w:before="40" w:after="40"/>
            </w:pPr>
            <w:r>
              <w:t xml:space="preserve">  • Meta amostral: 50–70 respondentes por país (total: 200–280)</w:t>
            </w:r>
          </w:p>
          <w:p w14:paraId="6D802FDD" w14:textId="77777777" w:rsidR="006C219D" w:rsidRDefault="006C219D">
            <w:pPr>
              <w:spacing w:before="40" w:after="40"/>
            </w:pPr>
          </w:p>
          <w:p w14:paraId="69B914B6" w14:textId="77777777" w:rsidR="006C219D" w:rsidRDefault="006D2D4C">
            <w:pPr>
              <w:spacing w:before="40" w:after="40"/>
            </w:pPr>
            <w:r>
              <w:t>FASE 2 — Entrevistas Semiestruturadas (fase subsequente)</w:t>
            </w:r>
          </w:p>
          <w:p w14:paraId="7C5C8BD1" w14:textId="77777777" w:rsidR="006C219D" w:rsidRDefault="006D2D4C">
            <w:pPr>
              <w:spacing w:before="40" w:after="40"/>
            </w:pPr>
            <w:r>
              <w:t xml:space="preserve">  • Seleção proposital a partir de resultados da Fase 1</w:t>
            </w:r>
          </w:p>
          <w:p w14:paraId="056CBAE1" w14:textId="77777777" w:rsidR="006C219D" w:rsidRDefault="006D2D4C">
            <w:pPr>
              <w:spacing w:before="40" w:after="40"/>
            </w:pPr>
            <w:r>
              <w:t xml:space="preserve">  • Aprofundamento qualitativo dos temas emergentes</w:t>
            </w:r>
          </w:p>
          <w:p w14:paraId="3749F738" w14:textId="77777777" w:rsidR="006C219D" w:rsidRDefault="006D2D4C">
            <w:pPr>
              <w:spacing w:before="40" w:after="40"/>
            </w:pPr>
            <w:r>
              <w:t xml:space="preserve">  • Análise: Análise temática e de conteúdo (</w:t>
            </w:r>
            <w:proofErr w:type="spellStart"/>
            <w:r>
              <w:t>NVivo</w:t>
            </w:r>
            <w:proofErr w:type="spellEnd"/>
            <w:r>
              <w:t xml:space="preserve"> / </w:t>
            </w:r>
            <w:proofErr w:type="spellStart"/>
            <w:r>
              <w:t>ATLAS.ti</w:t>
            </w:r>
            <w:proofErr w:type="spellEnd"/>
            <w:r>
              <w:t>)</w:t>
            </w:r>
          </w:p>
        </w:tc>
      </w:tr>
    </w:tbl>
    <w:p w14:paraId="67E5E0CD" w14:textId="77777777" w:rsidR="006C219D" w:rsidRDefault="006D2D4C">
      <w:r>
        <w:t xml:space="preserve"> </w:t>
      </w:r>
    </w:p>
    <w:p w14:paraId="78EE1573" w14:textId="77777777" w:rsidR="006C219D" w:rsidRDefault="006D2D4C">
      <w:pPr>
        <w:pStyle w:val="Ttulo2"/>
      </w:pPr>
      <w:r>
        <w:t>2.2 Teoria de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219D" w14:paraId="1AE34622" w14:textId="77777777"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9DC14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CDC7B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Referência Principal</w:t>
            </w:r>
          </w:p>
        </w:tc>
      </w:tr>
      <w:tr w:rsidR="006C219D" w14:paraId="772591DD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4BF6" w14:textId="77777777" w:rsidR="006C219D" w:rsidRDefault="006D2D4C">
            <w:r>
              <w:rPr>
                <w:sz w:val="20"/>
                <w:szCs w:val="20"/>
              </w:rPr>
              <w:t>Resiliência Organizacional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EC64" w14:textId="77777777" w:rsidR="006C219D" w:rsidRDefault="006D2D4C">
            <w:proofErr w:type="spellStart"/>
            <w:r>
              <w:rPr>
                <w:sz w:val="20"/>
                <w:szCs w:val="20"/>
              </w:rPr>
              <w:t>Hollnagel</w:t>
            </w:r>
            <w:proofErr w:type="spellEnd"/>
            <w:r>
              <w:rPr>
                <w:sz w:val="20"/>
                <w:szCs w:val="20"/>
              </w:rPr>
              <w:t xml:space="preserve"> (2011); </w:t>
            </w:r>
            <w:proofErr w:type="spellStart"/>
            <w:r>
              <w:rPr>
                <w:sz w:val="20"/>
                <w:szCs w:val="20"/>
              </w:rPr>
              <w:t>Béné</w:t>
            </w:r>
            <w:proofErr w:type="spellEnd"/>
            <w:r>
              <w:rPr>
                <w:sz w:val="20"/>
                <w:szCs w:val="20"/>
              </w:rPr>
              <w:t xml:space="preserve"> et al. (2016)</w:t>
            </w:r>
          </w:p>
        </w:tc>
      </w:tr>
      <w:tr w:rsidR="006C219D" w:rsidRPr="005D178E" w14:paraId="74602D71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CDCF" w14:textId="77777777" w:rsidR="006C219D" w:rsidRDefault="006D2D4C">
            <w:r>
              <w:rPr>
                <w:sz w:val="20"/>
                <w:szCs w:val="20"/>
              </w:rPr>
              <w:t>Adaptação Climática Corporativa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6839" w14:textId="77777777" w:rsidR="006C219D" w:rsidRPr="005D178E" w:rsidRDefault="006D2D4C">
            <w:pPr>
              <w:rPr>
                <w:lang w:val="en-US"/>
              </w:rPr>
            </w:pPr>
            <w:r w:rsidRPr="005D178E">
              <w:rPr>
                <w:sz w:val="20"/>
                <w:szCs w:val="20"/>
                <w:lang w:val="en-US"/>
              </w:rPr>
              <w:t xml:space="preserve">Berkhout et al. (2006); </w:t>
            </w:r>
            <w:proofErr w:type="spellStart"/>
            <w:r w:rsidRPr="005D178E">
              <w:rPr>
                <w:sz w:val="20"/>
                <w:szCs w:val="20"/>
                <w:lang w:val="en-US"/>
              </w:rPr>
              <w:t>Pinkse</w:t>
            </w:r>
            <w:proofErr w:type="spellEnd"/>
            <w:r w:rsidRPr="005D178E">
              <w:rPr>
                <w:sz w:val="20"/>
                <w:szCs w:val="20"/>
                <w:lang w:val="en-US"/>
              </w:rPr>
              <w:t xml:space="preserve"> &amp; Kolk (2012)</w:t>
            </w:r>
          </w:p>
        </w:tc>
      </w:tr>
      <w:tr w:rsidR="006C219D" w14:paraId="2DD8FC8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46FB" w14:textId="77777777" w:rsidR="006C219D" w:rsidRDefault="006D2D4C">
            <w:r>
              <w:rPr>
                <w:sz w:val="20"/>
                <w:szCs w:val="20"/>
              </w:rPr>
              <w:t>Vulnerabilidade e Exposição ao Risco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D9A2" w14:textId="77777777" w:rsidR="006C219D" w:rsidRDefault="006D2D4C">
            <w:r>
              <w:rPr>
                <w:sz w:val="20"/>
                <w:szCs w:val="20"/>
              </w:rPr>
              <w:t>IPCC AR6 (2022)</w:t>
            </w:r>
          </w:p>
        </w:tc>
      </w:tr>
      <w:tr w:rsidR="006C219D" w14:paraId="345FD28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D33" w14:textId="77777777" w:rsidR="006C219D" w:rsidRDefault="006D2D4C">
            <w:r>
              <w:rPr>
                <w:sz w:val="20"/>
                <w:szCs w:val="20"/>
              </w:rPr>
              <w:t>Governança Ambiental e Mineração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C5E5" w14:textId="77777777" w:rsidR="006C219D" w:rsidRDefault="006D2D4C">
            <w:proofErr w:type="spellStart"/>
            <w:r>
              <w:rPr>
                <w:sz w:val="20"/>
                <w:szCs w:val="20"/>
              </w:rPr>
              <w:t>Bebbington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Bury</w:t>
            </w:r>
            <w:proofErr w:type="spellEnd"/>
            <w:r>
              <w:rPr>
                <w:sz w:val="20"/>
                <w:szCs w:val="20"/>
              </w:rPr>
              <w:t xml:space="preserve"> (2013)</w:t>
            </w:r>
          </w:p>
        </w:tc>
      </w:tr>
      <w:tr w:rsidR="006C219D" w14:paraId="4D3E8E7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A9DB" w14:textId="77777777" w:rsidR="006C219D" w:rsidRDefault="006D2D4C">
            <w:r>
              <w:rPr>
                <w:sz w:val="20"/>
                <w:szCs w:val="20"/>
              </w:rPr>
              <w:t>Teoria das Partes Interessadas (ESG)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0E39" w14:textId="77777777" w:rsidR="006C219D" w:rsidRDefault="006D2D4C">
            <w:r>
              <w:rPr>
                <w:sz w:val="20"/>
                <w:szCs w:val="20"/>
              </w:rPr>
              <w:t>Freeman (1984); Eccles et al. (2014)</w:t>
            </w:r>
          </w:p>
        </w:tc>
      </w:tr>
      <w:tr w:rsidR="006C219D" w14:paraId="26D2565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BC21" w14:textId="77777777" w:rsidR="006C219D" w:rsidRDefault="006D2D4C">
            <w:r>
              <w:rPr>
                <w:sz w:val="20"/>
                <w:szCs w:val="20"/>
              </w:rPr>
              <w:t>Resiliência Socioecológica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7B6" w14:textId="77777777" w:rsidR="006C219D" w:rsidRDefault="006D2D4C">
            <w:proofErr w:type="spellStart"/>
            <w:r>
              <w:rPr>
                <w:sz w:val="20"/>
                <w:szCs w:val="20"/>
              </w:rPr>
              <w:t>Folke</w:t>
            </w:r>
            <w:proofErr w:type="spellEnd"/>
            <w:r>
              <w:rPr>
                <w:sz w:val="20"/>
                <w:szCs w:val="20"/>
              </w:rPr>
              <w:t xml:space="preserve"> et al. (2010)</w:t>
            </w:r>
          </w:p>
        </w:tc>
      </w:tr>
    </w:tbl>
    <w:p w14:paraId="6E475704" w14:textId="77777777" w:rsidR="006C219D" w:rsidRDefault="006D2D4C">
      <w:r>
        <w:t xml:space="preserve"> </w:t>
      </w:r>
    </w:p>
    <w:p w14:paraId="41E2279E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182AD1DB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C16B949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3</w:t>
            </w:r>
          </w:p>
          <w:p w14:paraId="2ECED3AD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Fase 1 — Questionário de Pesquisa</w:t>
            </w:r>
          </w:p>
          <w:p w14:paraId="4F9B697D" w14:textId="77777777" w:rsidR="006C219D" w:rsidRDefault="006D2D4C">
            <w:r>
              <w:rPr>
                <w:color w:val="AACCEE"/>
                <w:sz w:val="20"/>
                <w:szCs w:val="20"/>
              </w:rPr>
              <w:t>Instrumento principal de coleta de dados comparativos</w:t>
            </w:r>
          </w:p>
        </w:tc>
      </w:tr>
    </w:tbl>
    <w:p w14:paraId="3DC1722F" w14:textId="77777777" w:rsidR="006C219D" w:rsidRDefault="006D2D4C">
      <w:r>
        <w:t xml:space="preserve"> </w:t>
      </w:r>
    </w:p>
    <w:p w14:paraId="414654AF" w14:textId="77777777" w:rsidR="006C219D" w:rsidRDefault="006D2D4C">
      <w:pPr>
        <w:pStyle w:val="Ttulo2"/>
      </w:pPr>
      <w:r>
        <w:t>3.1 Estrutura do Questionário</w:t>
      </w:r>
    </w:p>
    <w:p w14:paraId="422B8EB9" w14:textId="77777777" w:rsidR="006C219D" w:rsidRDefault="006D2D4C">
      <w:pPr>
        <w:spacing w:before="80" w:after="80"/>
        <w:jc w:val="both"/>
      </w:pPr>
      <w:r>
        <w:t>O questionário está organizado em seis blocos temáticos, precedidos por um bloco de caracterização do respondente. A sequência foi desenhada para respeitar a lógica cognitiva do respondente, partindo do contexto organizacional para percepções mais abstratas sobre governança e futuro. O tempo estimado de resposta é de 18 a 25 minutos.</w:t>
      </w:r>
    </w:p>
    <w:p w14:paraId="1C0F1E2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219D" w14:paraId="4134FB6F" w14:textId="77777777"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5B5C9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BA926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6C219D" w14:paraId="55695DE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A911" w14:textId="77777777" w:rsidR="006C219D" w:rsidRDefault="006D2D4C">
            <w:r>
              <w:rPr>
                <w:sz w:val="20"/>
                <w:szCs w:val="20"/>
              </w:rPr>
              <w:t>Bloco 0 — Caracterização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BF8C" w14:textId="77777777" w:rsidR="006C219D" w:rsidRDefault="006D2D4C">
            <w:r>
              <w:rPr>
                <w:sz w:val="20"/>
                <w:szCs w:val="20"/>
              </w:rPr>
              <w:t>Perfil do respondente e da organização</w:t>
            </w:r>
          </w:p>
        </w:tc>
      </w:tr>
      <w:tr w:rsidR="006C219D" w14:paraId="134FF18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9DBE" w14:textId="77777777" w:rsidR="006C219D" w:rsidRDefault="006D2D4C">
            <w:r>
              <w:rPr>
                <w:sz w:val="20"/>
                <w:szCs w:val="20"/>
              </w:rPr>
              <w:t>Bloco 1 — Vulnerabilidades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63A7" w14:textId="77777777" w:rsidR="006C219D" w:rsidRDefault="006D2D4C">
            <w:r>
              <w:rPr>
                <w:sz w:val="20"/>
                <w:szCs w:val="20"/>
              </w:rPr>
              <w:t>Riscos climáticos físicos e de transição</w:t>
            </w:r>
          </w:p>
        </w:tc>
      </w:tr>
      <w:tr w:rsidR="006C219D" w14:paraId="47B0B78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DB05" w14:textId="77777777" w:rsidR="006C219D" w:rsidRDefault="006D2D4C">
            <w:r>
              <w:rPr>
                <w:sz w:val="20"/>
                <w:szCs w:val="20"/>
              </w:rPr>
              <w:t>Bloco 2 — Estratégias Adaptativas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401" w14:textId="77777777" w:rsidR="006C219D" w:rsidRDefault="006D2D4C">
            <w:r>
              <w:rPr>
                <w:sz w:val="20"/>
                <w:szCs w:val="20"/>
              </w:rPr>
              <w:t>Medidas implementadas e em planejamento</w:t>
            </w:r>
          </w:p>
        </w:tc>
      </w:tr>
      <w:tr w:rsidR="006C219D" w14:paraId="5163298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7ADF" w14:textId="77777777" w:rsidR="006C219D" w:rsidRDefault="006D2D4C">
            <w:r>
              <w:rPr>
                <w:sz w:val="20"/>
                <w:szCs w:val="20"/>
              </w:rPr>
              <w:t>Bloco 3 — Gestão Operacional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A0E3" w14:textId="77777777" w:rsidR="006C219D" w:rsidRDefault="006D2D4C">
            <w:r>
              <w:rPr>
                <w:sz w:val="20"/>
                <w:szCs w:val="20"/>
              </w:rPr>
              <w:t>Água, energia, logística, tecnologia</w:t>
            </w:r>
          </w:p>
        </w:tc>
      </w:tr>
      <w:tr w:rsidR="006C219D" w14:paraId="7513E81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5D63" w14:textId="77777777" w:rsidR="006C219D" w:rsidRDefault="006D2D4C">
            <w:r>
              <w:rPr>
                <w:sz w:val="20"/>
                <w:szCs w:val="20"/>
              </w:rPr>
              <w:t>Bloco 4 — Governança e Regulação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7908" w14:textId="77777777" w:rsidR="006C219D" w:rsidRDefault="006D2D4C">
            <w:r>
              <w:rPr>
                <w:sz w:val="20"/>
                <w:szCs w:val="20"/>
              </w:rPr>
              <w:t>Políticas, compliance, engajamento institucional</w:t>
            </w:r>
          </w:p>
        </w:tc>
      </w:tr>
      <w:tr w:rsidR="006C219D" w14:paraId="3D6856F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BA4A" w14:textId="77777777" w:rsidR="006C219D" w:rsidRDefault="006D2D4C">
            <w:r>
              <w:rPr>
                <w:sz w:val="20"/>
                <w:szCs w:val="20"/>
              </w:rPr>
              <w:t>Bloco 5 — Dimensão Socioambiental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783B" w14:textId="77777777" w:rsidR="006C219D" w:rsidRDefault="006D2D4C">
            <w:r>
              <w:rPr>
                <w:sz w:val="20"/>
                <w:szCs w:val="20"/>
              </w:rPr>
              <w:t>Comunidades, licença social, biodiversidade</w:t>
            </w:r>
          </w:p>
        </w:tc>
      </w:tr>
      <w:tr w:rsidR="006C219D" w14:paraId="0AB4AF14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DC6F" w14:textId="77777777" w:rsidR="006C219D" w:rsidRDefault="006D2D4C">
            <w:r>
              <w:rPr>
                <w:sz w:val="20"/>
                <w:szCs w:val="20"/>
              </w:rPr>
              <w:t>Bloco 6 — Maturidade e Prospecção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74D3" w14:textId="77777777" w:rsidR="006C219D" w:rsidRDefault="006D2D4C">
            <w:r>
              <w:rPr>
                <w:sz w:val="20"/>
                <w:szCs w:val="20"/>
              </w:rPr>
              <w:t>Autoavaliação, prioridades futuras, cooperação</w:t>
            </w:r>
          </w:p>
        </w:tc>
      </w:tr>
    </w:tbl>
    <w:p w14:paraId="50AD3F5F" w14:textId="77777777" w:rsidR="006C219D" w:rsidRDefault="006D2D4C">
      <w:r>
        <w:t xml:space="preserve"> </w:t>
      </w:r>
    </w:p>
    <w:p w14:paraId="216506B1" w14:textId="77777777" w:rsidR="006C219D" w:rsidRDefault="006D2D4C">
      <w:pPr>
        <w:pStyle w:val="Ttulo2"/>
      </w:pPr>
      <w:r>
        <w:t>BLOCO 0 — Caracterização do Respondente e da Organização</w:t>
      </w:r>
    </w:p>
    <w:p w14:paraId="3BBE6C59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27D14E0B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F6714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Q1. </w:t>
            </w:r>
            <w:r>
              <w:rPr>
                <w:b/>
                <w:bCs/>
              </w:rPr>
              <w:t>País de atuação principal</w:t>
            </w:r>
          </w:p>
          <w:p w14:paraId="68322E73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682CD6D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Brasil</w:t>
            </w:r>
          </w:p>
          <w:p w14:paraId="1B3B6AA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Canadá</w:t>
            </w:r>
          </w:p>
          <w:p w14:paraId="51781D8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Chile</w:t>
            </w:r>
          </w:p>
          <w:p w14:paraId="0811A41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Peru</w:t>
            </w:r>
          </w:p>
        </w:tc>
      </w:tr>
    </w:tbl>
    <w:p w14:paraId="23ABB23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6962DC8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1E1D9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Q2. </w:t>
            </w:r>
            <w:r>
              <w:rPr>
                <w:b/>
                <w:bCs/>
              </w:rPr>
              <w:t>Perfil do respondente</w:t>
            </w:r>
          </w:p>
          <w:p w14:paraId="50A1F5D5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7060C87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Gestor(a) / Executivo(a) (C-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, diretor, gerente sênior)</w:t>
            </w:r>
          </w:p>
          <w:p w14:paraId="4BF7602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Técnico(a) / Engenheiro(a) de operações</w:t>
            </w:r>
          </w:p>
          <w:p w14:paraId="6C2FEF8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Profissional de ESG / Sustentabilidade / Meio Ambiente</w:t>
            </w:r>
          </w:p>
          <w:p w14:paraId="060640C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Regulador(a) / Agente público(a) do setor mineral</w:t>
            </w:r>
          </w:p>
          <w:p w14:paraId="38EFE7A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 (especifique): ___________</w:t>
            </w:r>
          </w:p>
        </w:tc>
      </w:tr>
    </w:tbl>
    <w:p w14:paraId="2A673C22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7314EA5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A9C19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Q3. </w:t>
            </w:r>
            <w:r>
              <w:rPr>
                <w:b/>
                <w:bCs/>
              </w:rPr>
              <w:t>Porte da organização (por número de funcionários)</w:t>
            </w:r>
          </w:p>
          <w:p w14:paraId="5BC34A51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6E06DA1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Micro/Pequeno (&lt;100 funcionários)</w:t>
            </w:r>
          </w:p>
          <w:p w14:paraId="17E9AE4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 xml:space="preserve">  ☐  Médio (100–999 funcionários)</w:t>
            </w:r>
          </w:p>
          <w:p w14:paraId="7AD082E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Grande (1.000–9.999 funcionários)</w:t>
            </w:r>
          </w:p>
          <w:p w14:paraId="2C39F9C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Multinacional / </w:t>
            </w:r>
            <w:proofErr w:type="spellStart"/>
            <w:r>
              <w:rPr>
                <w:sz w:val="20"/>
                <w:szCs w:val="20"/>
              </w:rPr>
              <w:t>Majors</w:t>
            </w:r>
            <w:proofErr w:type="spellEnd"/>
            <w:r>
              <w:rPr>
                <w:sz w:val="20"/>
                <w:szCs w:val="20"/>
              </w:rPr>
              <w:t xml:space="preserve"> (≥10.000 funcionários)</w:t>
            </w:r>
          </w:p>
        </w:tc>
      </w:tr>
    </w:tbl>
    <w:p w14:paraId="49A2DE9E" w14:textId="77777777" w:rsidR="006C219D" w:rsidRDefault="006D2D4C"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826185D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3229A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Q4. </w:t>
            </w:r>
            <w:r>
              <w:rPr>
                <w:b/>
                <w:bCs/>
              </w:rPr>
              <w:t>Tipo de mineral(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) extraído(s) ou regulado(s) predominantemente</w:t>
            </w:r>
          </w:p>
          <w:p w14:paraId="12932133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seleção]</w:t>
            </w:r>
          </w:p>
          <w:p w14:paraId="316D5E4C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Minerais críticos para transição energética (lítio, cobre, cobalto, níquel, terras raras)</w:t>
            </w:r>
          </w:p>
          <w:p w14:paraId="4BC7490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Minerais ferrosos (ferro, manganês)</w:t>
            </w:r>
          </w:p>
          <w:p w14:paraId="3748521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Ouro e metais preciosos</w:t>
            </w:r>
          </w:p>
          <w:p w14:paraId="6C8285C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Minerais industriais (fosfato, potássio, caulim)</w:t>
            </w:r>
          </w:p>
          <w:p w14:paraId="66526D4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Carvão mineral</w:t>
            </w:r>
          </w:p>
          <w:p w14:paraId="0336CB6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Outro(s): ___________</w:t>
            </w:r>
          </w:p>
        </w:tc>
      </w:tr>
    </w:tbl>
    <w:p w14:paraId="1881A1D9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71C71408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AC831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Q5. </w:t>
            </w:r>
            <w:r>
              <w:rPr>
                <w:b/>
                <w:bCs/>
              </w:rPr>
              <w:t>Há quanto tempo sua organização atua no setor de mineração?</w:t>
            </w:r>
          </w:p>
          <w:p w14:paraId="444EC8C8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1D79775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Menos de 5 anos</w:t>
            </w:r>
          </w:p>
          <w:p w14:paraId="57E4713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a 15 anos</w:t>
            </w:r>
          </w:p>
          <w:p w14:paraId="71D91E2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16 a 30 anos</w:t>
            </w:r>
          </w:p>
          <w:p w14:paraId="3167AF9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Mais de 30 anos</w:t>
            </w:r>
          </w:p>
        </w:tc>
      </w:tr>
    </w:tbl>
    <w:p w14:paraId="7D58663F" w14:textId="77777777" w:rsidR="006C219D" w:rsidRDefault="006D2D4C">
      <w:r>
        <w:t xml:space="preserve"> </w:t>
      </w:r>
    </w:p>
    <w:p w14:paraId="43577C18" w14:textId="77777777" w:rsidR="006C219D" w:rsidRDefault="006D2D4C">
      <w:pPr>
        <w:pStyle w:val="Ttulo2"/>
      </w:pPr>
      <w:r>
        <w:t>BLOCO 1 — Vulnerabilidades Climáticas</w:t>
      </w:r>
    </w:p>
    <w:p w14:paraId="0E406C47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78EFDB0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6A52D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Q6. </w:t>
            </w:r>
            <w:r>
              <w:rPr>
                <w:b/>
                <w:bCs/>
              </w:rPr>
              <w:t>Em sua percepção, qual é o nível de risco climático para as operações da sua organização no horizonte de 10 anos?</w:t>
            </w:r>
          </w:p>
          <w:p w14:paraId="407B90D4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[Escala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(1 = Nenhum risco a 5 = Risco crítico)]</w:t>
            </w:r>
          </w:p>
          <w:p w14:paraId="5F6FFAE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 — Nenhum risco percebido</w:t>
            </w:r>
          </w:p>
          <w:p w14:paraId="65F9E46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 — Risco baixo</w:t>
            </w:r>
          </w:p>
          <w:p w14:paraId="3EBC5E3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3 — Risco moderado</w:t>
            </w:r>
          </w:p>
          <w:p w14:paraId="5B776E8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4 — Risco alto</w:t>
            </w:r>
          </w:p>
          <w:p w14:paraId="0FD7DEE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— Risco crítico / existencial</w:t>
            </w:r>
          </w:p>
        </w:tc>
      </w:tr>
    </w:tbl>
    <w:p w14:paraId="73A7247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1758CDB9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01AFD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Q7. </w:t>
            </w:r>
            <w:r>
              <w:rPr>
                <w:b/>
                <w:bCs/>
              </w:rPr>
              <w:t>Quais dos seguintes riscos climáticos físicos já impactaram ou têm potencial de impactar sua operação? (Marque todos os aplicáveis)</w:t>
            </w:r>
          </w:p>
          <w:p w14:paraId="468849AE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seleção]</w:t>
            </w:r>
          </w:p>
          <w:p w14:paraId="757F761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Escassez hídrica / seca prolongada</w:t>
            </w:r>
          </w:p>
          <w:p w14:paraId="35E2676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Inundações e enxurradas</w:t>
            </w:r>
          </w:p>
          <w:p w14:paraId="49A6082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Deslizamentos e instabilidade de terreno</w:t>
            </w:r>
          </w:p>
          <w:p w14:paraId="019488C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Aumento de temperatura média e ondas de calor</w:t>
            </w:r>
          </w:p>
          <w:p w14:paraId="3A51143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Tempestades e eventos meteorológicos extremos</w:t>
            </w:r>
          </w:p>
          <w:p w14:paraId="538233F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Incêndios florestais próximos às operações</w:t>
            </w:r>
          </w:p>
          <w:p w14:paraId="45114F5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Degradação de </w:t>
            </w:r>
            <w:proofErr w:type="spellStart"/>
            <w:r>
              <w:rPr>
                <w:sz w:val="20"/>
                <w:szCs w:val="20"/>
              </w:rPr>
              <w:t>permafrost</w:t>
            </w:r>
            <w:proofErr w:type="spellEnd"/>
            <w:r>
              <w:rPr>
                <w:sz w:val="20"/>
                <w:szCs w:val="20"/>
              </w:rPr>
              <w:t xml:space="preserve"> (relevante para Canadá)</w:t>
            </w:r>
          </w:p>
          <w:p w14:paraId="441CD18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Nenhum dos acima</w:t>
            </w:r>
          </w:p>
          <w:p w14:paraId="209F38F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Outro(s): ___________</w:t>
            </w:r>
          </w:p>
        </w:tc>
      </w:tr>
    </w:tbl>
    <w:p w14:paraId="44D8E6F5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5E4FFBF1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11A0C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lastRenderedPageBreak/>
              <w:t xml:space="preserve">Q8. </w:t>
            </w:r>
            <w:r>
              <w:rPr>
                <w:b/>
                <w:bCs/>
              </w:rPr>
              <w:t>Quais riscos de transição climática são mais relevantes para sua organização?</w:t>
            </w:r>
          </w:p>
          <w:p w14:paraId="20F11E6B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seleção]</w:t>
            </w:r>
          </w:p>
          <w:p w14:paraId="5D28C37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Regulação de carbono / precificação do carbono</w:t>
            </w:r>
          </w:p>
          <w:p w14:paraId="7FDF88D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Mudanças nas exigências de licenciamento ambiental</w:t>
            </w:r>
          </w:p>
          <w:p w14:paraId="3D918D6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Pressão de investidores por critérios ESG/clima</w:t>
            </w:r>
          </w:p>
          <w:p w14:paraId="13EB690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Mudanças na demanda por minerais (transição energética)</w:t>
            </w:r>
          </w:p>
          <w:p w14:paraId="4929615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Ações judiciais relacionadas ao clima (litígio climático)</w:t>
            </w:r>
          </w:p>
          <w:p w14:paraId="53878BF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Reputação e pressão de comunidades e ONGs</w:t>
            </w:r>
          </w:p>
          <w:p w14:paraId="1210476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Nenhum dos acima</w:t>
            </w:r>
          </w:p>
          <w:p w14:paraId="15905D1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Outro(s): ___________</w:t>
            </w:r>
          </w:p>
        </w:tc>
      </w:tr>
    </w:tbl>
    <w:p w14:paraId="3D813C6B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041C31E1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7B5FB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Q9. </w:t>
            </w:r>
            <w:r>
              <w:rPr>
                <w:b/>
                <w:bCs/>
              </w:rPr>
              <w:t>Sua organização realizou alguma análise formal de risco climático (ex.: TCFD, análise de cenários climáticos)?</w:t>
            </w:r>
          </w:p>
          <w:p w14:paraId="370D213F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0DC1372C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análise completa e publicada</w:t>
            </w:r>
          </w:p>
          <w:p w14:paraId="486E38D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análise interna ainda não publicada</w:t>
            </w:r>
          </w:p>
          <w:p w14:paraId="4786C614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Em desenvolvimento</w:t>
            </w:r>
          </w:p>
          <w:p w14:paraId="1869B56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Não, mas há planos para realizá-la</w:t>
            </w:r>
          </w:p>
          <w:p w14:paraId="2A61C70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e não há planos</w:t>
            </w:r>
          </w:p>
        </w:tc>
      </w:tr>
    </w:tbl>
    <w:p w14:paraId="48B24746" w14:textId="77777777" w:rsidR="006C219D" w:rsidRDefault="006D2D4C">
      <w:r>
        <w:t xml:space="preserve"> </w:t>
      </w:r>
    </w:p>
    <w:p w14:paraId="7A652DA8" w14:textId="77777777" w:rsidR="006C219D" w:rsidRDefault="006D2D4C">
      <w:r>
        <w:br w:type="page"/>
      </w:r>
    </w:p>
    <w:p w14:paraId="16956F15" w14:textId="77777777" w:rsidR="006C219D" w:rsidRDefault="006D2D4C">
      <w:pPr>
        <w:pStyle w:val="Ttulo2"/>
      </w:pPr>
      <w:r>
        <w:lastRenderedPageBreak/>
        <w:t>BLOCO 2 — Estratégias Adaptativas</w:t>
      </w:r>
    </w:p>
    <w:p w14:paraId="7DD34594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36428B96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12D83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Q10. </w:t>
            </w:r>
            <w:r>
              <w:rPr>
                <w:b/>
                <w:bCs/>
              </w:rPr>
              <w:t>Sua organização possui uma estratégia formal de adaptação climática?</w:t>
            </w:r>
          </w:p>
          <w:p w14:paraId="6CDBC00C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456374C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estratégia formal aprovada e implementada</w:t>
            </w:r>
          </w:p>
          <w:p w14:paraId="13850B2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estratégia formal aprovada mas em fase inicial de implementação</w:t>
            </w:r>
          </w:p>
          <w:p w14:paraId="7208DA5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Estratégia em desenvolvimento</w:t>
            </w:r>
          </w:p>
          <w:p w14:paraId="58ACFDE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Adaptações informais e pontuais sem estratégia formal</w:t>
            </w:r>
          </w:p>
          <w:p w14:paraId="7F95F0C4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há estratégia nem adaptações específicas</w:t>
            </w:r>
          </w:p>
        </w:tc>
      </w:tr>
    </w:tbl>
    <w:p w14:paraId="31F1C10D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9A06209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7D51C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Q11. </w:t>
            </w:r>
            <w:r>
              <w:rPr>
                <w:b/>
                <w:bCs/>
              </w:rPr>
              <w:t>Avalie o nível de implementação das seguintes estratégias adaptativas em sua organização (1 = Não implementado a 5 = Totalmente implementado)</w:t>
            </w:r>
          </w:p>
          <w:p w14:paraId="50074E4A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[Matriz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1–5]</w:t>
            </w:r>
          </w:p>
          <w:p w14:paraId="435352C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Diversificação de fontes de água e reciclagem hídrica</w:t>
            </w:r>
          </w:p>
          <w:p w14:paraId="6E9BC40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Eficiência energética e uso de energias renováveis</w:t>
            </w:r>
          </w:p>
          <w:p w14:paraId="68BD418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Atualização de infraestrutura para maior resistência climática</w:t>
            </w:r>
          </w:p>
          <w:p w14:paraId="3F87960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Programas de gestão de riscos climáticos integrados ao ERM</w:t>
            </w:r>
          </w:p>
          <w:p w14:paraId="4F92ACE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Monitoramento contínuo de variáveis climáticas e ambientais</w:t>
            </w:r>
          </w:p>
          <w:p w14:paraId="48FF31F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Planos de contingência e resposta a desastres climáticos</w:t>
            </w:r>
          </w:p>
          <w:p w14:paraId="012DB99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Engajamento com comunidades para adaptação compartilhada</w:t>
            </w:r>
          </w:p>
          <w:p w14:paraId="523580F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Inovação tecnológica orientada à resiliência climática</w:t>
            </w:r>
          </w:p>
        </w:tc>
      </w:tr>
    </w:tbl>
    <w:p w14:paraId="48DDD952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06AACAEB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707C5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Q12. </w:t>
            </w:r>
            <w:r>
              <w:rPr>
                <w:b/>
                <w:bCs/>
              </w:rPr>
              <w:t>Qual é a principal barreira à implementação de estratégias adaptativas em sua organização?</w:t>
            </w:r>
          </w:p>
          <w:p w14:paraId="1721B00A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 (principal barreira)]</w:t>
            </w:r>
          </w:p>
          <w:p w14:paraId="026B2E34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Falta de recursos financeiros</w:t>
            </w:r>
          </w:p>
          <w:p w14:paraId="64D83EB4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Falta de dados climáticos locais confiáveis</w:t>
            </w:r>
          </w:p>
          <w:p w14:paraId="56EA79F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Ausência de expertise técnica interna</w:t>
            </w:r>
          </w:p>
          <w:p w14:paraId="7C563C9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Falta de mandato / prioridade institucional</w:t>
            </w:r>
          </w:p>
          <w:p w14:paraId="135F65B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Incerteza regulatória</w:t>
            </w:r>
          </w:p>
          <w:p w14:paraId="4DCDF6D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Pressão por resultados de curto prazo</w:t>
            </w:r>
          </w:p>
          <w:p w14:paraId="7184973C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Outro: ___________</w:t>
            </w:r>
          </w:p>
        </w:tc>
      </w:tr>
    </w:tbl>
    <w:p w14:paraId="61373F0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36550619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B0A4D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Q13. </w:t>
            </w:r>
            <w:r>
              <w:rPr>
                <w:b/>
                <w:bCs/>
              </w:rPr>
              <w:t>Em que medida as mudanças climáticas já afetaram os custos operacionais da sua organização?</w:t>
            </w:r>
          </w:p>
          <w:p w14:paraId="4E46FC5F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[Escala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(1 = Nenhum impacto a 5 = Impacto muito significativo)]</w:t>
            </w:r>
          </w:p>
          <w:p w14:paraId="144C9E8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 — Nenhum impacto identificado</w:t>
            </w:r>
          </w:p>
          <w:p w14:paraId="5A6A8EF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 — Impacto leve e pontual</w:t>
            </w:r>
          </w:p>
          <w:p w14:paraId="44FB5F1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3 — Impacto moderado e crescente</w:t>
            </w:r>
          </w:p>
          <w:p w14:paraId="7A7CBD0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4 — Impacto significativo nas operações</w:t>
            </w:r>
          </w:p>
          <w:p w14:paraId="1E6C285C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— Impacto muito significativo / comprometendo viabilidade</w:t>
            </w:r>
          </w:p>
        </w:tc>
      </w:tr>
    </w:tbl>
    <w:p w14:paraId="76D7BB27" w14:textId="77777777" w:rsidR="006C219D" w:rsidRDefault="006D2D4C">
      <w:r>
        <w:t xml:space="preserve"> </w:t>
      </w:r>
    </w:p>
    <w:p w14:paraId="4D33D1B6" w14:textId="77777777" w:rsidR="006C219D" w:rsidRDefault="006D2D4C">
      <w:r>
        <w:br w:type="page"/>
      </w:r>
    </w:p>
    <w:p w14:paraId="58010769" w14:textId="77777777" w:rsidR="006C219D" w:rsidRDefault="006D2D4C">
      <w:pPr>
        <w:pStyle w:val="Ttulo2"/>
      </w:pPr>
      <w:r>
        <w:lastRenderedPageBreak/>
        <w:t>BLOCO 3 — Gestão Operacional</w:t>
      </w:r>
    </w:p>
    <w:p w14:paraId="3A862E3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1878CB8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8FE54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Q14. </w:t>
            </w:r>
            <w:r>
              <w:rPr>
                <w:b/>
                <w:bCs/>
              </w:rPr>
              <w:t>Como sua organização gerencia o risco de disponibilidade hídrica?</w:t>
            </w:r>
          </w:p>
          <w:p w14:paraId="1631B562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seleção]</w:t>
            </w:r>
          </w:p>
          <w:p w14:paraId="0C08346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Sistema de recirculação e reuso de água</w:t>
            </w:r>
          </w:p>
          <w:p w14:paraId="31CF88B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Captação de água de fontes alternativas</w:t>
            </w:r>
          </w:p>
          <w:p w14:paraId="01BDD0B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Monitoramento em tempo real de bacias hidrográficas</w:t>
            </w:r>
          </w:p>
          <w:p w14:paraId="69FDDC3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Acordos com comunidades e entes públicos sobre uso da água</w:t>
            </w:r>
          </w:p>
          <w:p w14:paraId="4AF5357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Barragens e reservatórios próprios</w:t>
            </w:r>
          </w:p>
          <w:p w14:paraId="3C111C2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há gestão específica de risco hídrico</w:t>
            </w:r>
          </w:p>
          <w:p w14:paraId="7770E82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Outro: ___________</w:t>
            </w:r>
          </w:p>
        </w:tc>
      </w:tr>
    </w:tbl>
    <w:p w14:paraId="082E3342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26EEAB36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1183B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Q15. </w:t>
            </w:r>
            <w:r>
              <w:rPr>
                <w:b/>
                <w:bCs/>
              </w:rPr>
              <w:t>Qual o percentual estimado de energia renovável na matriz energética das operações da sua organização?</w:t>
            </w:r>
          </w:p>
          <w:p w14:paraId="60BB848B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14D8C51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0% (totalmente dependente de fontes convencionais)</w:t>
            </w:r>
          </w:p>
          <w:p w14:paraId="5B0E52E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1% a 20%</w:t>
            </w:r>
          </w:p>
          <w:p w14:paraId="4F8F6DA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21% a 50%</w:t>
            </w:r>
          </w:p>
          <w:p w14:paraId="4C6EF55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51% a 80%</w:t>
            </w:r>
          </w:p>
          <w:p w14:paraId="57C7CC1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Mais de 80% (operação predominantemente renovável)</w:t>
            </w:r>
          </w:p>
        </w:tc>
      </w:tr>
    </w:tbl>
    <w:p w14:paraId="2D2B0A50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1EE51AA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774C7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Q16. </w:t>
            </w:r>
            <w:r>
              <w:rPr>
                <w:b/>
                <w:bCs/>
              </w:rPr>
              <w:t>Sua organização utiliza tecnologias de monitoramento ambiental e climático em tempo real?</w:t>
            </w:r>
          </w:p>
          <w:p w14:paraId="5587EEB4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5ADD454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sistema abrangente integrado às operações</w:t>
            </w:r>
          </w:p>
          <w:p w14:paraId="75B6D4F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de forma parcial / em alguns processos</w:t>
            </w:r>
          </w:p>
          <w:p w14:paraId="0214AEF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Em fase de implementação</w:t>
            </w:r>
          </w:p>
          <w:p w14:paraId="6E8A270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Não, mas há interesse</w:t>
            </w:r>
          </w:p>
          <w:p w14:paraId="45073E5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há interesse ou necessidade percebida</w:t>
            </w:r>
          </w:p>
        </w:tc>
      </w:tr>
    </w:tbl>
    <w:p w14:paraId="6EBFAEFC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A9CB6EF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8FDA5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Q17. </w:t>
            </w:r>
            <w:r>
              <w:rPr>
                <w:b/>
                <w:bCs/>
              </w:rPr>
              <w:t>Os impactos das mudanças climáticas já alteraram o planejamento logístico das operações?</w:t>
            </w:r>
          </w:p>
          <w:p w14:paraId="501785C5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3173C6C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com mudanças estruturais na logística</w:t>
            </w:r>
          </w:p>
          <w:p w14:paraId="419ED0C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com ajustes pontuais</w:t>
            </w:r>
          </w:p>
          <w:p w14:paraId="04BC83D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Ainda não, mas antecipamos mudanças em breve</w:t>
            </w:r>
          </w:p>
          <w:p w14:paraId="4F1A9A4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e não antecipamos mudanças</w:t>
            </w:r>
          </w:p>
        </w:tc>
      </w:tr>
    </w:tbl>
    <w:p w14:paraId="7922CA4F" w14:textId="77777777" w:rsidR="006C219D" w:rsidRDefault="006D2D4C">
      <w:r>
        <w:t xml:space="preserve"> </w:t>
      </w:r>
    </w:p>
    <w:p w14:paraId="46B83096" w14:textId="77777777" w:rsidR="006C219D" w:rsidRDefault="006D2D4C">
      <w:r>
        <w:br w:type="page"/>
      </w:r>
    </w:p>
    <w:p w14:paraId="232CB5F2" w14:textId="77777777" w:rsidR="006C219D" w:rsidRDefault="006D2D4C">
      <w:pPr>
        <w:pStyle w:val="Ttulo2"/>
      </w:pPr>
      <w:r>
        <w:lastRenderedPageBreak/>
        <w:t>BLOCO 4 — Governança e Regulação</w:t>
      </w:r>
    </w:p>
    <w:p w14:paraId="054CDB63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271A4EE7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9099A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Q18. </w:t>
            </w:r>
            <w:r>
              <w:rPr>
                <w:b/>
                <w:bCs/>
              </w:rPr>
              <w:t>Como você avalia o arcabouço regulatório do seu país em relação à adaptação climática na mineração?</w:t>
            </w:r>
          </w:p>
          <w:p w14:paraId="54425254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[Escala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(1 = Muito inadequado a 5 = Muito adequado)]</w:t>
            </w:r>
          </w:p>
          <w:p w14:paraId="0F5D444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 — Muito inadequado / inexistente</w:t>
            </w:r>
          </w:p>
          <w:p w14:paraId="080FF5A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 — Inadequado com lacunas importantes</w:t>
            </w:r>
          </w:p>
          <w:p w14:paraId="675026E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3 — Parcialmente adequado</w:t>
            </w:r>
          </w:p>
          <w:p w14:paraId="08F0D22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4 — Adequado com algumas lacunas</w:t>
            </w:r>
          </w:p>
          <w:p w14:paraId="19BA9CB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— Muito adequado e abrangente</w:t>
            </w:r>
          </w:p>
        </w:tc>
      </w:tr>
    </w:tbl>
    <w:p w14:paraId="3751BF85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00EF3A14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D35B8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Q19. </w:t>
            </w:r>
            <w:r>
              <w:rPr>
                <w:b/>
                <w:bCs/>
              </w:rPr>
              <w:t>Sua organização participa de iniciativas coletivas ou fóruns setoriais de adaptação climática?</w:t>
            </w:r>
          </w:p>
          <w:p w14:paraId="1F72BCF8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seleção]</w:t>
            </w:r>
          </w:p>
          <w:p w14:paraId="0FC849D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Associações setoriais de mineração (ex.: IBRAM, MAC, SONAMI, SNMPE)</w:t>
            </w:r>
          </w:p>
          <w:p w14:paraId="11C67FF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Iniciativas internacionais (ex.: ICMM, CDP, TCFD)</w:t>
            </w:r>
          </w:p>
          <w:p w14:paraId="0728416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Grupos de trabalho governamentais</w:t>
            </w:r>
          </w:p>
          <w:p w14:paraId="2E6122D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Parcerias com universidades e centros de pesquisa</w:t>
            </w:r>
          </w:p>
          <w:p w14:paraId="5F8294E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participa de nenhuma iniciativa coletiva</w:t>
            </w:r>
          </w:p>
          <w:p w14:paraId="2F984DD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Outro: ___________</w:t>
            </w:r>
          </w:p>
        </w:tc>
      </w:tr>
    </w:tbl>
    <w:p w14:paraId="7493C63D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6C55BA9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8FC1C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Q20. </w:t>
            </w:r>
            <w:r>
              <w:rPr>
                <w:b/>
                <w:bCs/>
              </w:rPr>
              <w:t>Em que medida o tema de adaptação climática está integrado à governança corporativa da sua organização?</w:t>
            </w:r>
          </w:p>
          <w:p w14:paraId="135C9D69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630F737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Totalmente integrado (agenda do Conselho, metas vinculadas à remuneração)</w:t>
            </w:r>
          </w:p>
          <w:p w14:paraId="62CCE65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Parcialmente integrado (há comitê ou responsável dedicado)</w:t>
            </w:r>
          </w:p>
          <w:p w14:paraId="69AE1A4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Em processo de integração</w:t>
            </w:r>
          </w:p>
          <w:p w14:paraId="573230B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Tratado apenas no nível operacional, sem governança formal</w:t>
            </w:r>
          </w:p>
          <w:p w14:paraId="3B83B50C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está integrado à governança</w:t>
            </w:r>
          </w:p>
        </w:tc>
      </w:tr>
    </w:tbl>
    <w:p w14:paraId="1C5A351E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AF47CCE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487C1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Q21. </w:t>
            </w:r>
            <w:r>
              <w:rPr>
                <w:b/>
                <w:bCs/>
              </w:rPr>
              <w:t>Sua organização divulga relatórios de sustentabilidade ou clima alinhados a frameworks reconhecidos?</w:t>
            </w:r>
          </w:p>
          <w:p w14:paraId="67C8D85E" w14:textId="77777777" w:rsidR="006C219D" w:rsidRPr="005D178E" w:rsidRDefault="006D2D4C">
            <w:pPr>
              <w:spacing w:after="60"/>
              <w:rPr>
                <w:lang w:val="en-US"/>
              </w:rPr>
            </w:pPr>
            <w:r w:rsidRPr="005D178E">
              <w:rPr>
                <w:i/>
                <w:iCs/>
                <w:color w:val="888888"/>
                <w:sz w:val="20"/>
                <w:szCs w:val="20"/>
                <w:lang w:val="en-US"/>
              </w:rPr>
              <w:t>[</w:t>
            </w:r>
            <w:proofErr w:type="spellStart"/>
            <w:r w:rsidRPr="005D178E">
              <w:rPr>
                <w:i/>
                <w:iCs/>
                <w:color w:val="888888"/>
                <w:sz w:val="20"/>
                <w:szCs w:val="20"/>
                <w:lang w:val="en-US"/>
              </w:rPr>
              <w:t>Múltipla</w:t>
            </w:r>
            <w:proofErr w:type="spellEnd"/>
            <w:r w:rsidRPr="005D178E">
              <w:rPr>
                <w:i/>
                <w:iCs/>
                <w:color w:val="888888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178E">
              <w:rPr>
                <w:i/>
                <w:iCs/>
                <w:color w:val="888888"/>
                <w:sz w:val="20"/>
                <w:szCs w:val="20"/>
                <w:lang w:val="en-US"/>
              </w:rPr>
              <w:t>seleção</w:t>
            </w:r>
            <w:proofErr w:type="spellEnd"/>
            <w:r w:rsidRPr="005D178E">
              <w:rPr>
                <w:i/>
                <w:iCs/>
                <w:color w:val="888888"/>
                <w:sz w:val="20"/>
                <w:szCs w:val="20"/>
                <w:lang w:val="en-US"/>
              </w:rPr>
              <w:t>]</w:t>
            </w:r>
          </w:p>
          <w:p w14:paraId="1F218583" w14:textId="77777777" w:rsidR="006C219D" w:rsidRPr="005D178E" w:rsidRDefault="006D2D4C">
            <w:pPr>
              <w:spacing w:before="30" w:after="30"/>
              <w:rPr>
                <w:lang w:val="en-US"/>
              </w:rPr>
            </w:pPr>
            <w:r w:rsidRPr="005D178E">
              <w:rPr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5D178E">
              <w:rPr>
                <w:sz w:val="20"/>
                <w:szCs w:val="20"/>
                <w:lang w:val="en-US"/>
              </w:rPr>
              <w:t>☐  GRI</w:t>
            </w:r>
            <w:proofErr w:type="gramEnd"/>
            <w:r w:rsidRPr="005D178E">
              <w:rPr>
                <w:sz w:val="20"/>
                <w:szCs w:val="20"/>
                <w:lang w:val="en-US"/>
              </w:rPr>
              <w:t xml:space="preserve"> (Global Reporting Initiative)</w:t>
            </w:r>
          </w:p>
          <w:p w14:paraId="640BB3A0" w14:textId="77777777" w:rsidR="006C219D" w:rsidRPr="005D178E" w:rsidRDefault="006D2D4C">
            <w:pPr>
              <w:spacing w:before="30" w:after="30"/>
              <w:rPr>
                <w:lang w:val="en-US"/>
              </w:rPr>
            </w:pPr>
            <w:r w:rsidRPr="005D178E">
              <w:rPr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5D178E">
              <w:rPr>
                <w:sz w:val="20"/>
                <w:szCs w:val="20"/>
                <w:lang w:val="en-US"/>
              </w:rPr>
              <w:t>☐  TCFD</w:t>
            </w:r>
            <w:proofErr w:type="gramEnd"/>
            <w:r w:rsidRPr="005D178E">
              <w:rPr>
                <w:sz w:val="20"/>
                <w:szCs w:val="20"/>
                <w:lang w:val="en-US"/>
              </w:rPr>
              <w:t xml:space="preserve"> (Task Force on Climate-related Financial Disclosures)</w:t>
            </w:r>
          </w:p>
          <w:p w14:paraId="2FF6F471" w14:textId="77777777" w:rsidR="006C219D" w:rsidRPr="005D178E" w:rsidRDefault="006D2D4C">
            <w:pPr>
              <w:spacing w:before="30" w:after="30"/>
              <w:rPr>
                <w:lang w:val="en-US"/>
              </w:rPr>
            </w:pPr>
            <w:r w:rsidRPr="005D178E">
              <w:rPr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5D178E">
              <w:rPr>
                <w:sz w:val="20"/>
                <w:szCs w:val="20"/>
                <w:lang w:val="en-US"/>
              </w:rPr>
              <w:t>☐  SASB</w:t>
            </w:r>
            <w:proofErr w:type="gramEnd"/>
            <w:r w:rsidRPr="005D178E">
              <w:rPr>
                <w:sz w:val="20"/>
                <w:szCs w:val="20"/>
                <w:lang w:val="en-US"/>
              </w:rPr>
              <w:t xml:space="preserve"> (Sustainability Accounting Standards Board)</w:t>
            </w:r>
          </w:p>
          <w:p w14:paraId="300C5B6F" w14:textId="77777777" w:rsidR="006C219D" w:rsidRDefault="006D2D4C">
            <w:pPr>
              <w:spacing w:before="30" w:after="30"/>
            </w:pPr>
            <w:r w:rsidRPr="005D178E">
              <w:rPr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☐  ISSB</w:t>
            </w:r>
            <w:proofErr w:type="gramEnd"/>
            <w:r>
              <w:rPr>
                <w:sz w:val="20"/>
                <w:szCs w:val="20"/>
              </w:rPr>
              <w:t xml:space="preserve"> / IFRS S2</w:t>
            </w:r>
          </w:p>
          <w:p w14:paraId="651C76A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Relatório próprio sem framework padronizado</w:t>
            </w:r>
          </w:p>
          <w:p w14:paraId="0FFFFF5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divulga relatórios de sustentabilidade/clima</w:t>
            </w:r>
          </w:p>
        </w:tc>
      </w:tr>
    </w:tbl>
    <w:p w14:paraId="4064EBDD" w14:textId="77777777" w:rsidR="006C219D" w:rsidRDefault="006D2D4C">
      <w:r>
        <w:t xml:space="preserve"> </w:t>
      </w:r>
    </w:p>
    <w:p w14:paraId="7AB94F07" w14:textId="77777777" w:rsidR="006C219D" w:rsidRDefault="006D2D4C">
      <w:r>
        <w:br w:type="page"/>
      </w:r>
    </w:p>
    <w:p w14:paraId="3219C644" w14:textId="77777777" w:rsidR="006C219D" w:rsidRDefault="006D2D4C">
      <w:pPr>
        <w:pStyle w:val="Ttulo2"/>
      </w:pPr>
      <w:r>
        <w:lastRenderedPageBreak/>
        <w:t>BLOCO 5 — Dimensão Socioambiental e Comunitária</w:t>
      </w:r>
    </w:p>
    <w:p w14:paraId="21D7E8F6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58BECD2C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0D911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Q22. </w:t>
            </w:r>
            <w:r>
              <w:rPr>
                <w:b/>
                <w:bCs/>
              </w:rPr>
              <w:t>As mudanças climáticas já geraram ou intensificaram conflitos com comunidades do entorno das operações?</w:t>
            </w:r>
          </w:p>
          <w:p w14:paraId="686447C0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6A21843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conflitos diretos relacionados ao clima (ex.: disputas por água)</w:t>
            </w:r>
          </w:p>
          <w:p w14:paraId="22DA084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conflitos indiretos agravados por fatores climáticos</w:t>
            </w:r>
          </w:p>
          <w:p w14:paraId="217D2F0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Não, mas o risco é monitorado</w:t>
            </w:r>
          </w:p>
          <w:p w14:paraId="5A826DE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e não há percepção de risco social climático</w:t>
            </w:r>
          </w:p>
        </w:tc>
      </w:tr>
    </w:tbl>
    <w:p w14:paraId="2AD1E8CD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18C03E96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CD5D1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Q23. </w:t>
            </w:r>
            <w:r>
              <w:rPr>
                <w:b/>
                <w:bCs/>
              </w:rPr>
              <w:t>Sua organização inclui as comunidades locais nos processos de planejamento de adaptação climática?</w:t>
            </w:r>
          </w:p>
          <w:p w14:paraId="2003887F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4298343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com processos formais de consulta e participação</w:t>
            </w:r>
          </w:p>
          <w:p w14:paraId="641932F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de forma informal e pontual</w:t>
            </w:r>
          </w:p>
          <w:p w14:paraId="35C63FD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Em desenvolvimento</w:t>
            </w:r>
          </w:p>
          <w:p w14:paraId="118D22A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Não, mas há interesse</w:t>
            </w:r>
          </w:p>
          <w:p w14:paraId="6E7850C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há planos para inclusão comunitária</w:t>
            </w:r>
          </w:p>
        </w:tc>
      </w:tr>
    </w:tbl>
    <w:p w14:paraId="222DB4DF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16C1CCC0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08137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Q24. </w:t>
            </w:r>
            <w:r>
              <w:rPr>
                <w:b/>
                <w:bCs/>
              </w:rPr>
              <w:t>Como você avalia o impacto das mudanças climáticas sobre a 'licença social para operar' da sua organização?</w:t>
            </w:r>
          </w:p>
          <w:p w14:paraId="32E9E948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[Escala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(1 = Nenhum impacto a 5 = Impacto muito alto)]</w:t>
            </w:r>
          </w:p>
          <w:p w14:paraId="52A741E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 — Nenhum impacto percebido</w:t>
            </w:r>
          </w:p>
          <w:p w14:paraId="75971C97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 — Impacto leve</w:t>
            </w:r>
          </w:p>
          <w:p w14:paraId="4130D47A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3 — Impacto moderado</w:t>
            </w:r>
          </w:p>
          <w:p w14:paraId="09541D7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4 — Impacto alto</w:t>
            </w:r>
          </w:p>
          <w:p w14:paraId="7AFB539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— Impacto muito alto / ameaça à continuidade da operação</w:t>
            </w:r>
          </w:p>
        </w:tc>
      </w:tr>
    </w:tbl>
    <w:p w14:paraId="23D8AAF5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0F8334DE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33E3D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Q25. </w:t>
            </w:r>
            <w:r>
              <w:rPr>
                <w:b/>
                <w:bCs/>
              </w:rPr>
              <w:t>Sua organização possui programas de adaptação para populações vulneráveis (indígenas, ribeirinhos, comunidades rurais) afetadas pelas operações em contexto de clima?</w:t>
            </w:r>
          </w:p>
          <w:p w14:paraId="45177DB5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313E5089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programas formais em andamento</w:t>
            </w:r>
          </w:p>
          <w:p w14:paraId="3EA4720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iniciativas pontuais</w:t>
            </w:r>
          </w:p>
          <w:p w14:paraId="45B87E9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Em desenvolvimento</w:t>
            </w:r>
          </w:p>
          <w:p w14:paraId="51DC67B4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Não há programas específicos</w:t>
            </w:r>
          </w:p>
        </w:tc>
      </w:tr>
    </w:tbl>
    <w:p w14:paraId="378FDF46" w14:textId="77777777" w:rsidR="006C219D" w:rsidRDefault="006D2D4C">
      <w:r>
        <w:t xml:space="preserve"> </w:t>
      </w:r>
    </w:p>
    <w:p w14:paraId="257543DE" w14:textId="77777777" w:rsidR="006C219D" w:rsidRDefault="006D2D4C">
      <w:r>
        <w:br w:type="page"/>
      </w:r>
    </w:p>
    <w:p w14:paraId="1EB96169" w14:textId="77777777" w:rsidR="006C219D" w:rsidRDefault="006D2D4C">
      <w:pPr>
        <w:pStyle w:val="Ttulo2"/>
      </w:pPr>
      <w:r>
        <w:lastRenderedPageBreak/>
        <w:t>BLOCO 6 — Maturidade e Prospecção</w:t>
      </w:r>
    </w:p>
    <w:p w14:paraId="48DAB0BE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173DB4D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B3A53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Q26. </w:t>
            </w:r>
            <w:r>
              <w:rPr>
                <w:b/>
                <w:bCs/>
              </w:rPr>
              <w:t>Como você avalia o nível geral de maturidade da sua organização em resiliência climática, em comparação ao setor?</w:t>
            </w:r>
          </w:p>
          <w:p w14:paraId="11B938B4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[Escala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Likert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(1 = Muito abaixo do setor a 5 = Líder setorial)]</w:t>
            </w:r>
          </w:p>
          <w:p w14:paraId="09C10DD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1 — Muito abaixo da média do setor</w:t>
            </w:r>
          </w:p>
          <w:p w14:paraId="4E3D7AC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2 — Abaixo da média</w:t>
            </w:r>
          </w:p>
          <w:p w14:paraId="279CE80F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3 — Na média do setor</w:t>
            </w:r>
          </w:p>
          <w:p w14:paraId="497F5C4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4 — Acima da média</w:t>
            </w:r>
          </w:p>
          <w:p w14:paraId="36038E3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5 — Líder / referência no setor</w:t>
            </w:r>
          </w:p>
        </w:tc>
      </w:tr>
    </w:tbl>
    <w:p w14:paraId="14B0F477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55B5F1FB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F2463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Q27. </w:t>
            </w:r>
            <w:r>
              <w:rPr>
                <w:b/>
                <w:bCs/>
              </w:rPr>
              <w:t>Quais das seguintes ações deveriam ser priorizadas pelo setor de mineração nos próximos 5 anos para aumentar resiliência climática? (Selecione até 3)</w:t>
            </w:r>
          </w:p>
          <w:p w14:paraId="6B43DBC7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[Múltipla seleção (máx. 3)]</w:t>
            </w:r>
          </w:p>
          <w:p w14:paraId="25535E20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Maior investimento em P&amp;D e inovação tecnológica</w:t>
            </w:r>
          </w:p>
          <w:p w14:paraId="0A4EBCC8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Fortalecimento do marco regulatório nacional</w:t>
            </w:r>
          </w:p>
          <w:p w14:paraId="09ACFF4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Criação de mecanismos de financiamento climático para o setor</w:t>
            </w:r>
          </w:p>
          <w:p w14:paraId="4CC915B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Programas de formação e capacitação de profissionais</w:t>
            </w:r>
          </w:p>
          <w:p w14:paraId="5953C52E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Maior transparência e divulgação de riscos climáticos</w:t>
            </w:r>
          </w:p>
          <w:p w14:paraId="7DC06786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Cooperação internacional entre países mineradores</w:t>
            </w:r>
          </w:p>
          <w:p w14:paraId="59507C82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Engajamento mais profundo com comunidades locais</w:t>
            </w:r>
          </w:p>
          <w:p w14:paraId="7FC578BD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Outro: ___________</w:t>
            </w:r>
          </w:p>
        </w:tc>
      </w:tr>
    </w:tbl>
    <w:p w14:paraId="401105D2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597BBB20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928BF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Q28. </w:t>
            </w:r>
            <w:r>
              <w:rPr>
                <w:b/>
                <w:bCs/>
              </w:rPr>
              <w:t>Haveria interesse da sua organização em participar de redes de cooperação técnica entre Brasil, Canadá, Chile e Peru sobre adaptação climática na mineração?</w:t>
            </w:r>
          </w:p>
          <w:p w14:paraId="283D10F6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[Seleção única]</w:t>
            </w:r>
          </w:p>
          <w:p w14:paraId="49C08495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muito interesse</w:t>
            </w:r>
          </w:p>
          <w:p w14:paraId="79AB3273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Sim, interesse moderado</w:t>
            </w:r>
          </w:p>
          <w:p w14:paraId="37BB5C5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Talvez, depende do formato</w:t>
            </w:r>
          </w:p>
          <w:p w14:paraId="29D150B1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Pouco interesse</w:t>
            </w:r>
          </w:p>
          <w:p w14:paraId="5E1151CB" w14:textId="77777777" w:rsidR="006C219D" w:rsidRDefault="006D2D4C">
            <w:pPr>
              <w:spacing w:before="30" w:after="30"/>
            </w:pPr>
            <w:r>
              <w:rPr>
                <w:sz w:val="20"/>
                <w:szCs w:val="20"/>
              </w:rPr>
              <w:t xml:space="preserve">  ☐  Nenhum interesse</w:t>
            </w:r>
          </w:p>
        </w:tc>
      </w:tr>
    </w:tbl>
    <w:p w14:paraId="7AC6A76B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148E3D19" w14:textId="77777777">
        <w:tc>
          <w:tcPr>
            <w:tcW w:w="9360" w:type="dxa"/>
            <w:tcBorders>
              <w:top w:val="single" w:sz="1" w:space="0" w:color="DDDDDD"/>
              <w:left w:val="thick" w:sz="8" w:space="0" w:color="E8A020"/>
              <w:bottom w:val="single" w:sz="1" w:space="0" w:color="DDDDDD"/>
              <w:right w:val="single" w:sz="1" w:space="0" w:color="DDDDDD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1AA2F" w14:textId="77777777" w:rsidR="006C219D" w:rsidRDefault="006D2D4C">
            <w:pPr>
              <w:spacing w:before="80" w:after="60"/>
            </w:pPr>
            <w:r>
              <w:rPr>
                <w:b/>
                <w:bCs/>
                <w:color w:val="E8A020"/>
              </w:rPr>
              <w:t xml:space="preserve">Q29. </w:t>
            </w:r>
            <w:r>
              <w:rPr>
                <w:b/>
                <w:bCs/>
              </w:rPr>
              <w:t>Utilize o espaço abaixo para comentários adicionais, experiências relevantes ou sugestões para a pesquisa.</w:t>
            </w:r>
          </w:p>
          <w:p w14:paraId="6ABA9FB8" w14:textId="77777777" w:rsidR="006C219D" w:rsidRDefault="006D2D4C">
            <w:pPr>
              <w:spacing w:after="60"/>
            </w:pPr>
            <w:r>
              <w:rPr>
                <w:i/>
                <w:iCs/>
                <w:color w:val="888888"/>
                <w:sz w:val="20"/>
                <w:szCs w:val="20"/>
              </w:rPr>
              <w:t>[Campo aberto (texto livre)]</w:t>
            </w:r>
          </w:p>
        </w:tc>
      </w:tr>
    </w:tbl>
    <w:p w14:paraId="2FCAA719" w14:textId="77777777" w:rsidR="006C219D" w:rsidRDefault="006D2D4C">
      <w:r>
        <w:t xml:space="preserve"> </w:t>
      </w:r>
    </w:p>
    <w:p w14:paraId="0C793AB5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7DE13C0E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1CDF651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4</w:t>
            </w:r>
          </w:p>
          <w:p w14:paraId="756F3C9E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Amostragem e Coleta de Dados</w:t>
            </w:r>
          </w:p>
          <w:p w14:paraId="47756645" w14:textId="77777777" w:rsidR="006C219D" w:rsidRDefault="006D2D4C">
            <w:r>
              <w:rPr>
                <w:color w:val="AACCEE"/>
                <w:sz w:val="20"/>
                <w:szCs w:val="20"/>
              </w:rPr>
              <w:t>Estratégia e critérios de seleção dos respondentes</w:t>
            </w:r>
          </w:p>
        </w:tc>
      </w:tr>
    </w:tbl>
    <w:p w14:paraId="44C9E0DE" w14:textId="77777777" w:rsidR="006C219D" w:rsidRDefault="006D2D4C">
      <w:r>
        <w:t xml:space="preserve"> </w:t>
      </w:r>
    </w:p>
    <w:p w14:paraId="0FC48130" w14:textId="77777777" w:rsidR="006C219D" w:rsidRDefault="006D2D4C">
      <w:pPr>
        <w:pStyle w:val="Ttulo2"/>
      </w:pPr>
      <w:r>
        <w:t>4.1 Estratégia Amostral</w:t>
      </w:r>
    </w:p>
    <w:p w14:paraId="009CCE6E" w14:textId="77777777" w:rsidR="006C219D" w:rsidRDefault="006D2D4C">
      <w:pPr>
        <w:spacing w:before="80" w:after="80"/>
        <w:jc w:val="both"/>
      </w:pPr>
      <w:r>
        <w:t>Adota-se uma amostragem não-probabilística intencional (</w:t>
      </w:r>
      <w:proofErr w:type="spellStart"/>
      <w:r>
        <w:t>purposive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>), complementada por efeito bola de neve (</w:t>
      </w:r>
      <w:proofErr w:type="spellStart"/>
      <w:r>
        <w:t>snowball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>), dado o caráter especializado da população-alvo e as dificuldades de acesso a bases censitárias completas do setor mineral nos quatro países.</w:t>
      </w:r>
    </w:p>
    <w:p w14:paraId="1AA80A16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219D" w14:paraId="29397F8C" w14:textId="77777777"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7A358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País</w:t>
            </w:r>
          </w:p>
        </w:tc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23289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Meta de Respondentes por Perfil</w:t>
            </w:r>
          </w:p>
        </w:tc>
      </w:tr>
      <w:tr w:rsidR="006C219D" w14:paraId="67F4650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E62B" w14:textId="77777777" w:rsidR="006C219D" w:rsidRDefault="006D2D4C">
            <w:r>
              <w:rPr>
                <w:sz w:val="20"/>
                <w:szCs w:val="20"/>
              </w:rPr>
              <w:t>Brasil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BDF7" w14:textId="77777777" w:rsidR="006C219D" w:rsidRDefault="006D2D4C">
            <w:r>
              <w:rPr>
                <w:sz w:val="20"/>
                <w:szCs w:val="20"/>
              </w:rPr>
              <w:t>15–20 gestores · 10–15 técnicos · 10 ESG · 8–10 reguladores</w:t>
            </w:r>
          </w:p>
        </w:tc>
      </w:tr>
      <w:tr w:rsidR="006C219D" w14:paraId="63DF919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9AA7" w14:textId="77777777" w:rsidR="006C219D" w:rsidRDefault="006D2D4C">
            <w:r>
              <w:rPr>
                <w:sz w:val="20"/>
                <w:szCs w:val="20"/>
              </w:rPr>
              <w:t>Canadá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B07D" w14:textId="77777777" w:rsidR="006C219D" w:rsidRDefault="006D2D4C">
            <w:r>
              <w:rPr>
                <w:sz w:val="20"/>
                <w:szCs w:val="20"/>
              </w:rPr>
              <w:t>15–20 gestores · 10–15 técnicos · 10 ESG · 8–10 reguladores</w:t>
            </w:r>
          </w:p>
        </w:tc>
      </w:tr>
      <w:tr w:rsidR="006C219D" w14:paraId="5D94874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0496" w14:textId="77777777" w:rsidR="006C219D" w:rsidRDefault="006D2D4C">
            <w:r>
              <w:rPr>
                <w:sz w:val="20"/>
                <w:szCs w:val="20"/>
              </w:rPr>
              <w:t>Chile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AC16" w14:textId="77777777" w:rsidR="006C219D" w:rsidRDefault="006D2D4C">
            <w:r>
              <w:rPr>
                <w:sz w:val="20"/>
                <w:szCs w:val="20"/>
              </w:rPr>
              <w:t>15–20 gestores · 10–15 técnicos · 10 ESG · 8–10 reguladores</w:t>
            </w:r>
          </w:p>
        </w:tc>
      </w:tr>
      <w:tr w:rsidR="006C219D" w14:paraId="178AE4F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A7D6" w14:textId="77777777" w:rsidR="006C219D" w:rsidRDefault="006D2D4C">
            <w:r>
              <w:rPr>
                <w:sz w:val="20"/>
                <w:szCs w:val="20"/>
              </w:rPr>
              <w:t>Peru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70D1" w14:textId="77777777" w:rsidR="006C219D" w:rsidRDefault="006D2D4C">
            <w:r>
              <w:rPr>
                <w:sz w:val="20"/>
                <w:szCs w:val="20"/>
              </w:rPr>
              <w:t>15–20 gestores · 10–15 técnicos · 10 ESG · 8–10 reguladores</w:t>
            </w:r>
          </w:p>
        </w:tc>
      </w:tr>
    </w:tbl>
    <w:p w14:paraId="467F501E" w14:textId="77777777" w:rsidR="006C219D" w:rsidRDefault="006D2D4C">
      <w:r>
        <w:t xml:space="preserve"> </w:t>
      </w:r>
    </w:p>
    <w:p w14:paraId="1D316E0F" w14:textId="77777777" w:rsidR="006C219D" w:rsidRDefault="006D2D4C">
      <w:pPr>
        <w:pStyle w:val="Ttulo2"/>
      </w:pPr>
      <w:r>
        <w:t>4.2 Critérios de Inclusão</w:t>
      </w:r>
    </w:p>
    <w:p w14:paraId="0C580327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Estar atualmente atuando no setor de mineração (operação, regulação, consultoria ou pesquisa aplicada ao setor)</w:t>
      </w:r>
    </w:p>
    <w:p w14:paraId="277DB082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Ter experiência mínima de 2 anos no setor</w:t>
      </w:r>
    </w:p>
    <w:p w14:paraId="1BE92DB1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Atuar principalmente em um dos quatro países da pesquisa</w:t>
      </w:r>
    </w:p>
    <w:p w14:paraId="5B8A9732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Disponibilidade para responder o questionário completo</w:t>
      </w:r>
    </w:p>
    <w:p w14:paraId="6ED74655" w14:textId="77777777" w:rsidR="006C219D" w:rsidRDefault="006D2D4C">
      <w:r>
        <w:t xml:space="preserve"> </w:t>
      </w:r>
    </w:p>
    <w:p w14:paraId="53B21DAB" w14:textId="77777777" w:rsidR="006C219D" w:rsidRDefault="006D2D4C">
      <w:pPr>
        <w:pStyle w:val="Ttulo2"/>
      </w:pPr>
      <w:r>
        <w:t>4.3 Critérios de Exclusão</w:t>
      </w:r>
    </w:p>
    <w:p w14:paraId="73290D73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Prestadores de serviços sem vínculo direto com decisões operacionais ou de governança</w:t>
      </w:r>
    </w:p>
    <w:p w14:paraId="08F5D6F0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Estudantes sem experiência profissional no setor</w:t>
      </w:r>
    </w:p>
    <w:p w14:paraId="5A4366DD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Respostas incompletas (menos de 70% do questionário preenchido)</w:t>
      </w:r>
    </w:p>
    <w:p w14:paraId="66CE1688" w14:textId="77777777" w:rsidR="006C219D" w:rsidRDefault="006D2D4C">
      <w:r>
        <w:t xml:space="preserve"> </w:t>
      </w:r>
    </w:p>
    <w:p w14:paraId="0B434EFA" w14:textId="77777777" w:rsidR="006C219D" w:rsidRDefault="006D2D4C">
      <w:pPr>
        <w:pStyle w:val="Ttulo2"/>
      </w:pPr>
      <w:r>
        <w:t>4.4 Plataforma e Idiomas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2BA4F6A2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9920E" w14:textId="77777777" w:rsidR="006C219D" w:rsidRDefault="006D2D4C">
            <w:r>
              <w:rPr>
                <w:b/>
                <w:bCs/>
                <w:color w:val="FFFFFF"/>
              </w:rPr>
              <w:t>Configuração de Aplicação</w:t>
            </w:r>
          </w:p>
        </w:tc>
      </w:tr>
      <w:tr w:rsidR="006C219D" w14:paraId="298229AD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966CA1" w14:textId="77777777" w:rsidR="006C219D" w:rsidRDefault="006D2D4C">
            <w:pPr>
              <w:spacing w:before="40" w:after="40"/>
            </w:pPr>
            <w:r>
              <w:t xml:space="preserve">Plataforma: Google </w:t>
            </w:r>
            <w:proofErr w:type="spellStart"/>
            <w:r>
              <w:t>Forms</w:t>
            </w:r>
            <w:proofErr w:type="spellEnd"/>
            <w:r>
              <w:t xml:space="preserve">, </w:t>
            </w:r>
            <w:proofErr w:type="spellStart"/>
            <w:r>
              <w:t>REDCap</w:t>
            </w:r>
            <w:proofErr w:type="spellEnd"/>
            <w:r>
              <w:t xml:space="preserve"> ou </w:t>
            </w:r>
            <w:proofErr w:type="spellStart"/>
            <w:r>
              <w:t>Qualtrics</w:t>
            </w:r>
            <w:proofErr w:type="spellEnd"/>
            <w:r>
              <w:t xml:space="preserve"> (a definir com os colaboradores)</w:t>
            </w:r>
          </w:p>
          <w:p w14:paraId="0FD25D25" w14:textId="77777777" w:rsidR="006C219D" w:rsidRDefault="006D2D4C">
            <w:pPr>
              <w:spacing w:before="40" w:after="40"/>
            </w:pPr>
            <w:r>
              <w:t>Idiomas: Português (Brasil) · Inglês (Canadá) · Espanhol (Chile e Peru)</w:t>
            </w:r>
          </w:p>
          <w:p w14:paraId="144C0346" w14:textId="77777777" w:rsidR="006C219D" w:rsidRDefault="006D2D4C">
            <w:pPr>
              <w:spacing w:before="40" w:after="40"/>
            </w:pPr>
            <w:r>
              <w:t>Formato: Online, com link único por país / idioma</w:t>
            </w:r>
          </w:p>
          <w:p w14:paraId="43265C10" w14:textId="77777777" w:rsidR="006C219D" w:rsidRDefault="006D2D4C">
            <w:pPr>
              <w:spacing w:before="40" w:after="40"/>
            </w:pPr>
            <w:r>
              <w:t>Período de coleta estimado: 8 semanas por país (rodadas simultâneas)</w:t>
            </w:r>
          </w:p>
          <w:p w14:paraId="31A69E2A" w14:textId="77777777" w:rsidR="006C219D" w:rsidRDefault="006D2D4C">
            <w:pPr>
              <w:spacing w:before="40" w:after="40"/>
            </w:pPr>
            <w:r>
              <w:lastRenderedPageBreak/>
              <w:t>Lembretes: 2 lembretes automáticos (semanas 3 e 6)</w:t>
            </w:r>
          </w:p>
          <w:p w14:paraId="600E8E9E" w14:textId="77777777" w:rsidR="006C219D" w:rsidRDefault="006D2D4C">
            <w:pPr>
              <w:spacing w:before="40" w:after="40"/>
            </w:pPr>
            <w:r>
              <w:t>Incentivo: Relatório executivo dos resultados compartilhado com respondentes</w:t>
            </w:r>
          </w:p>
        </w:tc>
      </w:tr>
    </w:tbl>
    <w:p w14:paraId="0185A95E" w14:textId="77777777" w:rsidR="006C219D" w:rsidRDefault="006D2D4C">
      <w:r>
        <w:lastRenderedPageBreak/>
        <w:t xml:space="preserve"> </w:t>
      </w:r>
    </w:p>
    <w:p w14:paraId="7FBF349D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3CAC001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5527773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5</w:t>
            </w:r>
          </w:p>
          <w:p w14:paraId="27BD6B4B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Papel dos Colaboradores de Campo</w:t>
            </w:r>
          </w:p>
          <w:p w14:paraId="28C9E108" w14:textId="77777777" w:rsidR="006C219D" w:rsidRDefault="006D2D4C">
            <w:r>
              <w:rPr>
                <w:color w:val="AACCEE"/>
                <w:sz w:val="20"/>
                <w:szCs w:val="20"/>
              </w:rPr>
              <w:t>Responsabilidades e procedimentos por país</w:t>
            </w:r>
          </w:p>
        </w:tc>
      </w:tr>
    </w:tbl>
    <w:p w14:paraId="7434C6DE" w14:textId="77777777" w:rsidR="006C219D" w:rsidRDefault="006D2D4C">
      <w:r>
        <w:t xml:space="preserve"> </w:t>
      </w:r>
    </w:p>
    <w:p w14:paraId="27BE310E" w14:textId="77777777" w:rsidR="006C219D" w:rsidRDefault="006D2D4C">
      <w:pPr>
        <w:spacing w:before="80" w:after="80"/>
        <w:jc w:val="both"/>
      </w:pPr>
      <w:r>
        <w:t>A pesquisa conta com ao menos um colaborador em cada país, responsável pela adaptação cultural do instrumento, mobilização da rede local e acompanhamento da coleta. As atribuições são padronizadas para garantir equivalência metodológica entre os países.</w:t>
      </w:r>
    </w:p>
    <w:p w14:paraId="466CAA0C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6C219D" w14:paraId="7CFFB270" w14:textId="77777777">
        <w:tc>
          <w:tcPr>
            <w:tcW w:w="2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45E88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B6EE1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9A806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Prazo sugerido</w:t>
            </w:r>
          </w:p>
        </w:tc>
      </w:tr>
      <w:tr w:rsidR="006C219D" w14:paraId="795E072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5EBB" w14:textId="77777777" w:rsidR="006C219D" w:rsidRDefault="006D2D4C"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>-campo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2971" w14:textId="77777777" w:rsidR="006C219D" w:rsidRDefault="006D2D4C">
            <w:r>
              <w:rPr>
                <w:sz w:val="20"/>
                <w:szCs w:val="20"/>
              </w:rPr>
              <w:t>Revisão do questionário traduzido e validação cultural (ex.: terminologia local, contexto regulatório)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911D" w14:textId="77777777" w:rsidR="006C219D" w:rsidRDefault="006D2D4C">
            <w:r>
              <w:rPr>
                <w:sz w:val="20"/>
                <w:szCs w:val="20"/>
              </w:rPr>
              <w:t>Semana 1–2</w:t>
            </w:r>
          </w:p>
        </w:tc>
      </w:tr>
      <w:tr w:rsidR="006C219D" w14:paraId="4B550F4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9307" w14:textId="77777777" w:rsidR="006C219D" w:rsidRDefault="006D2D4C"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>-campo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3302" w14:textId="77777777" w:rsidR="006C219D" w:rsidRDefault="006D2D4C">
            <w:r>
              <w:rPr>
                <w:sz w:val="20"/>
                <w:szCs w:val="20"/>
              </w:rPr>
              <w:t>Identificação e mapeamento de 80–120 contatos qualificados na rede local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A7CB" w14:textId="77777777" w:rsidR="006C219D" w:rsidRDefault="006D2D4C">
            <w:r>
              <w:rPr>
                <w:sz w:val="20"/>
                <w:szCs w:val="20"/>
              </w:rPr>
              <w:t>Semana 2–3</w:t>
            </w:r>
          </w:p>
        </w:tc>
      </w:tr>
      <w:tr w:rsidR="006C219D" w14:paraId="58D2007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0725" w14:textId="77777777" w:rsidR="006C219D" w:rsidRDefault="006D2D4C">
            <w:r>
              <w:rPr>
                <w:sz w:val="20"/>
                <w:szCs w:val="20"/>
              </w:rPr>
              <w:t>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C7D2" w14:textId="77777777" w:rsidR="006C219D" w:rsidRDefault="006D2D4C">
            <w:r>
              <w:rPr>
                <w:sz w:val="20"/>
                <w:szCs w:val="20"/>
              </w:rPr>
              <w:t>Envio personalizado do link com carta de apresentação da pesquisa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91AA" w14:textId="77777777" w:rsidR="006C219D" w:rsidRDefault="006D2D4C">
            <w:r>
              <w:rPr>
                <w:sz w:val="20"/>
                <w:szCs w:val="20"/>
              </w:rPr>
              <w:t>Semana 3</w:t>
            </w:r>
          </w:p>
        </w:tc>
      </w:tr>
      <w:tr w:rsidR="006C219D" w14:paraId="4C62ABD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FF84" w14:textId="77777777" w:rsidR="006C219D" w:rsidRDefault="006D2D4C">
            <w:r>
              <w:rPr>
                <w:sz w:val="20"/>
                <w:szCs w:val="20"/>
              </w:rPr>
              <w:t>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639" w14:textId="77777777" w:rsidR="006C219D" w:rsidRDefault="006D2D4C">
            <w:r>
              <w:rPr>
                <w:sz w:val="20"/>
                <w:szCs w:val="20"/>
              </w:rPr>
              <w:t>Acompanhamento semanal do número de respostas e identificação de gaps de perfil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262F" w14:textId="77777777" w:rsidR="006C219D" w:rsidRDefault="006D2D4C">
            <w:r>
              <w:rPr>
                <w:sz w:val="20"/>
                <w:szCs w:val="20"/>
              </w:rPr>
              <w:t>Semanas 4–10</w:t>
            </w:r>
          </w:p>
        </w:tc>
      </w:tr>
      <w:tr w:rsidR="006C219D" w14:paraId="06157F7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58D7" w14:textId="77777777" w:rsidR="006C219D" w:rsidRDefault="006D2D4C">
            <w:r>
              <w:rPr>
                <w:sz w:val="20"/>
                <w:szCs w:val="20"/>
              </w:rPr>
              <w:t>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E6E1" w14:textId="77777777" w:rsidR="006C219D" w:rsidRDefault="006D2D4C">
            <w:r>
              <w:rPr>
                <w:sz w:val="20"/>
                <w:szCs w:val="20"/>
              </w:rPr>
              <w:t>Reativação de contatos e acionamento de novos respondentes se necessário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171D" w14:textId="77777777" w:rsidR="006C219D" w:rsidRDefault="006D2D4C">
            <w:r>
              <w:rPr>
                <w:sz w:val="20"/>
                <w:szCs w:val="20"/>
              </w:rPr>
              <w:t>Semanas 6–9</w:t>
            </w:r>
          </w:p>
        </w:tc>
      </w:tr>
      <w:tr w:rsidR="006C219D" w14:paraId="4EF1F67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C59B" w14:textId="77777777" w:rsidR="006C219D" w:rsidRDefault="006D2D4C">
            <w:r>
              <w:rPr>
                <w:sz w:val="20"/>
                <w:szCs w:val="20"/>
              </w:rPr>
              <w:t>Pós-campo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7D96" w14:textId="77777777" w:rsidR="006C219D" w:rsidRDefault="006D2D4C">
            <w:r>
              <w:rPr>
                <w:sz w:val="20"/>
                <w:szCs w:val="20"/>
              </w:rPr>
              <w:t>Revisão de qualidade das respostas (checar completude, inconsistências)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B8C3" w14:textId="77777777" w:rsidR="006C219D" w:rsidRDefault="006D2D4C">
            <w:r>
              <w:rPr>
                <w:sz w:val="20"/>
                <w:szCs w:val="20"/>
              </w:rPr>
              <w:t>Semana 11</w:t>
            </w:r>
          </w:p>
        </w:tc>
      </w:tr>
      <w:tr w:rsidR="006C219D" w14:paraId="76A4FDA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3294" w14:textId="77777777" w:rsidR="006C219D" w:rsidRDefault="006D2D4C">
            <w:r>
              <w:rPr>
                <w:sz w:val="20"/>
                <w:szCs w:val="20"/>
              </w:rPr>
              <w:t>Pós-campo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3654" w14:textId="77777777" w:rsidR="006C219D" w:rsidRDefault="006D2D4C">
            <w:r>
              <w:rPr>
                <w:sz w:val="20"/>
                <w:szCs w:val="20"/>
              </w:rPr>
              <w:t>Relatório de campo: barreiras encontradas, perfil dos respondentes, observações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F0D4" w14:textId="77777777" w:rsidR="006C219D" w:rsidRDefault="006D2D4C">
            <w:r>
              <w:rPr>
                <w:sz w:val="20"/>
                <w:szCs w:val="20"/>
              </w:rPr>
              <w:t>Semana 12</w:t>
            </w:r>
          </w:p>
        </w:tc>
      </w:tr>
    </w:tbl>
    <w:p w14:paraId="32A50867" w14:textId="77777777" w:rsidR="006C219D" w:rsidRDefault="006D2D4C">
      <w:r>
        <w:t xml:space="preserve"> </w:t>
      </w:r>
    </w:p>
    <w:p w14:paraId="00402B91" w14:textId="77777777" w:rsidR="006C219D" w:rsidRDefault="006D2D4C">
      <w:pPr>
        <w:pStyle w:val="Ttulo2"/>
      </w:pPr>
      <w:r>
        <w:t>5.1 Carta de Apresentação da Pesquisa</w:t>
      </w:r>
    </w:p>
    <w:p w14:paraId="38D40C7A" w14:textId="77777777" w:rsidR="006C219D" w:rsidRDefault="006D2D4C">
      <w:pPr>
        <w:spacing w:before="80" w:after="80"/>
        <w:jc w:val="both"/>
      </w:pPr>
      <w:r>
        <w:t>Recomenda-se que o convite aos respondentes seja enviado em nome do pesquisador principal, assinado pelo colaborador local, com os seguintes elementos obrigatórios:</w:t>
      </w:r>
    </w:p>
    <w:p w14:paraId="39EF8402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Identificação institucional do(s) pesquisador(es) e afiliação</w:t>
      </w:r>
    </w:p>
    <w:p w14:paraId="34A800DE" w14:textId="6AEF5A31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Objetivo da pesquisa em linguagem acessível (2</w:t>
      </w:r>
      <w:r w:rsidR="005D178E">
        <w:t xml:space="preserve"> - </w:t>
      </w:r>
      <w:r>
        <w:t>3 frases)</w:t>
      </w:r>
    </w:p>
    <w:p w14:paraId="2C360AB5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Garantia de anonimato e confidencialidade dos dados</w:t>
      </w:r>
    </w:p>
    <w:p w14:paraId="3045953A" w14:textId="2BD6DE82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Estimativa de tempo de resposta (18</w:t>
      </w:r>
      <w:r w:rsidR="005D178E">
        <w:t xml:space="preserve"> - </w:t>
      </w:r>
      <w:r>
        <w:t>25 minutos)</w:t>
      </w:r>
    </w:p>
    <w:p w14:paraId="787A92E1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Link direto para o questionário no idioma do respondente</w:t>
      </w:r>
    </w:p>
    <w:p w14:paraId="1161C684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Contato para dúvidas e a opção de receber os resultados</w:t>
      </w:r>
    </w:p>
    <w:p w14:paraId="6F096455" w14:textId="77777777" w:rsidR="006C219D" w:rsidRDefault="006D2D4C">
      <w:r>
        <w:t xml:space="preserve"> </w:t>
      </w:r>
    </w:p>
    <w:p w14:paraId="565AFB6D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74B7F259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B6C69D3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6</w:t>
            </w:r>
          </w:p>
          <w:p w14:paraId="0924ACB5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Plano de Análise dos Dados</w:t>
            </w:r>
          </w:p>
          <w:p w14:paraId="5F024257" w14:textId="77777777" w:rsidR="006C219D" w:rsidRDefault="006D2D4C">
            <w:r>
              <w:rPr>
                <w:color w:val="AACCEE"/>
                <w:sz w:val="20"/>
                <w:szCs w:val="20"/>
              </w:rPr>
              <w:t>Procedimentos quantitativos e qualitativos — Fase 1</w:t>
            </w:r>
          </w:p>
        </w:tc>
      </w:tr>
    </w:tbl>
    <w:p w14:paraId="4FD92C01" w14:textId="77777777" w:rsidR="006C219D" w:rsidRDefault="006D2D4C">
      <w:r>
        <w:t xml:space="preserve"> </w:t>
      </w:r>
    </w:p>
    <w:p w14:paraId="5979FCF3" w14:textId="77777777" w:rsidR="006C219D" w:rsidRDefault="006D2D4C">
      <w:pPr>
        <w:pStyle w:val="Ttulo2"/>
      </w:pPr>
      <w:r>
        <w:t>6.1 Análise Quantitativa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219D" w14:paraId="526EEAA5" w14:textId="77777777"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9E745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Procedimento</w:t>
            </w:r>
          </w:p>
        </w:tc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A189C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Objetivo / Indicador</w:t>
            </w:r>
          </w:p>
        </w:tc>
      </w:tr>
      <w:tr w:rsidR="006C219D" w14:paraId="4B7A6AD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8AD8" w14:textId="77777777" w:rsidR="006C219D" w:rsidRDefault="006D2D4C">
            <w:r>
              <w:rPr>
                <w:sz w:val="20"/>
                <w:szCs w:val="20"/>
              </w:rPr>
              <w:t>Análise descritiva (médias, moda, DP, frequências)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3E36" w14:textId="77777777" w:rsidR="006C219D" w:rsidRDefault="006D2D4C">
            <w:r>
              <w:rPr>
                <w:sz w:val="20"/>
                <w:szCs w:val="20"/>
              </w:rPr>
              <w:t>Perfil geral da amostra e distribuição das respostas por país</w:t>
            </w:r>
          </w:p>
        </w:tc>
      </w:tr>
      <w:tr w:rsidR="006C219D" w14:paraId="443F56D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AAE7" w14:textId="77777777" w:rsidR="006C219D" w:rsidRDefault="006D2D4C">
            <w:r>
              <w:rPr>
                <w:sz w:val="20"/>
                <w:szCs w:val="20"/>
              </w:rPr>
              <w:t xml:space="preserve">Teste de </w:t>
            </w:r>
            <w:proofErr w:type="spellStart"/>
            <w:r>
              <w:rPr>
                <w:sz w:val="20"/>
                <w:szCs w:val="20"/>
              </w:rPr>
              <w:t>Kruskal</w:t>
            </w:r>
            <w:proofErr w:type="spellEnd"/>
            <w:r>
              <w:rPr>
                <w:sz w:val="20"/>
                <w:szCs w:val="20"/>
              </w:rPr>
              <w:t>-Wallis ou ANOVA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3B1C" w14:textId="77777777" w:rsidR="006C219D" w:rsidRDefault="006D2D4C">
            <w:r>
              <w:rPr>
                <w:sz w:val="20"/>
                <w:szCs w:val="20"/>
              </w:rPr>
              <w:t xml:space="preserve">Comparação de médias entre países (variáveis </w:t>
            </w:r>
            <w:proofErr w:type="spellStart"/>
            <w:r>
              <w:rPr>
                <w:sz w:val="20"/>
                <w:szCs w:val="20"/>
              </w:rPr>
              <w:t>Likert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C219D" w14:paraId="1202A8B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923A" w14:textId="77777777" w:rsidR="006C219D" w:rsidRDefault="006D2D4C">
            <w:r>
              <w:rPr>
                <w:sz w:val="20"/>
                <w:szCs w:val="20"/>
              </w:rPr>
              <w:t xml:space="preserve">Teste </w:t>
            </w:r>
            <w:proofErr w:type="spellStart"/>
            <w:r>
              <w:rPr>
                <w:sz w:val="20"/>
                <w:szCs w:val="20"/>
              </w:rPr>
              <w:t>Qui</w:t>
            </w:r>
            <w:proofErr w:type="spellEnd"/>
            <w:r>
              <w:rPr>
                <w:sz w:val="20"/>
                <w:szCs w:val="20"/>
              </w:rPr>
              <w:t>-quadrado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900B" w14:textId="77777777" w:rsidR="006C219D" w:rsidRDefault="006D2D4C">
            <w:r>
              <w:rPr>
                <w:sz w:val="20"/>
                <w:szCs w:val="20"/>
              </w:rPr>
              <w:t>Associação entre perfil do respondente e respostas categóricas</w:t>
            </w:r>
          </w:p>
        </w:tc>
      </w:tr>
      <w:tr w:rsidR="006C219D" w14:paraId="7E60F0EF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99ED" w14:textId="77777777" w:rsidR="006C219D" w:rsidRDefault="006D2D4C">
            <w:r>
              <w:rPr>
                <w:sz w:val="20"/>
                <w:szCs w:val="20"/>
              </w:rPr>
              <w:t>Análise de clusters (K-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/ hierárquica)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CEF8" w14:textId="77777777" w:rsidR="006C219D" w:rsidRDefault="006D2D4C">
            <w:r>
              <w:rPr>
                <w:sz w:val="20"/>
                <w:szCs w:val="20"/>
              </w:rPr>
              <w:t>Agrupamento de organizações por perfil de maturidade adaptativa</w:t>
            </w:r>
          </w:p>
        </w:tc>
      </w:tr>
      <w:tr w:rsidR="006C219D" w14:paraId="1D65172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EFF1" w14:textId="77777777" w:rsidR="006C219D" w:rsidRDefault="006D2D4C">
            <w:r>
              <w:rPr>
                <w:sz w:val="20"/>
                <w:szCs w:val="20"/>
              </w:rPr>
              <w:t>Análise fatorial exploratória (AFE)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D8C7" w14:textId="77777777" w:rsidR="006C219D" w:rsidRDefault="006D2D4C">
            <w:r>
              <w:rPr>
                <w:sz w:val="20"/>
                <w:szCs w:val="20"/>
              </w:rPr>
              <w:t>Identificação de dimensões latentes de resiliência</w:t>
            </w:r>
          </w:p>
        </w:tc>
      </w:tr>
      <w:tr w:rsidR="006C219D" w14:paraId="12D54D3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B465" w14:textId="77777777" w:rsidR="006C219D" w:rsidRDefault="006D2D4C">
            <w:r>
              <w:rPr>
                <w:sz w:val="20"/>
                <w:szCs w:val="20"/>
              </w:rPr>
              <w:t xml:space="preserve">Correlação de </w:t>
            </w:r>
            <w:proofErr w:type="spellStart"/>
            <w:r>
              <w:rPr>
                <w:sz w:val="20"/>
                <w:szCs w:val="20"/>
              </w:rPr>
              <w:t>Spearman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767C" w14:textId="77777777" w:rsidR="006C219D" w:rsidRDefault="006D2D4C">
            <w:r>
              <w:rPr>
                <w:sz w:val="20"/>
                <w:szCs w:val="20"/>
              </w:rPr>
              <w:t>Relações entre variáveis de governança, operação e risco percebido</w:t>
            </w:r>
          </w:p>
        </w:tc>
      </w:tr>
    </w:tbl>
    <w:p w14:paraId="1BFEF19F" w14:textId="77777777" w:rsidR="006C219D" w:rsidRDefault="006D2D4C">
      <w:r>
        <w:t xml:space="preserve"> </w:t>
      </w:r>
    </w:p>
    <w:p w14:paraId="1E8829AB" w14:textId="77777777" w:rsidR="006C219D" w:rsidRDefault="006D2D4C">
      <w:pPr>
        <w:pStyle w:val="Ttulo2"/>
      </w:pPr>
      <w:r>
        <w:t>6.2 Análise das Questões Abertas (Q29)</w:t>
      </w:r>
    </w:p>
    <w:p w14:paraId="68B354D8" w14:textId="77777777" w:rsidR="006C219D" w:rsidRDefault="006D2D4C">
      <w:pPr>
        <w:spacing w:before="80" w:after="80"/>
        <w:jc w:val="both"/>
      </w:pPr>
      <w:r>
        <w:t xml:space="preserve">As respostas abertas serão submetidas à análise de conteúdo temática (Bardin, 2011), com codificação indutiva em dois ciclos (ciclo aberto e ciclo axial), podendo utilizar apoio de ferramentas de IA para </w:t>
      </w:r>
      <w:proofErr w:type="spellStart"/>
      <w:r>
        <w:t>pré</w:t>
      </w:r>
      <w:proofErr w:type="spellEnd"/>
      <w:r>
        <w:t>-categorização, seguido de validação humana por dois pesquisadores.</w:t>
      </w:r>
    </w:p>
    <w:p w14:paraId="42CAC680" w14:textId="77777777" w:rsidR="006C219D" w:rsidRDefault="006D2D4C">
      <w:r>
        <w:t xml:space="preserve"> </w:t>
      </w:r>
    </w:p>
    <w:p w14:paraId="782DE2C8" w14:textId="77777777" w:rsidR="006C219D" w:rsidRDefault="006D2D4C">
      <w:pPr>
        <w:pStyle w:val="Ttulo2"/>
      </w:pPr>
      <w:r>
        <w:t>6.3 Software Recomendado</w:t>
      </w:r>
    </w:p>
    <w:p w14:paraId="1361FB09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 xml:space="preserve">R (pacotes: </w:t>
      </w:r>
      <w:proofErr w:type="spellStart"/>
      <w:r>
        <w:t>tidyverse</w:t>
      </w:r>
      <w:proofErr w:type="spellEnd"/>
      <w:r>
        <w:t xml:space="preserve">, ggplot2, </w:t>
      </w:r>
      <w:proofErr w:type="spellStart"/>
      <w:r>
        <w:t>lavaan</w:t>
      </w:r>
      <w:proofErr w:type="spellEnd"/>
      <w:r>
        <w:t xml:space="preserve">, </w:t>
      </w:r>
      <w:proofErr w:type="spellStart"/>
      <w:r>
        <w:t>psych</w:t>
      </w:r>
      <w:proofErr w:type="spellEnd"/>
      <w:r>
        <w:t>) — análise estatística principal</w:t>
      </w:r>
    </w:p>
    <w:p w14:paraId="30E83CCC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 xml:space="preserve">SPSS ou </w:t>
      </w:r>
      <w:proofErr w:type="spellStart"/>
      <w:r>
        <w:t>Stata</w:t>
      </w:r>
      <w:proofErr w:type="spellEnd"/>
      <w:r>
        <w:t xml:space="preserve"> — análises complementares de inferência</w:t>
      </w:r>
    </w:p>
    <w:p w14:paraId="58711E3F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proofErr w:type="spellStart"/>
      <w:r>
        <w:t>NVivo</w:t>
      </w:r>
      <w:proofErr w:type="spellEnd"/>
      <w:r>
        <w:t xml:space="preserve"> ou </w:t>
      </w:r>
      <w:proofErr w:type="spellStart"/>
      <w:r>
        <w:t>ATLAS.ti</w:t>
      </w:r>
      <w:proofErr w:type="spellEnd"/>
      <w:r>
        <w:t xml:space="preserve"> — análise qualitativa das perguntas abertas</w:t>
      </w:r>
    </w:p>
    <w:p w14:paraId="06A24350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Power BI ou Tableau — visualização de dados comparativos por país</w:t>
      </w:r>
    </w:p>
    <w:p w14:paraId="19FD012C" w14:textId="77777777" w:rsidR="006C219D" w:rsidRDefault="006D2D4C">
      <w:r>
        <w:t xml:space="preserve"> </w:t>
      </w:r>
    </w:p>
    <w:p w14:paraId="1A22B5CD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5DFD10B7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0A53185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7</w:t>
            </w:r>
          </w:p>
          <w:p w14:paraId="1C699010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Ética, LGPD/GDPR e Cronograma</w:t>
            </w:r>
          </w:p>
          <w:p w14:paraId="18C87A00" w14:textId="77777777" w:rsidR="006C219D" w:rsidRDefault="006D2D4C">
            <w:r>
              <w:rPr>
                <w:color w:val="AACCEE"/>
                <w:sz w:val="20"/>
                <w:szCs w:val="20"/>
              </w:rPr>
              <w:t>Aspectos éticos e linha do tempo da pesquisa</w:t>
            </w:r>
          </w:p>
        </w:tc>
      </w:tr>
    </w:tbl>
    <w:p w14:paraId="50771798" w14:textId="77777777" w:rsidR="006C219D" w:rsidRDefault="006D2D4C">
      <w:r>
        <w:t xml:space="preserve"> </w:t>
      </w:r>
    </w:p>
    <w:p w14:paraId="03D0F744" w14:textId="77777777" w:rsidR="006C219D" w:rsidRDefault="006D2D4C">
      <w:pPr>
        <w:pStyle w:val="Ttulo2"/>
      </w:pPr>
      <w:r>
        <w:t>7.1 Procedimentos Éticos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7980EA6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AA567" w14:textId="77777777" w:rsidR="006C219D" w:rsidRDefault="006D2D4C">
            <w:r>
              <w:rPr>
                <w:b/>
                <w:bCs/>
                <w:color w:val="FFFFFF"/>
              </w:rPr>
              <w:t>Requisitos Éticos Obrigatórios</w:t>
            </w:r>
          </w:p>
        </w:tc>
      </w:tr>
      <w:tr w:rsidR="006C219D" w14:paraId="7B911916" w14:textId="77777777">
        <w:tc>
          <w:tcPr>
            <w:tcW w:w="936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6D2EB" w14:textId="77777777" w:rsidR="006C219D" w:rsidRDefault="006D2D4C">
            <w:pPr>
              <w:spacing w:before="40" w:after="40"/>
            </w:pPr>
            <w:r>
              <w:t>• Aprovação no Comitê de Ética em Pesquisa (CEP/CONEP no Brasil; REB no Canadá; CEI no Chile e Peru)</w:t>
            </w:r>
          </w:p>
          <w:p w14:paraId="1C865F55" w14:textId="77777777" w:rsidR="006C219D" w:rsidRDefault="006D2D4C">
            <w:pPr>
              <w:spacing w:before="40" w:after="40"/>
            </w:pPr>
            <w:r>
              <w:t>• Termo de Consentimento Livre e Esclarecido (TCLE) digital, com aceite obrigatório antes do início</w:t>
            </w:r>
          </w:p>
          <w:p w14:paraId="6A04112D" w14:textId="77777777" w:rsidR="006C219D" w:rsidRDefault="006D2D4C">
            <w:pPr>
              <w:spacing w:before="40" w:after="40"/>
            </w:pPr>
            <w:r>
              <w:t>• Dados armazenados em servidor seguro, com acesso restrito à equipe de pesquisa</w:t>
            </w:r>
          </w:p>
          <w:p w14:paraId="3913C842" w14:textId="77777777" w:rsidR="006C219D" w:rsidRDefault="006D2D4C">
            <w:pPr>
              <w:spacing w:before="40" w:after="40"/>
            </w:pPr>
            <w:r>
              <w:t>• Anonimização: nenhum dado que permita identificar o respondente será publicado individualmente</w:t>
            </w:r>
          </w:p>
          <w:p w14:paraId="46F66ECF" w14:textId="77777777" w:rsidR="006C219D" w:rsidRDefault="006D2D4C">
            <w:pPr>
              <w:spacing w:before="40" w:after="40"/>
            </w:pPr>
            <w:r>
              <w:t>• Conformidade com LGPD (Brasil), PIPEDA/Bill C-27 (Canadá), Lei 19.628 (Chile), Lei 29.733 (Peru)</w:t>
            </w:r>
          </w:p>
          <w:p w14:paraId="7705C513" w14:textId="77777777" w:rsidR="006C219D" w:rsidRDefault="006D2D4C">
            <w:pPr>
              <w:spacing w:before="40" w:after="40"/>
            </w:pPr>
            <w:r>
              <w:t>• Direito de retirada: respondente pode encerrar e retirar dados a qualquer momento</w:t>
            </w:r>
          </w:p>
          <w:p w14:paraId="33666DDA" w14:textId="77777777" w:rsidR="006C219D" w:rsidRDefault="006D2D4C">
            <w:pPr>
              <w:spacing w:before="40" w:after="40"/>
            </w:pPr>
            <w:r>
              <w:t>• Plano de destruição de dados ao final do projeto (5 anos após publicação)</w:t>
            </w:r>
          </w:p>
        </w:tc>
      </w:tr>
    </w:tbl>
    <w:p w14:paraId="087C597B" w14:textId="77777777" w:rsidR="006C219D" w:rsidRDefault="006D2D4C">
      <w:r>
        <w:t xml:space="preserve"> </w:t>
      </w:r>
    </w:p>
    <w:p w14:paraId="25817A29" w14:textId="77777777" w:rsidR="006C219D" w:rsidRDefault="006D2D4C">
      <w:pPr>
        <w:pStyle w:val="Ttulo2"/>
      </w:pPr>
      <w:r>
        <w:t>7.2 Cronograma Geral da Pesquisa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800"/>
        <w:gridCol w:w="2760"/>
      </w:tblGrid>
      <w:tr w:rsidR="006C219D" w14:paraId="30BC9CCD" w14:textId="77777777"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82C64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BECB1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Fase / Atividade</w:t>
            </w:r>
          </w:p>
        </w:tc>
        <w:tc>
          <w:tcPr>
            <w:tcW w:w="27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41F96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6C219D" w14:paraId="3C2C7808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401C" w14:textId="77777777" w:rsidR="006C219D" w:rsidRDefault="006D2D4C">
            <w:r>
              <w:rPr>
                <w:sz w:val="20"/>
                <w:szCs w:val="20"/>
              </w:rPr>
              <w:t>Meses 1–2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51A1" w14:textId="77777777" w:rsidR="006C219D" w:rsidRDefault="006D2D4C">
            <w:r>
              <w:rPr>
                <w:sz w:val="20"/>
                <w:szCs w:val="20"/>
              </w:rPr>
              <w:t>Refinamento do protocolo, tradução e validação do questionário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7710" w14:textId="77777777" w:rsidR="006C219D" w:rsidRDefault="006D2D4C">
            <w:r>
              <w:rPr>
                <w:sz w:val="20"/>
                <w:szCs w:val="20"/>
              </w:rPr>
              <w:t>Equipe principal + Colaboradores</w:t>
            </w:r>
          </w:p>
        </w:tc>
      </w:tr>
      <w:tr w:rsidR="006C219D" w14:paraId="0E603020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8EDF" w14:textId="77777777" w:rsidR="006C219D" w:rsidRDefault="006D2D4C">
            <w:r>
              <w:rPr>
                <w:sz w:val="20"/>
                <w:szCs w:val="20"/>
              </w:rPr>
              <w:t>Mês 2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AAD3" w14:textId="77777777" w:rsidR="006C219D" w:rsidRDefault="006D2D4C">
            <w:r>
              <w:rPr>
                <w:sz w:val="20"/>
                <w:szCs w:val="20"/>
              </w:rPr>
              <w:t>Submissão ao Comitê de Ética (todos os países)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21C4" w14:textId="77777777" w:rsidR="006C219D" w:rsidRDefault="006D2D4C">
            <w:r>
              <w:rPr>
                <w:sz w:val="20"/>
                <w:szCs w:val="20"/>
              </w:rPr>
              <w:t>Pesquisador(a) principal</w:t>
            </w:r>
          </w:p>
        </w:tc>
      </w:tr>
      <w:tr w:rsidR="006C219D" w14:paraId="55DC648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FFE3" w14:textId="77777777" w:rsidR="006C219D" w:rsidRDefault="006D2D4C">
            <w:r>
              <w:rPr>
                <w:sz w:val="20"/>
                <w:szCs w:val="20"/>
              </w:rPr>
              <w:t>Mês 3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6D26" w14:textId="77777777" w:rsidR="006C219D" w:rsidRDefault="006D2D4C">
            <w:r>
              <w:rPr>
                <w:sz w:val="20"/>
                <w:szCs w:val="20"/>
              </w:rPr>
              <w:t>Piloto do questionário (n=10 por país, 4 perfis)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21CC" w14:textId="77777777" w:rsidR="006C219D" w:rsidRDefault="006D2D4C">
            <w:r>
              <w:rPr>
                <w:sz w:val="20"/>
                <w:szCs w:val="20"/>
              </w:rPr>
              <w:t>Colaboradores de campo</w:t>
            </w:r>
          </w:p>
        </w:tc>
      </w:tr>
      <w:tr w:rsidR="006C219D" w14:paraId="404E3651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6B95" w14:textId="77777777" w:rsidR="006C219D" w:rsidRDefault="006D2D4C">
            <w:r>
              <w:rPr>
                <w:sz w:val="20"/>
                <w:szCs w:val="20"/>
              </w:rPr>
              <w:t>Meses 3–5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F31F" w14:textId="77777777" w:rsidR="006C219D" w:rsidRDefault="006D2D4C">
            <w:r>
              <w:rPr>
                <w:sz w:val="20"/>
                <w:szCs w:val="20"/>
              </w:rPr>
              <w:t>Coleta de dados — Fase 1 (8 semanas ativas)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A462" w14:textId="77777777" w:rsidR="006C219D" w:rsidRDefault="006D2D4C">
            <w:r>
              <w:rPr>
                <w:sz w:val="20"/>
                <w:szCs w:val="20"/>
              </w:rPr>
              <w:t>Colaboradores + equipe</w:t>
            </w:r>
          </w:p>
        </w:tc>
      </w:tr>
      <w:tr w:rsidR="006C219D" w14:paraId="252A1D7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9ECA" w14:textId="77777777" w:rsidR="006C219D" w:rsidRDefault="006D2D4C">
            <w:r>
              <w:rPr>
                <w:sz w:val="20"/>
                <w:szCs w:val="20"/>
              </w:rPr>
              <w:t>Meses 5–6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6B4C" w14:textId="77777777" w:rsidR="006C219D" w:rsidRDefault="006D2D4C">
            <w:r>
              <w:rPr>
                <w:sz w:val="20"/>
                <w:szCs w:val="20"/>
              </w:rPr>
              <w:t>Análise quantitativa e qualitativa dos dados da Fase 1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1A1F" w14:textId="77777777" w:rsidR="006C219D" w:rsidRDefault="006D2D4C">
            <w:r>
              <w:rPr>
                <w:sz w:val="20"/>
                <w:szCs w:val="20"/>
              </w:rPr>
              <w:t>Equipe principal</w:t>
            </w:r>
          </w:p>
        </w:tc>
      </w:tr>
      <w:tr w:rsidR="006C219D" w14:paraId="4F11F592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F7A1" w14:textId="77777777" w:rsidR="006C219D" w:rsidRDefault="006D2D4C">
            <w:r>
              <w:rPr>
                <w:sz w:val="20"/>
                <w:szCs w:val="20"/>
              </w:rPr>
              <w:t>Mês 6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CB6E" w14:textId="77777777" w:rsidR="006C219D" w:rsidRDefault="006D2D4C">
            <w:r>
              <w:rPr>
                <w:sz w:val="20"/>
                <w:szCs w:val="20"/>
              </w:rPr>
              <w:t>Relatório preliminar + briefing com colaboradores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2309" w14:textId="77777777" w:rsidR="006C219D" w:rsidRDefault="006D2D4C">
            <w:r>
              <w:rPr>
                <w:sz w:val="20"/>
                <w:szCs w:val="20"/>
              </w:rPr>
              <w:t>Pesquisador(a) principal</w:t>
            </w:r>
          </w:p>
        </w:tc>
      </w:tr>
      <w:tr w:rsidR="006C219D" w14:paraId="4ACC2AC1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D20E" w14:textId="77777777" w:rsidR="006C219D" w:rsidRDefault="006D2D4C">
            <w:r>
              <w:rPr>
                <w:sz w:val="20"/>
                <w:szCs w:val="20"/>
              </w:rPr>
              <w:t>Meses 7–9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221" w14:textId="77777777" w:rsidR="006C219D" w:rsidRDefault="006D2D4C">
            <w:r>
              <w:rPr>
                <w:sz w:val="20"/>
                <w:szCs w:val="20"/>
              </w:rPr>
              <w:t>Seleção de entrevistados e condução da Fase 2 (entrevistas)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9D53" w14:textId="77777777" w:rsidR="006C219D" w:rsidRDefault="006D2D4C">
            <w:r>
              <w:rPr>
                <w:sz w:val="20"/>
                <w:szCs w:val="20"/>
              </w:rPr>
              <w:t>Equipe principal</w:t>
            </w:r>
          </w:p>
        </w:tc>
      </w:tr>
      <w:tr w:rsidR="006C219D" w14:paraId="2DE47CFE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1165" w14:textId="77777777" w:rsidR="006C219D" w:rsidRDefault="006D2D4C">
            <w:r>
              <w:rPr>
                <w:sz w:val="20"/>
                <w:szCs w:val="20"/>
              </w:rPr>
              <w:t>Meses 10–12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1D04" w14:textId="77777777" w:rsidR="006C219D" w:rsidRDefault="006D2D4C">
            <w:r>
              <w:rPr>
                <w:sz w:val="20"/>
                <w:szCs w:val="20"/>
              </w:rPr>
              <w:t>Análise integrada, escrita do artigo e submissão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0DAD" w14:textId="77777777" w:rsidR="006C219D" w:rsidRDefault="006D2D4C">
            <w:r>
              <w:rPr>
                <w:sz w:val="20"/>
                <w:szCs w:val="20"/>
              </w:rPr>
              <w:t>Equipe principal</w:t>
            </w:r>
          </w:p>
        </w:tc>
      </w:tr>
    </w:tbl>
    <w:p w14:paraId="319BD944" w14:textId="77777777" w:rsidR="006C219D" w:rsidRDefault="006D2D4C">
      <w:r>
        <w:t xml:space="preserve"> </w:t>
      </w:r>
    </w:p>
    <w:p w14:paraId="42EAD9FF" w14:textId="77777777" w:rsidR="006C219D" w:rsidRDefault="006D2D4C">
      <w:pPr>
        <w:pStyle w:val="Ttulo2"/>
      </w:pPr>
      <w:r>
        <w:t>7.3 Validação e Confiabilidade do Instrumento</w:t>
      </w:r>
    </w:p>
    <w:p w14:paraId="46B9F2BD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>Validade de conteúdo: revisão por painel de especialistas (2 pesquisadores e 1 profissional do setor por país)</w:t>
      </w:r>
    </w:p>
    <w:p w14:paraId="66A21419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 xml:space="preserve">Validade aparente (face </w:t>
      </w:r>
      <w:proofErr w:type="spellStart"/>
      <w:r>
        <w:t>validity</w:t>
      </w:r>
      <w:proofErr w:type="spellEnd"/>
      <w:r>
        <w:t>): aplicação de piloto com 10 respondentes representativos</w:t>
      </w:r>
    </w:p>
    <w:p w14:paraId="72EA024F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t xml:space="preserve">Confiabilidade: cálculo do Alfa de </w:t>
      </w:r>
      <w:proofErr w:type="spellStart"/>
      <w:r>
        <w:t>Cronbach</w:t>
      </w:r>
      <w:proofErr w:type="spellEnd"/>
      <w:r>
        <w:t xml:space="preserve"> para cada escala </w:t>
      </w:r>
      <w:proofErr w:type="spellStart"/>
      <w:r>
        <w:t>Likert</w:t>
      </w:r>
      <w:proofErr w:type="spellEnd"/>
      <w:r>
        <w:t xml:space="preserve"> (aceitável: α ≥ 0,70)</w:t>
      </w:r>
    </w:p>
    <w:p w14:paraId="16677AE0" w14:textId="77777777" w:rsidR="006C219D" w:rsidRDefault="006D2D4C">
      <w:pPr>
        <w:pStyle w:val="PargrafodaLista"/>
        <w:numPr>
          <w:ilvl w:val="0"/>
          <w:numId w:val="3"/>
        </w:numPr>
        <w:spacing w:before="60" w:after="60"/>
      </w:pPr>
      <w:r>
        <w:lastRenderedPageBreak/>
        <w:t xml:space="preserve">Equivalência cultural: </w:t>
      </w:r>
      <w:proofErr w:type="spellStart"/>
      <w:r>
        <w:t>back-translation</w:t>
      </w:r>
      <w:proofErr w:type="spellEnd"/>
      <w:r>
        <w:t xml:space="preserve"> (tradução e </w:t>
      </w:r>
      <w:proofErr w:type="spellStart"/>
      <w:r>
        <w:t>retrotradução</w:t>
      </w:r>
      <w:proofErr w:type="spellEnd"/>
      <w:r>
        <w:t>) para EN e ES</w:t>
      </w:r>
    </w:p>
    <w:p w14:paraId="1AE1A5B0" w14:textId="77777777" w:rsidR="006C219D" w:rsidRDefault="006D2D4C">
      <w:r>
        <w:t xml:space="preserve"> </w:t>
      </w:r>
    </w:p>
    <w:p w14:paraId="5D9E2142" w14:textId="77777777" w:rsidR="006C219D" w:rsidRDefault="006D2D4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4C40744D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66ED664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8</w:t>
            </w:r>
          </w:p>
          <w:p w14:paraId="35238602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Produção Científica Esperada</w:t>
            </w:r>
          </w:p>
          <w:p w14:paraId="2ED8BFBD" w14:textId="77777777" w:rsidR="006C219D" w:rsidRDefault="006D2D4C">
            <w:r>
              <w:rPr>
                <w:color w:val="AACCEE"/>
                <w:sz w:val="20"/>
                <w:szCs w:val="20"/>
              </w:rPr>
              <w:t>Publicações e contribuições acadêmicas</w:t>
            </w:r>
          </w:p>
        </w:tc>
      </w:tr>
    </w:tbl>
    <w:p w14:paraId="5FBA821E" w14:textId="77777777" w:rsidR="006C219D" w:rsidRDefault="006D2D4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219D" w14:paraId="24B49341" w14:textId="77777777"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E9211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468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4F7F" w14:textId="77777777" w:rsidR="006C219D" w:rsidRDefault="006D2D4C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6C219D" w:rsidRPr="005D178E" w14:paraId="584A3FD1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EF78" w14:textId="77777777" w:rsidR="006C219D" w:rsidRDefault="006D2D4C">
            <w:r>
              <w:rPr>
                <w:sz w:val="20"/>
                <w:szCs w:val="20"/>
              </w:rPr>
              <w:t>Artigo 1 (Q1/Q2)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93AE" w14:textId="77777777" w:rsidR="006C219D" w:rsidRPr="005D178E" w:rsidRDefault="006D2D4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Análise comparativa internacional — vulnerabilidades e estratégias adaptativas. </w:t>
            </w:r>
            <w:proofErr w:type="spellStart"/>
            <w:r w:rsidRPr="005D178E">
              <w:rPr>
                <w:sz w:val="20"/>
                <w:szCs w:val="20"/>
                <w:lang w:val="en-US"/>
              </w:rPr>
              <w:t>Periódicos-alvo</w:t>
            </w:r>
            <w:proofErr w:type="spellEnd"/>
            <w:r w:rsidRPr="005D178E">
              <w:rPr>
                <w:sz w:val="20"/>
                <w:szCs w:val="20"/>
                <w:lang w:val="en-US"/>
              </w:rPr>
              <w:t>: Resources Policy, The Extractive Industries and Society, Climate Policy</w:t>
            </w:r>
          </w:p>
        </w:tc>
      </w:tr>
      <w:tr w:rsidR="006C219D" w14:paraId="0985711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2B50" w14:textId="77777777" w:rsidR="006C219D" w:rsidRDefault="006D2D4C">
            <w:r>
              <w:rPr>
                <w:sz w:val="20"/>
                <w:szCs w:val="20"/>
              </w:rPr>
              <w:t>Artigo 2 (Q1/Q2)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759A" w14:textId="77777777" w:rsidR="006C219D" w:rsidRDefault="006D2D4C">
            <w:r>
              <w:rPr>
                <w:sz w:val="20"/>
                <w:szCs w:val="20"/>
              </w:rPr>
              <w:t>Diferenças de percepção entre perfis de atores (gestores vs. técnicos vs. reguladores). Foco em análise fatorial e clusters</w:t>
            </w:r>
          </w:p>
        </w:tc>
      </w:tr>
      <w:tr w:rsidR="006C219D" w14:paraId="663E23CF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02AE" w14:textId="0DC1F840" w:rsidR="006C219D" w:rsidRDefault="006D2D4C">
            <w:r>
              <w:rPr>
                <w:sz w:val="20"/>
                <w:szCs w:val="20"/>
              </w:rPr>
              <w:t xml:space="preserve">Artigo 3 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04D" w14:textId="77777777" w:rsidR="006C219D" w:rsidRDefault="006D2D4C">
            <w:r>
              <w:rPr>
                <w:sz w:val="20"/>
                <w:szCs w:val="20"/>
              </w:rPr>
              <w:t>Análise qualitativa aprofundada — Fase 2 (entrevistas). Narrativas e práticas de resiliência emergentes</w:t>
            </w:r>
          </w:p>
        </w:tc>
      </w:tr>
      <w:tr w:rsidR="006C219D" w14:paraId="25CE6EBD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B43B" w14:textId="77777777" w:rsidR="006C219D" w:rsidRDefault="006D2D4C">
            <w:r>
              <w:rPr>
                <w:sz w:val="20"/>
                <w:szCs w:val="20"/>
              </w:rPr>
              <w:t>Relatório Executivo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3B30" w14:textId="77777777" w:rsidR="006C219D" w:rsidRDefault="006D2D4C">
            <w:r>
              <w:rPr>
                <w:sz w:val="20"/>
                <w:szCs w:val="20"/>
              </w:rPr>
              <w:t>Síntese em linguagem acessível para o setor. Compartilhado com respondentes e associações setoriais</w:t>
            </w:r>
          </w:p>
        </w:tc>
      </w:tr>
      <w:tr w:rsidR="006C219D" w:rsidRPr="005D178E" w14:paraId="0359D7D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1B61" w14:textId="77777777" w:rsidR="006C219D" w:rsidRDefault="006D2D4C">
            <w:r>
              <w:rPr>
                <w:sz w:val="20"/>
                <w:szCs w:val="20"/>
              </w:rPr>
              <w:t>Comunicações em congressos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4675" w14:textId="77777777" w:rsidR="006C219D" w:rsidRPr="005D178E" w:rsidRDefault="006D2D4C">
            <w:pPr>
              <w:rPr>
                <w:lang w:val="en-US"/>
              </w:rPr>
            </w:pPr>
            <w:r w:rsidRPr="005D178E">
              <w:rPr>
                <w:sz w:val="20"/>
                <w:szCs w:val="20"/>
                <w:lang w:val="en-US"/>
              </w:rPr>
              <w:t>IAMG, SME Annual Conference, WMC, RGS-IBG Annual Conference, ANPPAS (Brasil)</w:t>
            </w:r>
          </w:p>
        </w:tc>
      </w:tr>
    </w:tbl>
    <w:p w14:paraId="28BA04B6" w14:textId="77777777" w:rsidR="006C219D" w:rsidRPr="005D178E" w:rsidRDefault="006D2D4C">
      <w:pPr>
        <w:rPr>
          <w:lang w:val="en-US"/>
        </w:rPr>
      </w:pPr>
      <w:r w:rsidRPr="005D178E">
        <w:rPr>
          <w:lang w:val="en-US"/>
        </w:rPr>
        <w:t xml:space="preserve"> </w:t>
      </w:r>
    </w:p>
    <w:p w14:paraId="0353770A" w14:textId="77777777" w:rsidR="006C219D" w:rsidRPr="005D178E" w:rsidRDefault="006D2D4C">
      <w:pPr>
        <w:rPr>
          <w:lang w:val="en-US"/>
        </w:rPr>
      </w:pPr>
      <w:r w:rsidRPr="005D178E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219D" w14:paraId="6E256894" w14:textId="77777777">
        <w:tc>
          <w:tcPr>
            <w:tcW w:w="9360" w:type="dxa"/>
            <w:tcBorders>
              <w:left w:val="thick" w:sz="20" w:space="0" w:color="E8A020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40A6199" w14:textId="77777777" w:rsidR="006C219D" w:rsidRDefault="006D2D4C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SEÇÃO REF</w:t>
            </w:r>
          </w:p>
          <w:p w14:paraId="0D4EEF72" w14:textId="77777777" w:rsidR="006C219D" w:rsidRDefault="006D2D4C">
            <w:r>
              <w:rPr>
                <w:b/>
                <w:bCs/>
                <w:color w:val="FFFFFF"/>
                <w:sz w:val="32"/>
                <w:szCs w:val="32"/>
              </w:rPr>
              <w:t>Referências Metodológicas Iniciais</w:t>
            </w:r>
          </w:p>
          <w:p w14:paraId="2844B01F" w14:textId="77777777" w:rsidR="006C219D" w:rsidRDefault="006D2D4C">
            <w:r>
              <w:rPr>
                <w:color w:val="AACCEE"/>
                <w:sz w:val="20"/>
                <w:szCs w:val="20"/>
              </w:rPr>
              <w:t>Base bibliográfica do protocolo</w:t>
            </w:r>
          </w:p>
        </w:tc>
      </w:tr>
    </w:tbl>
    <w:p w14:paraId="2C29F55F" w14:textId="77777777" w:rsidR="006C219D" w:rsidRDefault="006D2D4C">
      <w:r>
        <w:t xml:space="preserve"> </w:t>
      </w:r>
    </w:p>
    <w:p w14:paraId="60B6FDE0" w14:textId="77777777" w:rsidR="006C219D" w:rsidRPr="005D178E" w:rsidRDefault="006D2D4C">
      <w:pPr>
        <w:spacing w:before="80" w:after="80"/>
        <w:rPr>
          <w:lang w:val="en-US"/>
        </w:rPr>
      </w:pPr>
      <w:r>
        <w:t xml:space="preserve">Bardin, L. (2011). Análise de conteúdo. </w:t>
      </w:r>
      <w:proofErr w:type="spellStart"/>
      <w:r w:rsidRPr="005D178E">
        <w:rPr>
          <w:lang w:val="en-US"/>
        </w:rPr>
        <w:t>Edições</w:t>
      </w:r>
      <w:proofErr w:type="spellEnd"/>
      <w:r w:rsidRPr="005D178E">
        <w:rPr>
          <w:lang w:val="en-US"/>
        </w:rPr>
        <w:t xml:space="preserve"> 70.</w:t>
      </w:r>
    </w:p>
    <w:p w14:paraId="67365556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 xml:space="preserve">Bebbington, A., &amp; Bury, J. (Eds.). (2013). Subterranean struggles: </w:t>
      </w:r>
      <w:proofErr w:type="gramStart"/>
      <w:r w:rsidRPr="005D178E">
        <w:rPr>
          <w:lang w:val="en-US"/>
        </w:rPr>
        <w:t>New</w:t>
      </w:r>
      <w:proofErr w:type="gramEnd"/>
      <w:r w:rsidRPr="005D178E">
        <w:rPr>
          <w:lang w:val="en-US"/>
        </w:rPr>
        <w:t xml:space="preserve"> dynamics of mining, oil, and gas in Latin America. University of Texas Press.</w:t>
      </w:r>
    </w:p>
    <w:p w14:paraId="2A74B1B7" w14:textId="77777777" w:rsidR="006C219D" w:rsidRPr="005D178E" w:rsidRDefault="006D2D4C">
      <w:pPr>
        <w:spacing w:before="80" w:after="80"/>
        <w:rPr>
          <w:lang w:val="en-US"/>
        </w:rPr>
      </w:pPr>
      <w:proofErr w:type="spellStart"/>
      <w:r w:rsidRPr="005D178E">
        <w:rPr>
          <w:lang w:val="en-US"/>
        </w:rPr>
        <w:t>Béné</w:t>
      </w:r>
      <w:proofErr w:type="spellEnd"/>
      <w:r w:rsidRPr="005D178E">
        <w:rPr>
          <w:lang w:val="en-US"/>
        </w:rPr>
        <w:t>, C., et al. (2016). Resilience as a policy narrative: Potentials and limits in the context of food security. Development Policy Review, 34(3), 372–402.</w:t>
      </w:r>
    </w:p>
    <w:p w14:paraId="59D27B6B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 xml:space="preserve">Berkhout, F., Hertin, J., &amp; Gann, D. M. (2006). Learning to adapt: </w:t>
      </w:r>
      <w:proofErr w:type="spellStart"/>
      <w:r w:rsidRPr="005D178E">
        <w:rPr>
          <w:lang w:val="en-US"/>
        </w:rPr>
        <w:t>Organisational</w:t>
      </w:r>
      <w:proofErr w:type="spellEnd"/>
      <w:r w:rsidRPr="005D178E">
        <w:rPr>
          <w:lang w:val="en-US"/>
        </w:rPr>
        <w:t xml:space="preserve"> adaptation to climate change impacts. Climatic Change, 78(1), 135–156.</w:t>
      </w:r>
    </w:p>
    <w:p w14:paraId="7AD58BB6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>Eccles, R. G., Ioannou, I., &amp; Serafeim, G. (2014). The impact of corporate sustainability on organizational processes and performance. Management Science, 60(11), 2835–2857.</w:t>
      </w:r>
    </w:p>
    <w:p w14:paraId="6D5DCF22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>Folke, C., et al. (2010). Resilience thinking: Integrating resilience, adaptability and transformability. Ecology and Society, 15(4), 20.</w:t>
      </w:r>
    </w:p>
    <w:p w14:paraId="42E03BAB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>Freeman, R. E. (1984). Strategic management: A stakeholder approach. Pitman.</w:t>
      </w:r>
    </w:p>
    <w:p w14:paraId="2F5DF3C0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>Hollnagel, E. (Ed.). (2011). Resilience engineering in practice: A guidebook. Ashgate.</w:t>
      </w:r>
    </w:p>
    <w:p w14:paraId="425CE46B" w14:textId="77777777" w:rsidR="006C219D" w:rsidRPr="005D178E" w:rsidRDefault="006D2D4C">
      <w:pPr>
        <w:spacing w:before="80" w:after="80"/>
        <w:rPr>
          <w:lang w:val="en-US"/>
        </w:rPr>
      </w:pPr>
      <w:r w:rsidRPr="005D178E">
        <w:rPr>
          <w:lang w:val="en-US"/>
        </w:rPr>
        <w:t>IPCC. (2022). Climate Change 2022: Impacts, adaptation and vulnerability. Contribution of Working Group II to the Sixth Assessment Report. Cambridge University Press.</w:t>
      </w:r>
    </w:p>
    <w:p w14:paraId="00B3A448" w14:textId="77777777" w:rsidR="006C219D" w:rsidRDefault="006D2D4C">
      <w:pPr>
        <w:spacing w:before="80" w:after="80"/>
      </w:pPr>
      <w:proofErr w:type="spellStart"/>
      <w:r w:rsidRPr="005D178E">
        <w:rPr>
          <w:lang w:val="en-US"/>
        </w:rPr>
        <w:t>Pinkse</w:t>
      </w:r>
      <w:proofErr w:type="spellEnd"/>
      <w:r w:rsidRPr="005D178E">
        <w:rPr>
          <w:lang w:val="en-US"/>
        </w:rPr>
        <w:t xml:space="preserve">, J., &amp; Kolk, A. (2012). Multinational enterprises and climate change: Exploring institutional failures and embeddedness.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Business </w:t>
      </w:r>
      <w:proofErr w:type="spellStart"/>
      <w:r>
        <w:t>Studies</w:t>
      </w:r>
      <w:proofErr w:type="spellEnd"/>
      <w:r>
        <w:t>, 43(3), 332–341.</w:t>
      </w:r>
    </w:p>
    <w:p w14:paraId="06B2159B" w14:textId="77777777" w:rsidR="006C219D" w:rsidRDefault="006D2D4C">
      <w:r>
        <w:t xml:space="preserve"> </w:t>
      </w:r>
    </w:p>
    <w:p w14:paraId="78F39EAB" w14:textId="77777777" w:rsidR="006C219D" w:rsidRDefault="006D2D4C">
      <w:r>
        <w:t xml:space="preserve"> </w:t>
      </w:r>
    </w:p>
    <w:p w14:paraId="351AF6C7" w14:textId="77777777" w:rsidR="006C219D" w:rsidRDefault="006D2D4C">
      <w:pPr>
        <w:spacing w:before="200" w:after="80"/>
        <w:jc w:val="center"/>
      </w:pPr>
      <w:r>
        <w:rPr>
          <w:color w:val="888888"/>
          <w:sz w:val="20"/>
          <w:szCs w:val="20"/>
        </w:rPr>
        <w:t>─── Fim do Protocolo ───</w:t>
      </w:r>
    </w:p>
    <w:p w14:paraId="6679FAB2" w14:textId="77777777" w:rsidR="006C219D" w:rsidRDefault="006D2D4C">
      <w:pPr>
        <w:jc w:val="center"/>
      </w:pPr>
      <w:r>
        <w:rPr>
          <w:i/>
          <w:iCs/>
          <w:color w:val="AAAAAA"/>
          <w:sz w:val="18"/>
          <w:szCs w:val="18"/>
        </w:rPr>
        <w:t>Documento gerado para fins de pesquisa científica. Versão 1.0 — 2025.</w:t>
      </w:r>
    </w:p>
    <w:sectPr w:rsidR="006C219D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D49F7"/>
    <w:multiLevelType w:val="hybridMultilevel"/>
    <w:tmpl w:val="FFFFFFFF"/>
    <w:lvl w:ilvl="0" w:tplc="78061F5E">
      <w:start w:val="1"/>
      <w:numFmt w:val="decimal"/>
      <w:lvlText w:val="%1."/>
      <w:lvlJc w:val="left"/>
      <w:pPr>
        <w:ind w:left="720" w:hanging="360"/>
      </w:pPr>
    </w:lvl>
    <w:lvl w:ilvl="1" w:tplc="BDA643D6">
      <w:numFmt w:val="decimal"/>
      <w:lvlText w:val=""/>
      <w:lvlJc w:val="left"/>
    </w:lvl>
    <w:lvl w:ilvl="2" w:tplc="C12C6748">
      <w:numFmt w:val="decimal"/>
      <w:lvlText w:val=""/>
      <w:lvlJc w:val="left"/>
    </w:lvl>
    <w:lvl w:ilvl="3" w:tplc="BB7649CE">
      <w:numFmt w:val="decimal"/>
      <w:lvlText w:val=""/>
      <w:lvlJc w:val="left"/>
    </w:lvl>
    <w:lvl w:ilvl="4" w:tplc="DE86646E">
      <w:numFmt w:val="decimal"/>
      <w:lvlText w:val=""/>
      <w:lvlJc w:val="left"/>
    </w:lvl>
    <w:lvl w:ilvl="5" w:tplc="65D4F310">
      <w:numFmt w:val="decimal"/>
      <w:lvlText w:val=""/>
      <w:lvlJc w:val="left"/>
    </w:lvl>
    <w:lvl w:ilvl="6" w:tplc="440E3FBA">
      <w:numFmt w:val="decimal"/>
      <w:lvlText w:val=""/>
      <w:lvlJc w:val="left"/>
    </w:lvl>
    <w:lvl w:ilvl="7" w:tplc="1D26AEA0">
      <w:numFmt w:val="decimal"/>
      <w:lvlText w:val=""/>
      <w:lvlJc w:val="left"/>
    </w:lvl>
    <w:lvl w:ilvl="8" w:tplc="AD5C30B8">
      <w:numFmt w:val="decimal"/>
      <w:lvlText w:val=""/>
      <w:lvlJc w:val="left"/>
    </w:lvl>
  </w:abstractNum>
  <w:abstractNum w:abstractNumId="1" w15:restartNumberingAfterBreak="0">
    <w:nsid w:val="5C7419EB"/>
    <w:multiLevelType w:val="hybridMultilevel"/>
    <w:tmpl w:val="FFFFFFFF"/>
    <w:lvl w:ilvl="0" w:tplc="0B54DEBC">
      <w:start w:val="1"/>
      <w:numFmt w:val="bullet"/>
      <w:lvlText w:val="●"/>
      <w:lvlJc w:val="left"/>
      <w:pPr>
        <w:ind w:left="720" w:hanging="360"/>
      </w:pPr>
    </w:lvl>
    <w:lvl w:ilvl="1" w:tplc="73F4C21E">
      <w:start w:val="1"/>
      <w:numFmt w:val="bullet"/>
      <w:lvlText w:val="○"/>
      <w:lvlJc w:val="left"/>
      <w:pPr>
        <w:ind w:left="1440" w:hanging="360"/>
      </w:pPr>
    </w:lvl>
    <w:lvl w:ilvl="2" w:tplc="915AB278">
      <w:start w:val="1"/>
      <w:numFmt w:val="bullet"/>
      <w:lvlText w:val="■"/>
      <w:lvlJc w:val="left"/>
      <w:pPr>
        <w:ind w:left="2160" w:hanging="360"/>
      </w:pPr>
    </w:lvl>
    <w:lvl w:ilvl="3" w:tplc="545E1682">
      <w:start w:val="1"/>
      <w:numFmt w:val="bullet"/>
      <w:lvlText w:val="●"/>
      <w:lvlJc w:val="left"/>
      <w:pPr>
        <w:ind w:left="2880" w:hanging="360"/>
      </w:pPr>
    </w:lvl>
    <w:lvl w:ilvl="4" w:tplc="D098EC56">
      <w:start w:val="1"/>
      <w:numFmt w:val="bullet"/>
      <w:lvlText w:val="○"/>
      <w:lvlJc w:val="left"/>
      <w:pPr>
        <w:ind w:left="3600" w:hanging="360"/>
      </w:pPr>
    </w:lvl>
    <w:lvl w:ilvl="5" w:tplc="26D873C8">
      <w:start w:val="1"/>
      <w:numFmt w:val="bullet"/>
      <w:lvlText w:val="■"/>
      <w:lvlJc w:val="left"/>
      <w:pPr>
        <w:ind w:left="4320" w:hanging="360"/>
      </w:pPr>
    </w:lvl>
    <w:lvl w:ilvl="6" w:tplc="56FEC258">
      <w:start w:val="1"/>
      <w:numFmt w:val="bullet"/>
      <w:lvlText w:val="●"/>
      <w:lvlJc w:val="left"/>
      <w:pPr>
        <w:ind w:left="5040" w:hanging="360"/>
      </w:pPr>
    </w:lvl>
    <w:lvl w:ilvl="7" w:tplc="21BEFBF4">
      <w:start w:val="1"/>
      <w:numFmt w:val="bullet"/>
      <w:lvlText w:val="●"/>
      <w:lvlJc w:val="left"/>
      <w:pPr>
        <w:ind w:left="5760" w:hanging="360"/>
      </w:pPr>
    </w:lvl>
    <w:lvl w:ilvl="8" w:tplc="53C04B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7D03C1"/>
    <w:multiLevelType w:val="hybridMultilevel"/>
    <w:tmpl w:val="FFFFFFFF"/>
    <w:lvl w:ilvl="0" w:tplc="7228E7C6">
      <w:start w:val="1"/>
      <w:numFmt w:val="bullet"/>
      <w:lvlText w:val="•"/>
      <w:lvlJc w:val="left"/>
      <w:pPr>
        <w:ind w:left="720" w:hanging="360"/>
      </w:pPr>
    </w:lvl>
    <w:lvl w:ilvl="1" w:tplc="18943A30">
      <w:start w:val="1"/>
      <w:numFmt w:val="bullet"/>
      <w:lvlText w:val="○"/>
      <w:lvlJc w:val="left"/>
      <w:pPr>
        <w:ind w:left="1080" w:hanging="360"/>
      </w:pPr>
    </w:lvl>
    <w:lvl w:ilvl="2" w:tplc="9A9A9E54">
      <w:numFmt w:val="decimal"/>
      <w:lvlText w:val=""/>
      <w:lvlJc w:val="left"/>
    </w:lvl>
    <w:lvl w:ilvl="3" w:tplc="AE7C7876">
      <w:numFmt w:val="decimal"/>
      <w:lvlText w:val=""/>
      <w:lvlJc w:val="left"/>
    </w:lvl>
    <w:lvl w:ilvl="4" w:tplc="AEAEF998">
      <w:numFmt w:val="decimal"/>
      <w:lvlText w:val=""/>
      <w:lvlJc w:val="left"/>
    </w:lvl>
    <w:lvl w:ilvl="5" w:tplc="E3C45B7C">
      <w:numFmt w:val="decimal"/>
      <w:lvlText w:val=""/>
      <w:lvlJc w:val="left"/>
    </w:lvl>
    <w:lvl w:ilvl="6" w:tplc="02B42222">
      <w:numFmt w:val="decimal"/>
      <w:lvlText w:val=""/>
      <w:lvlJc w:val="left"/>
    </w:lvl>
    <w:lvl w:ilvl="7" w:tplc="B7908CE6">
      <w:numFmt w:val="decimal"/>
      <w:lvlText w:val=""/>
      <w:lvlJc w:val="left"/>
    </w:lvl>
    <w:lvl w:ilvl="8" w:tplc="E79AC16E">
      <w:numFmt w:val="decimal"/>
      <w:lvlText w:val=""/>
      <w:lvlJc w:val="left"/>
    </w:lvl>
  </w:abstractNum>
  <w:num w:numId="1" w16cid:durableId="1201673511">
    <w:abstractNumId w:val="1"/>
    <w:lvlOverride w:ilvl="0">
      <w:startOverride w:val="1"/>
    </w:lvlOverride>
  </w:num>
  <w:num w:numId="2" w16cid:durableId="445393215">
    <w:abstractNumId w:val="0"/>
    <w:lvlOverride w:ilvl="0">
      <w:startOverride w:val="1"/>
    </w:lvlOverride>
  </w:num>
  <w:num w:numId="3" w16cid:durableId="6340714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19D"/>
    <w:rsid w:val="0004310E"/>
    <w:rsid w:val="005D178E"/>
    <w:rsid w:val="006C219D"/>
    <w:rsid w:val="006D2D4C"/>
    <w:rsid w:val="00A5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15B2"/>
  <w15:docId w15:val="{C7A3C30F-491A-9845-8EAC-AA5C3165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B3A6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3827</Words>
  <Characters>20672</Characters>
  <Application>Microsoft Office Word</Application>
  <DocSecurity>0</DocSecurity>
  <Lines>172</Lines>
  <Paragraphs>48</Paragraphs>
  <ScaleCrop>false</ScaleCrop>
  <Company/>
  <LinksUpToDate>false</LinksUpToDate>
  <CharactersWithSpaces>24451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Frederico Viana - HIDROBR</cp:lastModifiedBy>
  <cp:revision>3</cp:revision>
  <dcterms:created xsi:type="dcterms:W3CDTF">2026-08-31T14:35:00Z</dcterms:created>
  <dcterms:modified xsi:type="dcterms:W3CDTF">2026-08-31T14:38:00Z</dcterms:modified>
</cp:coreProperties>
</file>