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9CC786C">
      <w:pPr>
        <w:pStyle w:val="139"/>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b/>
          <w:color w:val="000000"/>
          <w:sz w:val="48"/>
        </w:rPr>
        <w:t xml:space="preserve">أخطر تحدٍ في تطبيق Odoo لشركات التجارة والتوزيع: عندما تختلف أرقام المبيعات عن المخزون</w:t>
      </w:r>
      <w:r>
        <w:rPr>
          <w:rFonts w:ascii="Times New Roman" w:hAnsi="Times New Roman" w:eastAsia="Times New Roman" w:cs="Times New Roman"/>
          <w:sz w:val="48"/>
        </w:rPr>
      </w:r>
    </w:p>
    <w:p w14:paraId="5F8651C5">
      <w:pPr>
        <w:pBdr/>
        <w:bidi w:val="true"/>
        <w:spacing/>
        <w:ind/>
        <w:jc w:val="left"/>
        <w:rPr/>
      </w:pPr>
      <w:r>
        <w:rPr>
          <w:rFonts w:ascii="Times New Roman" w:hAnsi="Times New Roman" w:eastAsia="Times New Roman" w:cs="Times New Roman"/>
          <w:b/>
          <w:color w:val="000000"/>
          <w:sz w:val="48"/>
        </w:rPr>
      </w:r>
      <w:r/>
      <w:r/>
    </w:p>
    <w:p w14:paraId="168BC3B7">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في مشاريع تطبيق أنظمة ERP، لا تكون التحديات التقنية هي الأصعب دائماً، بل غالباً ما تكون التحديات التشغيلية الناتجة عن اختلاف طرق العمل بين الإدارات.</w:t>
      </w:r>
      <w:r/>
    </w:p>
    <w:p w14:paraId="179B3351">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خلال أحد مشاريع تطبيق Odoo لشركة تعمل في مجال التجارة والتوزيع وتمتلك عدة فروع ومستودعات، واجهنا مشكلة كانت تؤثر بشكل مباشر على دقة التقارير وثقة الإدارة في النظام الجديد.</w:t>
      </w:r>
      <w:r/>
    </w:p>
    <w:p w14:paraId="3EAE687F">
      <w:pPr>
        <w:pStyle w:val="140"/>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b/>
          <w:color w:val="000000"/>
          <w:sz w:val="36"/>
        </w:rPr>
        <w:t xml:space="preserve">المشكلة</w:t>
      </w:r>
      <w:r/>
    </w:p>
    <w:p w14:paraId="120BAB76">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بعد بدء التشغيل التجريبي للنظام، لاحظت إدارة المبيعات أن بعض المنتجات تظهر متاحة للبيع، بينما يؤكد فريق المخزون أنها غير موجودة فعلياً في المستودعات.</w:t>
      </w:r>
      <w:r/>
    </w:p>
    <w:p w14:paraId="21F68B1A">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في المقابل، كان فريق المخزون يرى أن النظام لا يعكس الواقع التشغيلي بشكل صحيح، وأن بعض العمليات اليومية لم يتم أخذها في الاعتبار أثناء تصميم دورة العمل.</w:t>
      </w:r>
      <w:r/>
    </w:p>
    <w:p w14:paraId="5C34F4DF">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أدى ذلك إلى ظهور مشكلات متعددة:</w:t>
      </w:r>
      <w:r/>
    </w:p>
    <w:p w14:paraId="4A94806E">
      <w:pPr>
        <w:pStyle w:val="668"/>
        <w:numPr>
          <w:ilvl w:val="0"/>
          <w:numId w:val="1"/>
        </w:numPr>
        <w:pBdr>
          <w:top w:val="none" w:color="000000" w:sz="4" w:space="0"/>
          <w:left w:val="none" w:color="000000" w:sz="4" w:space="0"/>
          <w:bottom w:val="none" w:color="000000" w:sz="4" w:space="0"/>
          <w:right w:val="none" w:color="000000" w:sz="4" w:space="0"/>
        </w:pBdr>
        <w:bidi w:val="true"/>
        <w:spacing/>
        <w:ind w:right="0"/>
        <w:jc w:val="left"/>
        <w:rPr/>
      </w:pPr>
      <w:r>
        <w:rPr>
          <w:rFonts w:ascii="Times New Roman" w:hAnsi="Times New Roman" w:eastAsia="Times New Roman" w:cs="Times New Roman"/>
          <w:color w:val="000000"/>
          <w:sz w:val="24"/>
        </w:rPr>
        <w:t xml:space="preserve">تأخير تسليم الطلبات للعملاء.</w:t>
      </w:r>
      <w:r/>
    </w:p>
    <w:p w14:paraId="2ADAEAE2">
      <w:pPr>
        <w:pStyle w:val="668"/>
        <w:numPr>
          <w:ilvl w:val="0"/>
          <w:numId w:val="1"/>
        </w:numPr>
        <w:pBdr>
          <w:top w:val="none" w:color="000000" w:sz="4" w:space="0"/>
          <w:left w:val="none" w:color="000000" w:sz="4" w:space="0"/>
          <w:bottom w:val="none" w:color="000000" w:sz="4" w:space="0"/>
          <w:right w:val="none" w:color="000000" w:sz="4" w:space="0"/>
        </w:pBdr>
        <w:bidi w:val="true"/>
        <w:spacing/>
        <w:ind w:right="0"/>
        <w:jc w:val="left"/>
        <w:rPr/>
      </w:pPr>
      <w:r>
        <w:rPr>
          <w:rFonts w:ascii="Times New Roman" w:hAnsi="Times New Roman" w:eastAsia="Times New Roman" w:cs="Times New Roman"/>
          <w:color w:val="000000"/>
          <w:sz w:val="24"/>
        </w:rPr>
        <w:t xml:space="preserve">اختلاف كميات المخزون بين النظام والواقع.</w:t>
      </w:r>
      <w:r/>
    </w:p>
    <w:p w14:paraId="67E186B8">
      <w:pPr>
        <w:pStyle w:val="668"/>
        <w:numPr>
          <w:ilvl w:val="0"/>
          <w:numId w:val="1"/>
        </w:numPr>
        <w:pBdr>
          <w:top w:val="none" w:color="000000" w:sz="4" w:space="0"/>
          <w:left w:val="none" w:color="000000" w:sz="4" w:space="0"/>
          <w:bottom w:val="none" w:color="000000" w:sz="4" w:space="0"/>
          <w:right w:val="none" w:color="000000" w:sz="4" w:space="0"/>
        </w:pBdr>
        <w:bidi w:val="true"/>
        <w:spacing/>
        <w:ind w:right="0"/>
        <w:jc w:val="left"/>
        <w:rPr/>
      </w:pPr>
      <w:r>
        <w:rPr>
          <w:rFonts w:ascii="Times New Roman" w:hAnsi="Times New Roman" w:eastAsia="Times New Roman" w:cs="Times New Roman"/>
          <w:color w:val="000000"/>
          <w:sz w:val="24"/>
        </w:rPr>
        <w:t xml:space="preserve">شكاوى متكررة من فرق المبيعات.</w:t>
      </w:r>
      <w:r/>
    </w:p>
    <w:p w14:paraId="64957B53">
      <w:pPr>
        <w:pStyle w:val="668"/>
        <w:numPr>
          <w:ilvl w:val="0"/>
          <w:numId w:val="1"/>
        </w:numPr>
        <w:pBdr>
          <w:top w:val="none" w:color="000000" w:sz="4" w:space="0"/>
          <w:left w:val="none" w:color="000000" w:sz="4" w:space="0"/>
          <w:bottom w:val="none" w:color="000000" w:sz="4" w:space="0"/>
          <w:right w:val="none" w:color="000000" w:sz="4" w:space="0"/>
        </w:pBdr>
        <w:bidi w:val="true"/>
        <w:spacing/>
        <w:ind w:right="0"/>
        <w:jc w:val="left"/>
        <w:rPr/>
      </w:pPr>
      <w:r>
        <w:rPr>
          <w:rFonts w:ascii="Times New Roman" w:hAnsi="Times New Roman" w:eastAsia="Times New Roman" w:cs="Times New Roman"/>
          <w:color w:val="000000"/>
          <w:sz w:val="24"/>
        </w:rPr>
        <w:t xml:space="preserve">فقدان الثقة في التقارير الصادرة من النظام.</w:t>
      </w:r>
      <w:r/>
    </w:p>
    <w:p w14:paraId="1380DE21">
      <w:pPr>
        <w:pStyle w:val="668"/>
        <w:numPr>
          <w:ilvl w:val="0"/>
          <w:numId w:val="1"/>
        </w:numPr>
        <w:pBdr>
          <w:top w:val="none" w:color="000000" w:sz="4" w:space="0"/>
          <w:left w:val="none" w:color="000000" w:sz="4" w:space="0"/>
          <w:bottom w:val="none" w:color="000000" w:sz="4" w:space="0"/>
          <w:right w:val="none" w:color="000000" w:sz="4" w:space="0"/>
        </w:pBdr>
        <w:bidi w:val="true"/>
        <w:spacing/>
        <w:ind w:right="0"/>
        <w:jc w:val="left"/>
        <w:rPr/>
      </w:pPr>
      <w:r>
        <w:rPr>
          <w:rFonts w:ascii="Times New Roman" w:hAnsi="Times New Roman" w:eastAsia="Times New Roman" w:cs="Times New Roman"/>
          <w:color w:val="000000"/>
          <w:sz w:val="24"/>
        </w:rPr>
        <w:t xml:space="preserve">زيادة الوقت المستغرق في عمليات المراجعة والجرد.</w:t>
      </w:r>
      <w:r/>
    </w:p>
    <w:p w14:paraId="0A1CE9FA">
      <w:pPr>
        <w:pStyle w:val="140"/>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b/>
          <w:color w:val="000000"/>
          <w:sz w:val="36"/>
        </w:rPr>
        <w:t xml:space="preserve">تحليل السبب الحقيقي</w:t>
      </w:r>
      <w:r/>
    </w:p>
    <w:p w14:paraId="421AFEB7">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بعد إجراء جلسات تحليل تفصيلية مع الإدارات المختلفة، اكتشفنا أن المشكلة لم تكن في Odoo نفسه.</w:t>
      </w:r>
      <w:r/>
    </w:p>
    <w:p w14:paraId="0F48018E">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كان السبب الرئيسي هو وجود أكثر من طريقة لتنفيذ نفس العملية داخل الشركة.</w:t>
      </w:r>
      <w:r/>
    </w:p>
    <w:p w14:paraId="51F2C239">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فعلى سبيل المثال:</w:t>
      </w:r>
      <w:r/>
    </w:p>
    <w:p w14:paraId="61BFE27E">
      <w:pPr>
        <w:pStyle w:val="668"/>
        <w:numPr>
          <w:ilvl w:val="0"/>
          <w:numId w:val="1"/>
        </w:numPr>
        <w:pBdr>
          <w:top w:val="none" w:color="000000" w:sz="4" w:space="0"/>
          <w:left w:val="none" w:color="000000" w:sz="4" w:space="0"/>
          <w:bottom w:val="none" w:color="000000" w:sz="4" w:space="0"/>
          <w:right w:val="none" w:color="000000" w:sz="4" w:space="0"/>
        </w:pBdr>
        <w:bidi w:val="true"/>
        <w:spacing/>
        <w:ind w:right="0"/>
        <w:jc w:val="left"/>
        <w:rPr/>
      </w:pPr>
      <w:r>
        <w:rPr>
          <w:rFonts w:ascii="Times New Roman" w:hAnsi="Times New Roman" w:eastAsia="Times New Roman" w:cs="Times New Roman"/>
          <w:color w:val="000000"/>
          <w:sz w:val="24"/>
        </w:rPr>
        <w:t xml:space="preserve">بعض الفروع كانت تسجل التحويلات بين المستودعات فورياً.</w:t>
      </w:r>
      <w:r/>
    </w:p>
    <w:p w14:paraId="0D07477A">
      <w:pPr>
        <w:pStyle w:val="668"/>
        <w:numPr>
          <w:ilvl w:val="0"/>
          <w:numId w:val="1"/>
        </w:numPr>
        <w:pBdr>
          <w:top w:val="none" w:color="000000" w:sz="4" w:space="0"/>
          <w:left w:val="none" w:color="000000" w:sz="4" w:space="0"/>
          <w:bottom w:val="none" w:color="000000" w:sz="4" w:space="0"/>
          <w:right w:val="none" w:color="000000" w:sz="4" w:space="0"/>
        </w:pBdr>
        <w:bidi w:val="true"/>
        <w:spacing/>
        <w:ind w:right="0"/>
        <w:jc w:val="left"/>
        <w:rPr/>
      </w:pPr>
      <w:r>
        <w:rPr>
          <w:rFonts w:ascii="Times New Roman" w:hAnsi="Times New Roman" w:eastAsia="Times New Roman" w:cs="Times New Roman"/>
          <w:color w:val="000000"/>
          <w:sz w:val="24"/>
        </w:rPr>
        <w:t xml:space="preserve">فروع أخرى كانت تؤجل التسجيل إلى نهاية اليوم.</w:t>
      </w:r>
      <w:r/>
    </w:p>
    <w:p w14:paraId="11E19CFA">
      <w:pPr>
        <w:pStyle w:val="668"/>
        <w:numPr>
          <w:ilvl w:val="0"/>
          <w:numId w:val="1"/>
        </w:numPr>
        <w:pBdr>
          <w:top w:val="none" w:color="000000" w:sz="4" w:space="0"/>
          <w:left w:val="none" w:color="000000" w:sz="4" w:space="0"/>
          <w:bottom w:val="none" w:color="000000" w:sz="4" w:space="0"/>
          <w:right w:val="none" w:color="000000" w:sz="4" w:space="0"/>
        </w:pBdr>
        <w:bidi w:val="true"/>
        <w:spacing/>
        <w:ind w:right="0"/>
        <w:jc w:val="left"/>
        <w:rPr/>
      </w:pPr>
      <w:r>
        <w:rPr>
          <w:rFonts w:ascii="Times New Roman" w:hAnsi="Times New Roman" w:eastAsia="Times New Roman" w:cs="Times New Roman"/>
          <w:color w:val="000000"/>
          <w:sz w:val="24"/>
        </w:rPr>
        <w:t xml:space="preserve">بعض المندوبين كانوا يحجزون البضائع للعملاء خارج النظام.</w:t>
      </w:r>
      <w:r/>
    </w:p>
    <w:p w14:paraId="1B4EA30F">
      <w:pPr>
        <w:pStyle w:val="668"/>
        <w:numPr>
          <w:ilvl w:val="0"/>
          <w:numId w:val="1"/>
        </w:numPr>
        <w:pBdr>
          <w:top w:val="none" w:color="000000" w:sz="4" w:space="0"/>
          <w:left w:val="none" w:color="000000" w:sz="4" w:space="0"/>
          <w:bottom w:val="none" w:color="000000" w:sz="4" w:space="0"/>
          <w:right w:val="none" w:color="000000" w:sz="4" w:space="0"/>
        </w:pBdr>
        <w:bidi w:val="true"/>
        <w:spacing/>
        <w:ind w:right="0"/>
        <w:jc w:val="left"/>
        <w:rPr/>
      </w:pPr>
      <w:r>
        <w:rPr>
          <w:rFonts w:ascii="Times New Roman" w:hAnsi="Times New Roman" w:eastAsia="Times New Roman" w:cs="Times New Roman"/>
          <w:color w:val="000000"/>
          <w:sz w:val="24"/>
        </w:rPr>
        <w:t xml:space="preserve">عمليات المرتجعات لم تكن موحدة بين جميع الفروع.</w:t>
      </w:r>
      <w:r/>
    </w:p>
    <w:p w14:paraId="453D7E9F">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نتيجة لذلك أصبح النظام يعكس البيانات المدخلة بدقة، بينما كانت العمليات الفعلية تتم بطرق مختلفة.</w:t>
      </w:r>
      <w:r/>
    </w:p>
    <w:p w14:paraId="16480990">
      <w:pPr>
        <w:pStyle w:val="140"/>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b/>
          <w:color w:val="000000"/>
          <w:sz w:val="36"/>
        </w:rPr>
        <w:t xml:space="preserve">الحل الذي قمنا بتطبيقه</w:t>
      </w:r>
      <w:r/>
    </w:p>
    <w:p w14:paraId="020F4CA2">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بدلاً من إضافة تعديلات برمجية معقدة، ركزنا أولاً على توحيد الإجراءات التشغيلية.</w:t>
      </w:r>
      <w:r/>
    </w:p>
    <w:p w14:paraId="7B4F43DE">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شملت خطة المعالجة:</w:t>
      </w:r>
      <w:r/>
    </w:p>
    <w:p w14:paraId="1AF135C7">
      <w:pPr>
        <w:pStyle w:val="141"/>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b/>
          <w:color w:val="000000"/>
          <w:sz w:val="28"/>
        </w:rPr>
        <w:t xml:space="preserve">1. توحيد دورة العمل</w:t>
      </w:r>
      <w:r/>
    </w:p>
    <w:p w14:paraId="35641AA9">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تم تصميم Workflow موحد للمبيعات والمخزون يلتزم به جميع الفروع.</w:t>
      </w:r>
      <w:r/>
    </w:p>
    <w:p w14:paraId="45F18BD4">
      <w:pPr>
        <w:pStyle w:val="141"/>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b/>
          <w:color w:val="000000"/>
          <w:sz w:val="28"/>
        </w:rPr>
        <w:t xml:space="preserve">2. تفعيل الحجز التلقائي للمخزون</w:t>
      </w:r>
      <w:r/>
    </w:p>
    <w:p w14:paraId="1A45F6D5">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أصبح النظام يقوم بحجز الكميات تلقائياً بمجرد تأكيد أمر البيع.</w:t>
      </w:r>
      <w:r/>
    </w:p>
    <w:p w14:paraId="216A3FFD">
      <w:pPr>
        <w:pStyle w:val="141"/>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b/>
          <w:color w:val="000000"/>
          <w:sz w:val="28"/>
        </w:rPr>
        <w:t xml:space="preserve">3. ضبط صلاحيات المستخدمين</w:t>
      </w:r>
      <w:r/>
    </w:p>
    <w:p w14:paraId="133A4450">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تم منع تنفيذ بعض العمليات الحساسة إلا من خلال إجراءات معتمدة داخل النظام.</w:t>
      </w:r>
      <w:r/>
    </w:p>
    <w:p w14:paraId="7D06B79E">
      <w:pPr>
        <w:pStyle w:val="141"/>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b/>
          <w:color w:val="000000"/>
          <w:sz w:val="28"/>
        </w:rPr>
        <w:t xml:space="preserve">4. تفعيل تتبع التحويلات</w:t>
      </w:r>
      <w:r/>
    </w:p>
    <w:p w14:paraId="688DE40D">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أصبحت جميع التحويلات بين المستودعات تمر بمراحل واضحة يمكن متابعتها لحظياً.</w:t>
      </w:r>
      <w:r/>
    </w:p>
    <w:p w14:paraId="15FAC300">
      <w:pPr>
        <w:pStyle w:val="141"/>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b/>
          <w:color w:val="000000"/>
          <w:sz w:val="28"/>
        </w:rPr>
        <w:t xml:space="preserve">5. تدريب المستخدمين</w:t>
      </w:r>
      <w:r/>
    </w:p>
    <w:p w14:paraId="29835FA9">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تم تنفيذ ورش عمل مكثفة لشرح الإجراءات الجديدة وربطها بمهام الموظفين اليومية.</w:t>
      </w:r>
      <w:r/>
    </w:p>
    <w:p w14:paraId="437A52FE">
      <w:pPr>
        <w:pStyle w:val="140"/>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b/>
          <w:color w:val="000000"/>
          <w:sz w:val="36"/>
        </w:rPr>
        <w:t xml:space="preserve">النتائج</w:t>
      </w:r>
      <w:r/>
    </w:p>
    <w:p w14:paraId="14F222FC">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بعد عدة أسابيع من التشغيل الفعلي، حققت الشركة نتائج ملموسة:</w:t>
      </w:r>
      <w:r/>
    </w:p>
    <w:p w14:paraId="2ADFADFA">
      <w:pPr>
        <w:pStyle w:val="668"/>
        <w:numPr>
          <w:ilvl w:val="0"/>
          <w:numId w:val="1"/>
        </w:numPr>
        <w:pBdr>
          <w:top w:val="none" w:color="000000" w:sz="4" w:space="0"/>
          <w:left w:val="none" w:color="000000" w:sz="4" w:space="0"/>
          <w:bottom w:val="none" w:color="000000" w:sz="4" w:space="0"/>
          <w:right w:val="none" w:color="000000" w:sz="4" w:space="0"/>
        </w:pBdr>
        <w:bidi w:val="true"/>
        <w:spacing/>
        <w:ind w:right="0"/>
        <w:jc w:val="left"/>
        <w:rPr/>
      </w:pPr>
      <w:r>
        <w:rPr>
          <w:rFonts w:ascii="Times New Roman" w:hAnsi="Times New Roman" w:eastAsia="Times New Roman" w:cs="Times New Roman"/>
          <w:color w:val="000000"/>
          <w:sz w:val="24"/>
        </w:rPr>
        <w:t xml:space="preserve">تحسن ملحوظ في دقة المخزون.</w:t>
      </w:r>
      <w:r/>
    </w:p>
    <w:p w14:paraId="5B2BC7CA">
      <w:pPr>
        <w:pStyle w:val="668"/>
        <w:numPr>
          <w:ilvl w:val="0"/>
          <w:numId w:val="1"/>
        </w:numPr>
        <w:pBdr>
          <w:top w:val="none" w:color="000000" w:sz="4" w:space="0"/>
          <w:left w:val="none" w:color="000000" w:sz="4" w:space="0"/>
          <w:bottom w:val="none" w:color="000000" w:sz="4" w:space="0"/>
          <w:right w:val="none" w:color="000000" w:sz="4" w:space="0"/>
        </w:pBdr>
        <w:bidi w:val="true"/>
        <w:spacing/>
        <w:ind w:right="0"/>
        <w:jc w:val="left"/>
        <w:rPr/>
      </w:pPr>
      <w:r>
        <w:rPr>
          <w:rFonts w:ascii="Times New Roman" w:hAnsi="Times New Roman" w:eastAsia="Times New Roman" w:cs="Times New Roman"/>
          <w:color w:val="000000"/>
          <w:sz w:val="24"/>
        </w:rPr>
        <w:t xml:space="preserve">انخفاض عدد الشكاوى بين الإدارات.</w:t>
      </w:r>
      <w:r/>
    </w:p>
    <w:p w14:paraId="0FDFF4FC">
      <w:pPr>
        <w:pStyle w:val="668"/>
        <w:numPr>
          <w:ilvl w:val="0"/>
          <w:numId w:val="1"/>
        </w:numPr>
        <w:pBdr>
          <w:top w:val="none" w:color="000000" w:sz="4" w:space="0"/>
          <w:left w:val="none" w:color="000000" w:sz="4" w:space="0"/>
          <w:bottom w:val="none" w:color="000000" w:sz="4" w:space="0"/>
          <w:right w:val="none" w:color="000000" w:sz="4" w:space="0"/>
        </w:pBdr>
        <w:bidi w:val="true"/>
        <w:spacing/>
        <w:ind w:right="0"/>
        <w:jc w:val="left"/>
        <w:rPr/>
      </w:pPr>
      <w:r>
        <w:rPr>
          <w:rFonts w:ascii="Times New Roman" w:hAnsi="Times New Roman" w:eastAsia="Times New Roman" w:cs="Times New Roman"/>
          <w:color w:val="000000"/>
          <w:sz w:val="24"/>
        </w:rPr>
        <w:t xml:space="preserve">تسريع دورة تنفيذ الطلبات.</w:t>
      </w:r>
      <w:r/>
    </w:p>
    <w:p w14:paraId="348885C0">
      <w:pPr>
        <w:pStyle w:val="668"/>
        <w:numPr>
          <w:ilvl w:val="0"/>
          <w:numId w:val="1"/>
        </w:numPr>
        <w:pBdr>
          <w:top w:val="none" w:color="000000" w:sz="4" w:space="0"/>
          <w:left w:val="none" w:color="000000" w:sz="4" w:space="0"/>
          <w:bottom w:val="none" w:color="000000" w:sz="4" w:space="0"/>
          <w:right w:val="none" w:color="000000" w:sz="4" w:space="0"/>
        </w:pBdr>
        <w:bidi w:val="true"/>
        <w:spacing/>
        <w:ind w:right="0"/>
        <w:jc w:val="left"/>
        <w:rPr/>
      </w:pPr>
      <w:r>
        <w:rPr>
          <w:rFonts w:ascii="Times New Roman" w:hAnsi="Times New Roman" w:eastAsia="Times New Roman" w:cs="Times New Roman"/>
          <w:color w:val="000000"/>
          <w:sz w:val="24"/>
        </w:rPr>
        <w:t xml:space="preserve">زيادة الاعتماد على التقارير الصادرة من النظام.</w:t>
      </w:r>
      <w:r/>
    </w:p>
    <w:p w14:paraId="2AA1E023">
      <w:pPr>
        <w:pStyle w:val="668"/>
        <w:numPr>
          <w:ilvl w:val="0"/>
          <w:numId w:val="1"/>
        </w:numPr>
        <w:pBdr>
          <w:top w:val="none" w:color="000000" w:sz="4" w:space="0"/>
          <w:left w:val="none" w:color="000000" w:sz="4" w:space="0"/>
          <w:bottom w:val="none" w:color="000000" w:sz="4" w:space="0"/>
          <w:right w:val="none" w:color="000000" w:sz="4" w:space="0"/>
        </w:pBdr>
        <w:bidi w:val="true"/>
        <w:spacing/>
        <w:ind w:right="0"/>
        <w:jc w:val="left"/>
        <w:rPr/>
      </w:pPr>
      <w:r>
        <w:rPr>
          <w:rFonts w:ascii="Times New Roman" w:hAnsi="Times New Roman" w:eastAsia="Times New Roman" w:cs="Times New Roman"/>
          <w:color w:val="000000"/>
          <w:sz w:val="24"/>
        </w:rPr>
        <w:t xml:space="preserve">تحسين التخطيط الشرائي وإدارة المخزون.</w:t>
      </w:r>
      <w:r/>
    </w:p>
    <w:p w14:paraId="58F0F98D">
      <w:pPr>
        <w:pStyle w:val="140"/>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b/>
          <w:color w:val="000000"/>
          <w:sz w:val="36"/>
        </w:rPr>
        <w:t xml:space="preserve">الدرس المستفاد</w:t>
      </w:r>
      <w:r/>
    </w:p>
    <w:p w14:paraId="4C1ECC7C">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أحد أكبر الأخطاء في مشاريع ERP هو الاعتقاد أن النظام سيحل المشكلات التشغيلية تلقائياً.</w:t>
      </w:r>
      <w:r/>
    </w:p>
    <w:p w14:paraId="7144F4CB">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الحقيقة أن نجاح تطبيق Odoo يبدأ بفهم العمليات الحالية، ثم إعادة تصميمها بطريقة أكثر كفاءة قبل تنفيذ النظام.</w:t>
      </w:r>
      <w:r/>
    </w:p>
    <w:p w14:paraId="7EB31E87">
      <w:pPr>
        <w:pBdr>
          <w:top w:val="none" w:color="000000" w:sz="4" w:space="0"/>
          <w:left w:val="none" w:color="000000" w:sz="4" w:space="0"/>
          <w:bottom w:val="none" w:color="000000" w:sz="4" w:space="0"/>
          <w:right w:val="none" w:color="000000" w:sz="4" w:space="0"/>
        </w:pBdr>
        <w:bidi w:val="true"/>
        <w:spacing/>
        <w:ind w:right="0" w:firstLine="0" w:left="0"/>
        <w:jc w:val="left"/>
        <w:rPr/>
      </w:pPr>
      <w:r>
        <w:rPr>
          <w:rFonts w:ascii="Times New Roman" w:hAnsi="Times New Roman" w:eastAsia="Times New Roman" w:cs="Times New Roman"/>
          <w:color w:val="000000"/>
          <w:sz w:val="24"/>
        </w:rPr>
        <w:t xml:space="preserve">في GoCloud نؤمن أن دور شريك التنفيذ لا يقتصر على إعداد النظام، بل يمتد إلى تحليل العمليات وتبسيطها لضمان تحقيق أعلى قيمة ممكنة من الاستثمار في ERP.</w:t>
      </w:r>
      <w:r/>
    </w:p>
    <w:p w14:paraId="43D55F98">
      <w:pPr>
        <w:pBdr>
          <w:top w:val="none" w:color="000000" w:sz="4" w:space="0"/>
          <w:left w:val="none" w:color="000000" w:sz="4" w:space="0"/>
          <w:bottom w:val="none" w:color="000000" w:sz="4" w:space="0"/>
          <w:right w:val="none" w:color="000000" w:sz="4" w:space="0"/>
        </w:pBdr>
        <w:bidi w:val="true"/>
        <w:spacing/>
        <w:ind w:right="0" w:firstLine="0" w:left="0"/>
        <w:jc w:val="left"/>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إذا كانت شركتك تعمل في التجارة أو التوزيع وتواجه تحديات في المخزون أو المبيعات، فإن البداية الصحيحة ليست شراء نظام جديد، بل فهم العمليات الحالية وتصميم رحلة تحول رقمية مناسبة لطبيعة عملك.</w:t>
      </w:r>
      <w:r>
        <w:rPr>
          <w:rFonts w:ascii="Times New Roman" w:hAnsi="Times New Roman" w:eastAsia="Times New Roman" w:cs="Times New Roman"/>
          <w:sz w:val="24"/>
        </w:rPr>
      </w:r>
    </w:p>
    <w:p w14:paraId="0EC48051">
      <w:pPr>
        <w:pBdr/>
        <w:shd w:val="nil"/>
        <w:bidi w:val="true"/>
        <w:spacing/>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D46D077">
      <w:pPr>
        <w:pBdr>
          <w:top w:val="none" w:color="000000" w:sz="4" w:space="0"/>
          <w:left w:val="none" w:color="000000" w:sz="4" w:space="0"/>
          <w:bottom w:val="none" w:color="000000" w:sz="4" w:space="0"/>
          <w:right w:val="none" w:color="000000" w:sz="4" w:space="0"/>
        </w:pBdr>
        <w:bidi w:val="true"/>
        <w:spacing/>
        <w:ind w:right="0" w:firstLine="0" w:left="0"/>
        <w:jc w:val="center"/>
        <w:rPr>
          <w:rFonts w:ascii="Times New Roman" w:hAnsi="Times New Roman" w:eastAsia="Times New Roman" w:cs="Times New Roman"/>
          <w:sz w:val="24"/>
          <w:szCs w:val="24"/>
        </w:rPr>
      </w:pPr>
      <w:r>
        <w:rPr>
          <w:highlight w:val="none"/>
        </w:rPr>
        <w:t xml:space="preserve">linkedin</w:t>
      </w:r>
      <w:r>
        <w:rPr>
          <w:highlight w:val="none"/>
        </w:rPr>
      </w:r>
      <w:r>
        <w:rPr>
          <w:highlight w:val="none"/>
        </w:rPr>
      </w:r>
    </w:p>
    <w:p w14:paraId="7253993D">
      <w:pPr>
        <w:pBdr>
          <w:top w:val="none" w:color="000000" w:sz="4" w:space="0"/>
          <w:left w:val="none" w:color="000000" w:sz="4" w:space="0"/>
          <w:bottom w:val="none" w:color="000000" w:sz="4" w:space="0"/>
          <w:right w:val="none" w:color="000000" w:sz="4" w:space="0"/>
        </w:pBdr>
        <w:bidi w:val="true"/>
        <w:spacing/>
        <w:ind w:right="0" w:firstLine="0" w:left="0"/>
        <w:jc w:val="left"/>
        <w:rPr>
          <w:highlight w:val="none"/>
        </w:rPr>
      </w:pPr>
      <w:r>
        <w:rPr>
          <w:highlight w:val="none"/>
        </w:rPr>
      </w:r>
      <w:r>
        <w:rPr>
          <w:highlight w:val="none"/>
        </w:rPr>
      </w:r>
      <w:r>
        <w:rPr>
          <w:highlight w:val="none"/>
        </w:rPr>
      </w:r>
    </w:p>
    <w:p w14:paraId="21CF44AD">
      <w:pPr>
        <w:pBdr>
          <w:top w:val="none" w:color="000000" w:sz="4" w:space="0"/>
          <w:left w:val="none" w:color="000000" w:sz="4" w:space="0"/>
          <w:bottom w:val="none" w:color="000000" w:sz="4" w:space="0"/>
          <w:right w:val="none" w:color="000000" w:sz="4" w:space="0"/>
        </w:pBdr>
        <w:bidi w:val="true"/>
        <w:spacing/>
        <w:ind w:right="0" w:firstLine="0" w:left="0"/>
        <w:jc w:val="left"/>
        <w:rPr>
          <w:rFonts w:ascii="Times New Roman" w:hAnsi="Times New Roman" w:cs="Times New Roman"/>
          <w:highlight w:val="none"/>
        </w:rPr>
      </w:pPr>
      <w:r>
        <w:rPr>
          <w:rFonts w:ascii="Times New Roman" w:hAnsi="Times New Roman" w:eastAsia="Times New Roman" w:cs="Times New Roman"/>
        </w:rPr>
        <w:t xml:space="preserve">أحد أكثر التحديات التي نواجهها في مشاريع Odoo لشركات التجارة والتوزيع ليس في النظام نفسه، بل في اختلاف طريقة العمل بين الإدارات.</w:t>
      </w:r>
      <w:r>
        <w:rPr>
          <w:rFonts w:ascii="Times New Roman" w:hAnsi="Times New Roman" w:eastAsia="Times New Roman" w:cs="Times New Roman"/>
        </w:rPr>
      </w:r>
    </w:p>
    <w:p w14:paraId="160D9A72">
      <w:pPr>
        <w:pBdr>
          <w:top w:val="none" w:color="000000" w:sz="4" w:space="0"/>
          <w:left w:val="none" w:color="000000" w:sz="4" w:space="0"/>
          <w:bottom w:val="none" w:color="000000" w:sz="4" w:space="0"/>
          <w:right w:val="none" w:color="000000" w:sz="4" w:space="0"/>
        </w:pBdr>
        <w:bidi w:val="true"/>
        <w:spacing/>
        <w:ind w:right="0" w:firstLine="0" w:left="0"/>
        <w:jc w:val="left"/>
        <w:rPr>
          <w:rFonts w:ascii="Times New Roman" w:hAnsi="Times New Roman" w:cs="Times New Roman"/>
        </w:rPr>
      </w:pPr>
      <w:r>
        <w:rPr>
          <w:rFonts w:ascii="Times New Roman" w:hAnsi="Times New Roman" w:eastAsia="Times New Roman" w:cs="Times New Roman"/>
        </w:rPr>
        <w:t xml:space="preserve">في أحد المشاريع، كانت إدارة المبيعات ترى أن المنتجات متاحة للبيع، بينما يؤكد فريق المخزون أنها غير متوفرة فعلياً.</w:t>
      </w:r>
      <w:r>
        <w:rPr>
          <w:rFonts w:ascii="Times New Roman" w:hAnsi="Times New Roman" w:eastAsia="Times New Roman" w:cs="Times New Roman"/>
        </w:rPr>
      </w:r>
    </w:p>
    <w:p w14:paraId="38A3A01E">
      <w:pPr>
        <w:pBdr>
          <w:top w:val="none" w:color="000000" w:sz="4" w:space="0"/>
          <w:left w:val="none" w:color="000000" w:sz="4" w:space="0"/>
          <w:bottom w:val="none" w:color="000000" w:sz="4" w:space="0"/>
          <w:right w:val="none" w:color="000000" w:sz="4" w:space="0"/>
        </w:pBdr>
        <w:bidi w:val="true"/>
        <w:spacing/>
        <w:ind w:right="0" w:firstLine="0" w:left="0"/>
        <w:jc w:val="left"/>
        <w:rPr>
          <w:rFonts w:ascii="Times New Roman" w:hAnsi="Times New Roman" w:cs="Times New Roman"/>
        </w:rPr>
      </w:pPr>
      <w:r>
        <w:rPr>
          <w:rFonts w:ascii="Times New Roman" w:hAnsi="Times New Roman" w:eastAsia="Times New Roman" w:cs="Times New Roman"/>
        </w:rPr>
        <w:t xml:space="preserve">بعد تحليل المشكلة اكتشفنا أن السبب لم يكن تقنياً، بل ناتجاً عن اختلاف الإجراءات التشغيلية بين الفروع وعدم وجود Workflow موحد.</w:t>
      </w:r>
      <w:r>
        <w:rPr>
          <w:rFonts w:ascii="Times New Roman" w:hAnsi="Times New Roman" w:eastAsia="Times New Roman" w:cs="Times New Roman"/>
        </w:rPr>
      </w:r>
    </w:p>
    <w:p w14:paraId="18CD386C">
      <w:pPr>
        <w:pBdr>
          <w:top w:val="none" w:color="000000" w:sz="4" w:space="0"/>
          <w:left w:val="none" w:color="000000" w:sz="4" w:space="0"/>
          <w:bottom w:val="none" w:color="000000" w:sz="4" w:space="0"/>
          <w:right w:val="none" w:color="000000" w:sz="4" w:space="0"/>
        </w:pBdr>
        <w:bidi w:val="true"/>
        <w:spacing/>
        <w:ind w:right="0" w:firstLine="0" w:left="0"/>
        <w:jc w:val="left"/>
        <w:rPr>
          <w:rFonts w:ascii="Times New Roman" w:hAnsi="Times New Roman" w:cs="Times New Roman"/>
        </w:rPr>
      </w:pPr>
      <w:r>
        <w:rPr>
          <w:rFonts w:ascii="Times New Roman" w:hAnsi="Times New Roman" w:eastAsia="Times New Roman" w:cs="Times New Roman"/>
        </w:rPr>
        <w:t xml:space="preserve">من خلال إعادة تصميم دورة العمل وتوحيد الإجراءات داخل Odoo، نجح العميل في تحسين دقة المخزون وتقليل النزاعات بين الإدارات وزيادة الاعتماد على التقارير التشغيلية.</w:t>
      </w:r>
      <w:r>
        <w:rPr>
          <w:rFonts w:ascii="Times New Roman" w:hAnsi="Times New Roman" w:eastAsia="Times New Roman" w:cs="Times New Roman"/>
        </w:rPr>
      </w:r>
    </w:p>
    <w:p w14:paraId="5701CFEE">
      <w:pPr>
        <w:pBdr>
          <w:top w:val="none" w:color="000000" w:sz="4" w:space="0"/>
          <w:left w:val="none" w:color="000000" w:sz="4" w:space="0"/>
          <w:bottom w:val="none" w:color="000000" w:sz="4" w:space="0"/>
          <w:right w:val="none" w:color="000000" w:sz="4" w:space="0"/>
        </w:pBdr>
        <w:bidi w:val="true"/>
        <w:spacing/>
        <w:ind w:right="0" w:firstLine="0" w:left="0"/>
        <w:jc w:val="left"/>
        <w:rPr>
          <w:rFonts w:ascii="Times New Roman" w:hAnsi="Times New Roman" w:eastAsia="Times New Roman" w:cs="Times New Roman"/>
          <w:highlight w:val="none"/>
          <w:lang w:val="en-US"/>
        </w:rPr>
      </w:pPr>
      <w:r>
        <w:rPr>
          <w:rFonts w:ascii="Times New Roman" w:hAnsi="Times New Roman" w:eastAsia="Times New Roman" w:cs="Times New Roman"/>
        </w:rPr>
        <w:t xml:space="preserve">نجاح ERP لا يعتمد على النظام فقط، بل على فهم العمليات وتحسينها قبل التنفيذ.</w:t>
        <w:br/>
        <w:br/>
      </w:r>
      <w:r>
        <w:rPr>
          <w:rFonts w:hint="cs" w:ascii="Times New Roman" w:hAnsi="Times New Roman" w:eastAsia="Times New Roman" w:cs="Times New Roman"/>
          <w:cs/>
          <w:lang w:val="ar-EG"/>
        </w:rPr>
        <w:t xml:space="preserve">تابعوا مدونة </w:t>
      </w:r>
      <w:r>
        <w:rPr>
          <w:rFonts w:hint="cs" w:ascii="Times New Roman" w:hAnsi="Times New Roman" w:eastAsia="Times New Roman" w:cs="Times New Roman"/>
          <w:cs/>
          <w:lang w:val="en-US"/>
        </w:rPr>
        <w:t xml:space="preserve">g</w:t>
      </w:r>
      <w:r>
        <w:rPr>
          <w:rFonts w:ascii="Times New Roman" w:hAnsi="Times New Roman" w:eastAsia="Times New Roman" w:cs="Times New Roman"/>
          <w:lang w:val="en-US"/>
        </w:rPr>
        <w:t xml:space="preserve">ocloud</w:t>
      </w:r>
      <w:r>
        <w:rPr>
          <w:rFonts w:ascii="Times New Roman" w:hAnsi="Times New Roman" w:eastAsia="Times New Roman" w:cs="Times New Roman"/>
          <w:lang w:val="ar-EG"/>
        </w:rPr>
        <w:t xml:space="preserve"> </w:t>
      </w:r>
      <w:r>
        <w:rPr>
          <w:rFonts w:hint="cs" w:ascii="Times New Roman" w:hAnsi="Times New Roman" w:eastAsia="Times New Roman" w:cs="Times New Roman"/>
          <w:cs/>
          <w:lang w:val="ar-EG"/>
        </w:rPr>
        <w:t xml:space="preserve">لمزيد من المواضيع المتلعقة  </w:t>
      </w:r>
      <w:r>
        <w:rPr>
          <w:rFonts w:hint="cs" w:ascii="Times New Roman" w:hAnsi="Times New Roman" w:eastAsia="Times New Roman" w:cs="Times New Roman"/>
          <w:cs/>
          <w:lang w:val="en-US"/>
        </w:rPr>
        <w:t xml:space="preserve">O</w:t>
      </w:r>
      <w:r>
        <w:rPr>
          <w:rFonts w:ascii="Times New Roman" w:hAnsi="Times New Roman" w:eastAsia="Times New Roman" w:cs="Times New Roman"/>
          <w:lang w:val="en-US"/>
        </w:rPr>
        <w:t xml:space="preserve">doo ERP system</w:t>
        <w:br/>
      </w:r>
      <w:r>
        <w:rPr>
          <w:rFonts w:ascii="Times New Roman" w:hAnsi="Times New Roman" w:eastAsia="Times New Roman" w:cs="Times New Roman"/>
        </w:rPr>
      </w:r>
      <w:hyperlink r:id="rId9" w:tooltip="http://www.gocloudeg.com/blog/index.html" w:history="1">
        <w:r>
          <w:rPr>
            <w:rStyle w:val="187"/>
            <w:rFonts w:ascii="Times New Roman" w:hAnsi="Times New Roman" w:eastAsia="Times New Roman" w:cs="Times New Roman"/>
          </w:rPr>
          <w:t xml:space="preserve">www.gocloudeg.com/blog/index.html</w:t>
        </w:r>
        <w:r>
          <w:rPr>
            <w:rStyle w:val="187"/>
          </w:rPr>
        </w:r>
        <w:r>
          <w:rPr>
            <w:rStyle w:val="187"/>
            <w:rFonts w:ascii="Times New Roman" w:hAnsi="Times New Roman" w:eastAsia="Times New Roman" w:cs="Times New Roman"/>
            <w:lang w:val="en-US"/>
          </w:rPr>
        </w:r>
        <w:r>
          <w:rPr>
            <w:rStyle w:val="187"/>
            <w:rFonts w:ascii="Times New Roman" w:hAnsi="Times New Roman" w:cs="Times New Roman"/>
            <w:sz w:val="24"/>
          </w:rPr>
        </w:r>
      </w:hyperlink>
      <w:r>
        <w:rPr>
          <w:rFonts w:ascii="Times New Roman" w:hAnsi="Times New Roman" w:cs="Times New Roman"/>
          <w:sz w:val="24"/>
        </w:rPr>
      </w:r>
    </w:p>
    <w:p w14:paraId="27C6DBB3">
      <w:pPr>
        <w:pBdr>
          <w:top w:val="none" w:color="000000" w:sz="4" w:space="0"/>
          <w:left w:val="none" w:color="000000" w:sz="4" w:space="0"/>
          <w:bottom w:val="none" w:color="000000" w:sz="4" w:space="0"/>
          <w:right w:val="none" w:color="000000" w:sz="4" w:space="0"/>
        </w:pBdr>
        <w:bidi w:val="true"/>
        <w:spacing/>
        <w:ind w:right="0" w:firstLine="0" w:left="0"/>
        <w:jc w:val="left"/>
        <w:rPr>
          <w:rFonts w:ascii="Times New Roman" w:hAnsi="Times New Roman" w:cs="Times New Roman"/>
          <w:sz w:val="24"/>
          <w:szCs w:val="24"/>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51BB6F3C">
      <w:pPr>
        <w:pBdr>
          <w:top w:val="none" w:color="000000" w:sz="4" w:space="0"/>
          <w:left w:val="none" w:color="000000" w:sz="4" w:space="0"/>
          <w:bottom w:val="none" w:color="000000" w:sz="4" w:space="0"/>
          <w:right w:val="none" w:color="000000" w:sz="4" w:space="0"/>
        </w:pBdr>
        <w:bidi w:val="true"/>
        <w:spacing/>
        <w:ind w:right="0" w:firstLine="0" w:left="0"/>
        <w:jc w:val="left"/>
        <w:rPr>
          <w:rFonts w:ascii="Times New Roman" w:hAnsi="Times New Roman" w:cs="Times New Roman"/>
        </w:rPr>
      </w:pPr>
      <w:r>
        <w:rPr>
          <w:rFonts w:ascii="Times New Roman" w:hAnsi="Times New Roman" w:eastAsia="Times New Roman" w:cs="Times New Roman"/>
        </w:rPr>
        <w:t xml:space="preserve">#Odoo #ERP #DigitalTransformation #InventoryManagement #SupplyChain #GoCloud #TradeAndDistribution</w:t>
      </w:r>
      <w:r>
        <w:rPr>
          <w:rFonts w:ascii="Times New Roman" w:hAnsi="Times New Roman" w:eastAsia="Times New Roman" w:cs="Times New Roman"/>
        </w:rPr>
      </w:r>
    </w:p>
    <w:p w14:paraId="79EC2ECB">
      <w:pPr>
        <w:pBdr>
          <w:top w:val="none" w:color="000000" w:sz="4" w:space="0"/>
          <w:left w:val="none" w:color="000000" w:sz="4" w:space="0"/>
          <w:bottom w:val="none" w:color="000000" w:sz="4" w:space="0"/>
          <w:right w:val="none" w:color="000000" w:sz="4" w:space="0"/>
        </w:pBdr>
        <w:bidi w:val="true"/>
        <w:spacing/>
        <w:ind w:right="0" w:firstLine="0" w:left="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43EE8919">
      <w:pPr>
        <w:pBdr/>
        <w:shd w:val="nil"/>
        <w:bidi w:val="true"/>
        <w:spacing/>
        <w:ind/>
        <w:rPr/>
      </w:pPr>
      <w:r>
        <w:br w:type="page" w:clear="all"/>
      </w:r>
      <w:r/>
      <w:r/>
    </w:p>
    <w:p w14:paraId="0F210311">
      <w:pPr>
        <w:pBdr>
          <w:top w:val="none" w:color="000000" w:sz="4" w:space="0"/>
          <w:left w:val="none" w:color="000000" w:sz="4" w:space="0"/>
          <w:bottom w:val="none" w:color="000000" w:sz="4" w:space="0"/>
          <w:right w:val="none" w:color="000000" w:sz="4" w:space="0"/>
        </w:pBdr>
        <w:bidi w:val="true"/>
        <w:spacing/>
        <w:ind w:right="0" w:firstLine="0" w:left="0"/>
        <w:jc w:val="center"/>
        <w:rPr>
          <w:rFonts w:ascii="Times New Roman" w:hAnsi="Times New Roman" w:eastAsia="Times New Roman" w:cs="Times New Roman"/>
          <w:sz w:val="24"/>
          <w:szCs w:val="24"/>
        </w:rPr>
      </w:pPr>
      <w:r>
        <w:rPr>
          <w:highlight w:val="none"/>
        </w:rPr>
        <w:t xml:space="preserve">Facebook</w:t>
      </w:r>
      <w:r>
        <w:rPr>
          <w:highlight w:val="none"/>
        </w:rPr>
      </w:r>
      <w:r>
        <w:rPr>
          <w:highlight w:val="none"/>
        </w:rPr>
      </w:r>
    </w:p>
    <w:p w14:paraId="7E98549E">
      <w:pPr>
        <w:pBdr>
          <w:top w:val="none" w:color="000000" w:sz="4" w:space="0"/>
          <w:left w:val="none" w:color="000000" w:sz="4" w:space="0"/>
          <w:bottom w:val="none" w:color="000000" w:sz="4" w:space="0"/>
          <w:right w:val="none" w:color="000000" w:sz="4" w:space="0"/>
        </w:pBdr>
        <w:bidi w:val="true"/>
        <w:spacing/>
        <w:ind w:right="0" w:firstLine="0" w:left="0"/>
        <w:rPr>
          <w:rFonts w:ascii="Times New Roman" w:hAnsi="Times New Roman" w:cs="Times New Roman"/>
          <w:highlight w:val="none"/>
        </w:rPr>
      </w:pPr>
      <w:r>
        <w:rPr>
          <w:rFonts w:ascii="Times New Roman" w:hAnsi="Times New Roman" w:eastAsia="Times New Roman" w:cs="Times New Roman"/>
        </w:rPr>
        <w:t xml:space="preserve">هل واجهت يوماً اختلافاً بين ما يظهر في النظام وما هو موجود فعلياً في المخزن؟</w:t>
      </w:r>
      <w:r>
        <w:rPr>
          <w:rFonts w:ascii="Times New Roman" w:hAnsi="Times New Roman" w:eastAsia="Times New Roman" w:cs="Times New Roman"/>
        </w:rPr>
      </w:r>
    </w:p>
    <w:p w14:paraId="3CD06972">
      <w:pPr>
        <w:pBdr>
          <w:top w:val="none" w:color="000000" w:sz="4" w:space="0"/>
          <w:left w:val="none" w:color="000000" w:sz="4" w:space="0"/>
          <w:bottom w:val="none" w:color="000000" w:sz="4" w:space="0"/>
          <w:right w:val="none" w:color="000000" w:sz="4" w:space="0"/>
        </w:pBdr>
        <w:bidi w:val="true"/>
        <w:spacing/>
        <w:ind w:right="0" w:firstLine="0" w:left="0"/>
        <w:rPr>
          <w:rFonts w:ascii="Times New Roman" w:hAnsi="Times New Roman" w:cs="Times New Roman"/>
        </w:rPr>
      </w:pPr>
      <w:r>
        <w:rPr>
          <w:rFonts w:ascii="Times New Roman" w:hAnsi="Times New Roman" w:eastAsia="Times New Roman" w:cs="Times New Roman"/>
        </w:rPr>
        <w:t xml:space="preserve">في أحد مشاريعنا لتطبيق Odoo لشركة تجارة وتوزيع، اكتشفنا أن المشكلة لم تكن في النظام، بل في اختلاف طريقة العمل بين الفروع والإدارات.</w:t>
      </w:r>
      <w:r>
        <w:rPr>
          <w:rFonts w:ascii="Times New Roman" w:hAnsi="Times New Roman" w:eastAsia="Times New Roman" w:cs="Times New Roman"/>
        </w:rPr>
      </w:r>
    </w:p>
    <w:p w14:paraId="33433E95">
      <w:pPr>
        <w:pBdr>
          <w:top w:val="none" w:color="000000" w:sz="4" w:space="0"/>
          <w:left w:val="none" w:color="000000" w:sz="4" w:space="0"/>
          <w:bottom w:val="none" w:color="000000" w:sz="4" w:space="0"/>
          <w:right w:val="none" w:color="000000" w:sz="4" w:space="0"/>
        </w:pBdr>
        <w:bidi w:val="true"/>
        <w:spacing/>
        <w:ind w:right="0" w:firstLine="0" w:left="0"/>
        <w:rPr>
          <w:rFonts w:ascii="Times New Roman" w:hAnsi="Times New Roman" w:cs="Times New Roman"/>
        </w:rPr>
      </w:pPr>
      <w:r>
        <w:rPr>
          <w:rFonts w:ascii="Times New Roman" w:hAnsi="Times New Roman" w:eastAsia="Times New Roman" w:cs="Times New Roman"/>
        </w:rPr>
        <w:t xml:space="preserve">بعد توحيد الإجراءات التشغيلية وربطها داخل Odoo، تحسنت دقة المخزون بشكل كبير وأصبحت التقارير أكثر موثوقيه وسرعة.</w:t>
      </w:r>
      <w:r>
        <w:rPr>
          <w:rFonts w:ascii="Times New Roman" w:hAnsi="Times New Roman" w:eastAsia="Times New Roman" w:cs="Times New Roman"/>
        </w:rPr>
      </w:r>
    </w:p>
    <w:p w14:paraId="3D5E2565">
      <w:pPr>
        <w:pBdr>
          <w:top w:val="none" w:color="000000" w:sz="4" w:space="0"/>
          <w:left w:val="none" w:color="000000" w:sz="4" w:space="0"/>
          <w:bottom w:val="none" w:color="000000" w:sz="4" w:space="0"/>
          <w:right w:val="none" w:color="000000" w:sz="4" w:space="0"/>
        </w:pBdr>
        <w:bidi w:val="true"/>
        <w:spacing/>
        <w:ind w:right="0" w:firstLine="0" w:left="0"/>
        <w:rPr>
          <w:rFonts w:ascii="Times New Roman" w:hAnsi="Times New Roman" w:cs="Times New Roman"/>
        </w:rPr>
      </w:pPr>
      <w:r>
        <w:rPr>
          <w:rFonts w:ascii="Times New Roman" w:hAnsi="Times New Roman" w:eastAsia="Times New Roman" w:cs="Times New Roman"/>
        </w:rPr>
        <w:t xml:space="preserve">التحول الرقمي الحقيقي لا يبدأ من البرنامج... بل يبدأ من فهم العمليات وتحسينها.</w:t>
      </w:r>
      <w:r>
        <w:rPr>
          <w:rFonts w:ascii="Times New Roman" w:hAnsi="Times New Roman" w:eastAsia="Times New Roman" w:cs="Times New Roman"/>
        </w:rPr>
      </w:r>
    </w:p>
    <w:p w14:paraId="014FCB1E">
      <w:pPr>
        <w:pBdr>
          <w:top w:val="none" w:color="000000" w:sz="4" w:space="0"/>
          <w:left w:val="none" w:color="000000" w:sz="4" w:space="0"/>
          <w:bottom w:val="none" w:color="000000" w:sz="4" w:space="0"/>
          <w:right w:val="none" w:color="000000" w:sz="4" w:space="0"/>
        </w:pBdr>
        <w:bidi w:val="true"/>
        <w:spacing/>
        <w:ind w:right="0" w:firstLine="0" w:left="0"/>
        <w:rPr>
          <w:rFonts w:ascii="Times New Roman" w:hAnsi="Times New Roman" w:eastAsia="Times New Roman" w:cs="Times New Roman"/>
          <w:highlight w:val="none"/>
        </w:rPr>
      </w:pPr>
      <w:r>
        <w:rPr>
          <w:rFonts w:ascii="Times New Roman" w:hAnsi="Times New Roman" w:eastAsia="Times New Roman" w:cs="Times New Roman"/>
        </w:rPr>
        <w:t xml:space="preserve">تابعوا مدونة GoCloud لمزيد من قصص النجاح والدروس المستفادة من مشاريع ERP الواقعية.</w:t>
        <w:br/>
      </w:r>
      <w:hyperlink r:id="rId10" w:tooltip="http://www.gocloudeg.com/blog/index.html" w:history="1">
        <w:r>
          <w:rPr>
            <w:rStyle w:val="187"/>
            <w:rFonts w:ascii="Times New Roman" w:hAnsi="Times New Roman" w:eastAsia="Times New Roman" w:cs="Times New Roman"/>
          </w:rPr>
          <w:t xml:space="preserve">www.gocloudeg.com/blog/index.html</w:t>
        </w:r>
        <w:r>
          <w:rPr>
            <w:rStyle w:val="187"/>
            <w:rFonts w:ascii="Times New Roman" w:hAnsi="Times New Roman" w:cs="Times New Roman"/>
            <w:sz w:val="24"/>
          </w:rPr>
        </w:r>
      </w:hyperlink>
      <w:r>
        <w:rPr>
          <w:rFonts w:ascii="Times New Roman" w:hAnsi="Times New Roman" w:cs="Times New Roman"/>
          <w:sz w:val="24"/>
        </w:rPr>
      </w:r>
    </w:p>
    <w:p w14:paraId="4CA83C7C">
      <w:pPr>
        <w:pBdr>
          <w:top w:val="none" w:color="000000" w:sz="4" w:space="0"/>
          <w:left w:val="none" w:color="000000" w:sz="4" w:space="0"/>
          <w:bottom w:val="none" w:color="000000" w:sz="4" w:space="0"/>
          <w:right w:val="none" w:color="000000" w:sz="4" w:space="0"/>
        </w:pBdr>
        <w:bidi w:val="true"/>
        <w:spacing/>
        <w:ind w:right="0" w:firstLine="0" w:left="0"/>
        <w:rPr>
          <w:rFonts w:ascii="Times New Roman" w:hAnsi="Times New Roman" w:cs="Times New Roman"/>
          <w:sz w:val="24"/>
          <w:szCs w:val="24"/>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6C63F75">
      <w:pPr>
        <w:pBdr>
          <w:top w:val="none" w:color="000000" w:sz="4" w:space="0"/>
          <w:left w:val="none" w:color="000000" w:sz="4" w:space="0"/>
          <w:bottom w:val="none" w:color="000000" w:sz="4" w:space="0"/>
          <w:right w:val="none" w:color="000000" w:sz="4" w:space="0"/>
        </w:pBdr>
        <w:bidi w:val="true"/>
        <w:spacing/>
        <w:ind w:right="0" w:firstLine="0" w:left="0"/>
        <w:rPr>
          <w:rFonts w:ascii="Times New Roman" w:hAnsi="Times New Roman" w:cs="Times New Roman"/>
        </w:rPr>
      </w:pPr>
      <w:r>
        <w:rPr>
          <w:rFonts w:ascii="Times New Roman" w:hAnsi="Times New Roman" w:eastAsia="Times New Roman" w:cs="Times New Roman"/>
        </w:rPr>
        <w:t xml:space="preserve">#Odoo #ERP #إدارة_المخزون #التوزيع #التحول_الرقمي #GoCloud</w:t>
      </w:r>
      <w:r>
        <w:rPr>
          <w:rFonts w:ascii="Times New Roman" w:hAnsi="Times New Roman" w:eastAsia="Times New Roman" w:cs="Times New Roman"/>
        </w:rPr>
      </w:r>
    </w:p>
    <w:p>
      <w:pPr>
        <w:pBdr/>
        <w:bidi w:val="true"/>
        <w:spacing/>
        <w:ind/>
        <w:jc w:val="left"/>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0EDF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www.gocloudeg.com/blog/index.html" TargetMode="External"/><Relationship Id="rId10" Type="http://schemas.openxmlformats.org/officeDocument/2006/relationships/hyperlink" Target="http://www.gocloudeg.com/blog/index.html"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2026-06-08T09:13:47Z</dcterms:modified>
</cp:coreProperties>
</file>