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5C6B" w14:textId="43B1735F" w:rsidR="006B6267" w:rsidRPr="002438D2" w:rsidRDefault="006B6267" w:rsidP="006B626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bookmarkStart w:id="0" w:name="_Hlk20568083"/>
      <w:r w:rsidRPr="002438D2">
        <w:rPr>
          <w:rFonts w:ascii="Arial Narrow" w:hAnsi="Arial Narrow" w:cs="Arial"/>
          <w:sz w:val="24"/>
          <w:szCs w:val="24"/>
        </w:rPr>
        <w:t xml:space="preserve">Señor </w:t>
      </w:r>
    </w:p>
    <w:p w14:paraId="02BF4739" w14:textId="2A33BD80" w:rsidR="006B6267" w:rsidRPr="002438D2" w:rsidRDefault="00690281" w:rsidP="006B6267">
      <w:pPr>
        <w:spacing w:after="120" w:line="240" w:lineRule="auto"/>
        <w:contextualSpacing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2438D2">
        <w:rPr>
          <w:rFonts w:ascii="Arial Narrow" w:hAnsi="Arial Narrow" w:cs="Arial"/>
          <w:b/>
          <w:bCs/>
          <w:sz w:val="24"/>
          <w:szCs w:val="24"/>
        </w:rPr>
        <w:t>________________________________________________</w:t>
      </w:r>
    </w:p>
    <w:p w14:paraId="7F1BFAB8" w14:textId="77777777" w:rsidR="006B6267" w:rsidRPr="002438D2" w:rsidRDefault="006B6267" w:rsidP="006B626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t>E. S. M</w:t>
      </w:r>
    </w:p>
    <w:p w14:paraId="6F6E5AB5" w14:textId="77777777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</w:p>
    <w:p w14:paraId="779AB7E1" w14:textId="712245AF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  <w:r w:rsidRPr="002438D2">
        <w:rPr>
          <w:rFonts w:ascii="Arial Narrow" w:hAnsi="Arial Narrow" w:cs="Arial"/>
          <w:b/>
          <w:sz w:val="24"/>
          <w:szCs w:val="24"/>
        </w:rPr>
        <w:t xml:space="preserve">Ref.: </w:t>
      </w:r>
      <w:r w:rsidR="007B6CDC" w:rsidRPr="002438D2">
        <w:rPr>
          <w:rFonts w:ascii="Arial Narrow" w:hAnsi="Arial Narrow" w:cs="Arial"/>
          <w:b/>
          <w:sz w:val="24"/>
          <w:szCs w:val="24"/>
        </w:rPr>
        <w:t>FUNCIONES Y RESPONSABILIDADES DEL CARGO</w:t>
      </w:r>
    </w:p>
    <w:p w14:paraId="1C398431" w14:textId="77777777" w:rsidR="005B4458" w:rsidRPr="002438D2" w:rsidRDefault="005B4458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058D22C3" w14:textId="6FCE30DA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t xml:space="preserve">Por medio de la presente acta, se </w:t>
      </w:r>
      <w:r w:rsidR="007B6CDC" w:rsidRPr="002438D2">
        <w:rPr>
          <w:rFonts w:ascii="Arial Narrow" w:hAnsi="Arial Narrow" w:cs="Arial"/>
          <w:sz w:val="24"/>
          <w:szCs w:val="24"/>
        </w:rPr>
        <w:t xml:space="preserve">da a conocer las funciones y </w:t>
      </w:r>
      <w:r w:rsidR="005B4458" w:rsidRPr="002438D2">
        <w:rPr>
          <w:rFonts w:ascii="Arial Narrow" w:hAnsi="Arial Narrow" w:cs="Arial"/>
          <w:sz w:val="24"/>
          <w:szCs w:val="24"/>
        </w:rPr>
        <w:t>responsabilidades del</w:t>
      </w:r>
      <w:r w:rsidR="007B6CDC" w:rsidRPr="002438D2">
        <w:rPr>
          <w:rFonts w:ascii="Arial Narrow" w:hAnsi="Arial Narrow" w:cs="Arial"/>
          <w:sz w:val="24"/>
          <w:szCs w:val="24"/>
        </w:rPr>
        <w:t xml:space="preserve"> cargo:</w:t>
      </w:r>
    </w:p>
    <w:p w14:paraId="4EB00065" w14:textId="77777777" w:rsidR="00AF4A58" w:rsidRPr="002438D2" w:rsidRDefault="00AF4A58" w:rsidP="00AF4A58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</w:pPr>
    </w:p>
    <w:p w14:paraId="60D418CA" w14:textId="154272F7" w:rsidR="001E53C3" w:rsidRPr="00715E46" w:rsidRDefault="001E53C3" w:rsidP="001E53C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Deberá aplicar y dar cumplimiento a las políticas del Sistema Integrado de Gestión de UT ITALCO en alineación con las de ECOPETROL S.A.</w:t>
      </w:r>
    </w:p>
    <w:p w14:paraId="0952D94D" w14:textId="6252959C" w:rsidR="005B4458" w:rsidRPr="00715E46" w:rsidRDefault="00AF4A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Deberá </w:t>
      </w:r>
      <w:r w:rsidR="001E53C3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dar 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cumplimiento de estándares, procedimientos, normas, nacionales y/o internacionales de acuerdo con las actividades a ejecutar en paradas de planta y/</w:t>
      </w:r>
      <w:r w:rsidR="001E53C3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o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mantenimiento en la Refinería de Barrancabermeja.</w:t>
      </w:r>
    </w:p>
    <w:p w14:paraId="1D83608E" w14:textId="44BA6356" w:rsidR="007B6CDC" w:rsidRPr="00715E46" w:rsidRDefault="00456B4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1" w:name="_MON_1536575549"/>
      <w:bookmarkEnd w:id="1"/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mplement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ar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dar 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cumplimiento 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al Sistema de calidad, seguridad, salud en el trabajo y ambiental establecido por UT ITALCO.</w:t>
      </w:r>
    </w:p>
    <w:p w14:paraId="1F016ED9" w14:textId="5A2AF30E" w:rsidR="005B4458" w:rsidRPr="00715E46" w:rsidRDefault="00200F33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2" w:name="_Hlk28865466"/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dentificar 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y reportar </w:t>
      </w:r>
      <w:bookmarkEnd w:id="2"/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oportunidades de mejora.</w:t>
      </w:r>
    </w:p>
    <w:p w14:paraId="6B079180" w14:textId="65F40D8F" w:rsidR="005B4458" w:rsidRPr="002438D2" w:rsidRDefault="00200F33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umpli</w:t>
      </w: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r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los estándares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 calidad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, seguridad, salud en el trabajo y ambiente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exigidos por las normas nacionales e internacionales que apliquen según la actividad, o las que determine Ecopetrol S.A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381DEE6F" w14:textId="77777777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Apoyar en la elaboración de los procedimientos de ejecución de las diferentes actividades, asegurando que se apliquen los estándares y normas. </w:t>
      </w:r>
    </w:p>
    <w:p w14:paraId="4953127B" w14:textId="77777777" w:rsid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Reportar las no conformidades y reproceso que se presenten y tomar las acciones para su reparación. </w:t>
      </w:r>
    </w:p>
    <w:p w14:paraId="3A3CEC1E" w14:textId="17B81FA4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Apoyar la realización de auditorías al sistema de gestión de calidad,</w:t>
      </w:r>
      <w:r w:rsidR="00200F33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bookmarkStart w:id="3" w:name="_Hlk28865510"/>
      <w:r w:rsidR="00200F33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seguridad, salud en el trabajo y ambiente</w:t>
      </w:r>
      <w:bookmarkEnd w:id="3"/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sean propias de</w:t>
      </w:r>
      <w:r w:rsidR="00200F33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UT ITALCO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o solicitadas por Ecopetrol. </w:t>
      </w:r>
    </w:p>
    <w:p w14:paraId="3462F588" w14:textId="471DEE7A" w:rsidR="002438D2" w:rsidRDefault="00200F33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Verificar </w:t>
      </w:r>
      <w:r w:rsidR="007B6CDC" w:rsidRPr="00715E4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que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las herramientas y equipos de medición estén calibrados al</w:t>
      </w:r>
      <w:r w:rsidR="0012174F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momento de ser utilizados.</w:t>
      </w:r>
    </w:p>
    <w:p w14:paraId="25E095C4" w14:textId="59E8005E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Elaborar y diligenciar los protocolos de entrega y recibo de equipos y/o de acuerdo con el plan de gestión de calidad. </w:t>
      </w:r>
    </w:p>
    <w:p w14:paraId="7339F4CA" w14:textId="11976A31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Recibir pruebas de control de calidad de las actividades ejecutadas o rechazarlas cuando no cumpla con lo establecido en el plan. </w:t>
      </w:r>
    </w:p>
    <w:p w14:paraId="2F4BA474" w14:textId="1C070924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Asegurar el recibo de equipos nuevos y/o reparados y verificar que se han construido o reparado de acuerdo 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los planos y especificaciones requeridas. </w:t>
      </w:r>
    </w:p>
    <w:p w14:paraId="46BB5520" w14:textId="19DDD1B3" w:rsidR="005B4458" w:rsidRPr="002438D2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Recibir, responder y documentar las quejas y/o reclamos de ECOPETROL referentes a la calidad de los trabajos. </w:t>
      </w:r>
    </w:p>
    <w:p w14:paraId="50D3B54A" w14:textId="64299BC4" w:rsidR="005B4458" w:rsidRDefault="007B6CDC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proofErr w:type="gramStart"/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</w:t>
      </w:r>
      <w:proofErr w:type="gramEnd"/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que el personal ejecutor tenga las competencias y/o certificaciones nacionales o internacionales requeridas para la labor y las exigidas por Ecopetrol.</w:t>
      </w:r>
    </w:p>
    <w:p w14:paraId="3F6D9A3D" w14:textId="25EBBFAC" w:rsidR="00200F33" w:rsidRPr="002438D2" w:rsidRDefault="00200F33" w:rsidP="00200F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Cumplir con las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Conductas básica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reglas que salvan vidas de E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COPETROL S.A.</w:t>
      </w:r>
    </w:p>
    <w:p w14:paraId="2B498B31" w14:textId="77777777" w:rsidR="00200F33" w:rsidRDefault="00200F33" w:rsidP="00200F33">
      <w:pPr>
        <w:pStyle w:val="Prrafodelista"/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E52DC00" w14:textId="77777777" w:rsidR="00200F33" w:rsidRDefault="00200F33" w:rsidP="00200F33">
      <w:pPr>
        <w:pStyle w:val="Prrafodelista"/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E00C987" w14:textId="6F400D4B" w:rsidR="00200F33" w:rsidRPr="002438D2" w:rsidRDefault="00200F33" w:rsidP="00200F33">
      <w:pPr>
        <w:pStyle w:val="Prrafodelista"/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AE3A20"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t>Dec</w:t>
      </w:r>
      <w:r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t>reto</w:t>
      </w:r>
      <w:r w:rsidRPr="00AE3A20"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t xml:space="preserve"> 1072 de 2015: Artículo 2.2.4.6.10. Responsabilidades de los trabajadores</w:t>
      </w:r>
    </w:p>
    <w:p w14:paraId="58AE3C3D" w14:textId="2F6A363C" w:rsidR="005B4458" w:rsidRPr="002438D2" w:rsidRDefault="005B44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Procurar el cuidado integral de su salud</w:t>
      </w:r>
    </w:p>
    <w:p w14:paraId="14F6A5ED" w14:textId="1D3B42A9" w:rsidR="005B4458" w:rsidRPr="002438D2" w:rsidRDefault="005B44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Suministrar información clara, veraz y completa de su estado de salud</w:t>
      </w:r>
    </w:p>
    <w:p w14:paraId="0CEDCDF1" w14:textId="112B59C5" w:rsidR="005B4458" w:rsidRPr="002438D2" w:rsidRDefault="005B44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lastRenderedPageBreak/>
        <w:t>Cumplir las normas, reglamentos e instrucciones del sistema de gestión de la seguridad y salud en el trabajo de la empresa</w:t>
      </w:r>
    </w:p>
    <w:p w14:paraId="5BD18692" w14:textId="20820EB4" w:rsidR="005B4458" w:rsidRPr="002438D2" w:rsidRDefault="005B44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Informar oportunamente al empleador o contratante acera de los peligros y riesgos latentes en su sitio de trabajo</w:t>
      </w:r>
    </w:p>
    <w:p w14:paraId="5A765FE8" w14:textId="17B37454" w:rsidR="005B4458" w:rsidRPr="002438D2" w:rsidRDefault="00AF4A58" w:rsidP="00200F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</w:t>
      </w:r>
      <w:r w:rsidR="005B44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articipar en las actividades de capacitación en seguridad y salid en el trabajo definido por el plan de capacitación del SG-SST</w:t>
      </w:r>
    </w:p>
    <w:p w14:paraId="3564737F" w14:textId="4AD84262" w:rsidR="005B4458" w:rsidRPr="002438D2" w:rsidRDefault="005B4458" w:rsidP="00200F3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Participar y contribuir al cumplimiento de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los objetivos del SS-SST</w:t>
      </w:r>
    </w:p>
    <w:p w14:paraId="6E3B959E" w14:textId="17F8A51A" w:rsidR="007B6CDC" w:rsidRPr="002438D2" w:rsidRDefault="005B4458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br/>
      </w:r>
      <w:r w:rsidR="007B6CDC" w:rsidRPr="002438D2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NOTA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: Si el contrato del trabajador finaliza antes de la terminación del objeto contractual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deberá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hacer entrega de todos los entregables al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Líder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planeación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programación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                                                                                                                                                                                                                      • Demas funciones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responsabilidades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asignadas por el jefe inmediato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53572507" w14:textId="69AF9844" w:rsidR="005B4458" w:rsidRPr="002438D2" w:rsidRDefault="005B4458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7459957" w14:textId="6334C4A9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t>El trabajador manifiesta que:</w:t>
      </w:r>
    </w:p>
    <w:p w14:paraId="191065C6" w14:textId="69CDAE2B" w:rsidR="006B6267" w:rsidRPr="002438D2" w:rsidRDefault="007B6CDC" w:rsidP="006B6267">
      <w:pPr>
        <w:spacing w:line="240" w:lineRule="auto"/>
        <w:contextualSpacing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2438D2">
        <w:rPr>
          <w:rFonts w:ascii="Arial Narrow" w:hAnsi="Arial Narrow" w:cs="Arial"/>
          <w:b/>
          <w:bCs/>
          <w:sz w:val="24"/>
          <w:szCs w:val="24"/>
        </w:rPr>
        <w:t>Acepta y conoce las funciones</w:t>
      </w:r>
      <w:r w:rsidR="00AF4A58" w:rsidRPr="002438D2">
        <w:rPr>
          <w:rFonts w:ascii="Arial Narrow" w:hAnsi="Arial Narrow" w:cs="Arial"/>
          <w:b/>
          <w:bCs/>
          <w:sz w:val="24"/>
          <w:szCs w:val="24"/>
        </w:rPr>
        <w:t xml:space="preserve"> y responsabilidades establecidas</w:t>
      </w:r>
      <w:r w:rsidRPr="002438D2">
        <w:rPr>
          <w:rFonts w:ascii="Arial Narrow" w:hAnsi="Arial Narrow" w:cs="Arial"/>
          <w:b/>
          <w:bCs/>
          <w:sz w:val="24"/>
          <w:szCs w:val="24"/>
        </w:rPr>
        <w:t>.</w:t>
      </w:r>
    </w:p>
    <w:bookmarkEnd w:id="0"/>
    <w:p w14:paraId="31364597" w14:textId="30D6B6AA" w:rsidR="00CD5CE0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382A6921" w14:textId="4E0FFADE" w:rsidR="00CF6952" w:rsidRDefault="00CF6952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CF6952" w14:paraId="49A3E8CA" w14:textId="77777777" w:rsidTr="009237F2">
        <w:tc>
          <w:tcPr>
            <w:tcW w:w="2405" w:type="dxa"/>
          </w:tcPr>
          <w:p w14:paraId="702C94AC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79508AE9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Nombres y Apellidos</w:t>
            </w:r>
          </w:p>
          <w:p w14:paraId="21EDF360" w14:textId="77777777" w:rsidR="00CF6952" w:rsidRPr="00986E97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409E5E8D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169E154D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F6952" w14:paraId="107FC6CB" w14:textId="77777777" w:rsidTr="009237F2">
        <w:tc>
          <w:tcPr>
            <w:tcW w:w="2405" w:type="dxa"/>
          </w:tcPr>
          <w:p w14:paraId="3026619A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4B7B3114" w14:textId="77777777" w:rsidR="00CF6952" w:rsidRPr="00986E97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Firma</w:t>
            </w:r>
          </w:p>
        </w:tc>
        <w:tc>
          <w:tcPr>
            <w:tcW w:w="6521" w:type="dxa"/>
          </w:tcPr>
          <w:p w14:paraId="5016A7D4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10314882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4DB76A8F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F6952" w14:paraId="1D2BA8C2" w14:textId="77777777" w:rsidTr="009237F2">
        <w:tc>
          <w:tcPr>
            <w:tcW w:w="2405" w:type="dxa"/>
          </w:tcPr>
          <w:p w14:paraId="10FA213B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66D992D9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Cédula de ciudadanía</w:t>
            </w:r>
          </w:p>
          <w:p w14:paraId="43E3746F" w14:textId="77777777" w:rsidR="00CF6952" w:rsidRPr="00986E97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07F6ABDB" w14:textId="77777777" w:rsidR="00CF6952" w:rsidRDefault="00CF6952" w:rsidP="009237F2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D578897" w14:textId="121FCC4B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68ED1F01" w14:textId="6BCB4752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07C0C72" w14:textId="61F674C3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6EA46B7" w14:textId="24A7A736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EC67618" w14:textId="2EAD4864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8BEFDB8" w14:textId="62184A11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8DE604A" w14:textId="6620E939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7A01098" w14:textId="72A9455F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62D74984" w14:textId="782C3E77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465628D" w14:textId="508296DC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3CE25562" w14:textId="51F253D0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88629C7" w14:textId="2DFDA19E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62DFA92" w14:textId="5CF29A83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C6C91BE" w14:textId="77777777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sectPr w:rsidR="00CD5CE0" w:rsidRPr="002438D2" w:rsidSect="00AF4A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A873" w14:textId="77777777" w:rsidR="00A92E2F" w:rsidRDefault="00A92E2F" w:rsidP="006B6267">
      <w:pPr>
        <w:spacing w:after="0" w:line="240" w:lineRule="auto"/>
      </w:pPr>
      <w:r>
        <w:separator/>
      </w:r>
    </w:p>
  </w:endnote>
  <w:endnote w:type="continuationSeparator" w:id="0">
    <w:p w14:paraId="566A1145" w14:textId="77777777" w:rsidR="00A92E2F" w:rsidRDefault="00A92E2F" w:rsidP="006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A0C25" w14:textId="77777777" w:rsidR="00715E46" w:rsidRDefault="00715E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5863" w14:textId="77777777" w:rsidR="00715E46" w:rsidRDefault="00715E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7FF7C" w14:textId="77777777" w:rsidR="00715E46" w:rsidRDefault="00715E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F685E" w14:textId="77777777" w:rsidR="00A92E2F" w:rsidRDefault="00A92E2F" w:rsidP="006B6267">
      <w:pPr>
        <w:spacing w:after="0" w:line="240" w:lineRule="auto"/>
      </w:pPr>
      <w:r>
        <w:separator/>
      </w:r>
    </w:p>
  </w:footnote>
  <w:footnote w:type="continuationSeparator" w:id="0">
    <w:p w14:paraId="39176FA8" w14:textId="77777777" w:rsidR="00A92E2F" w:rsidRDefault="00A92E2F" w:rsidP="006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29582" w14:textId="77777777" w:rsidR="00715E46" w:rsidRDefault="00715E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4F1EA" w14:textId="3C0096C2" w:rsidR="00CD5CE0" w:rsidRDefault="00CD5CE0">
    <w:pPr>
      <w:pStyle w:val="Encabezado"/>
      <w:rPr>
        <w:b/>
        <w:noProof/>
      </w:rPr>
    </w:pPr>
  </w:p>
  <w:p w14:paraId="7DA4588E" w14:textId="1C923700" w:rsidR="002438D2" w:rsidRDefault="002438D2">
    <w:pPr>
      <w:pStyle w:val="Encabezado"/>
      <w:rPr>
        <w:b/>
        <w:noProof/>
      </w:rPr>
    </w:pPr>
  </w:p>
  <w:tbl>
    <w:tblPr>
      <w:tblW w:w="938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10"/>
      <w:gridCol w:w="4645"/>
      <w:gridCol w:w="2234"/>
    </w:tblGrid>
    <w:tr w:rsidR="002438D2" w:rsidRPr="00E000B4" w14:paraId="36EF5E95" w14:textId="77777777" w:rsidTr="00765FAA">
      <w:trPr>
        <w:trHeight w:val="416"/>
      </w:trPr>
      <w:tc>
        <w:tcPr>
          <w:tcW w:w="2510" w:type="dxa"/>
          <w:vMerge w:val="restart"/>
          <w:shd w:val="clear" w:color="auto" w:fill="auto"/>
          <w:noWrap/>
          <w:vAlign w:val="bottom"/>
        </w:tcPr>
        <w:p w14:paraId="4BD4FA03" w14:textId="558720DB" w:rsidR="002438D2" w:rsidRPr="00E000B4" w:rsidRDefault="002438D2" w:rsidP="002438D2">
          <w:pPr>
            <w:rPr>
              <w:rFonts w:ascii="Arial Narrow" w:hAnsi="Arial Narrow"/>
              <w:noProof/>
              <w:lang w:eastAsia="es-CO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27D4BE1" wp14:editId="670819C9">
                <wp:simplePos x="0" y="0"/>
                <wp:positionH relativeFrom="column">
                  <wp:posOffset>39370</wp:posOffset>
                </wp:positionH>
                <wp:positionV relativeFrom="paragraph">
                  <wp:posOffset>185420</wp:posOffset>
                </wp:positionV>
                <wp:extent cx="1502410" cy="466725"/>
                <wp:effectExtent l="0" t="0" r="2540" b="9525"/>
                <wp:wrapThrough wrapText="bothSides">
                  <wp:wrapPolygon edited="0">
                    <wp:start x="0" y="0"/>
                    <wp:lineTo x="0" y="21159"/>
                    <wp:lineTo x="21363" y="21159"/>
                    <wp:lineTo x="21363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41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8827EC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 w:val="restart"/>
          <w:shd w:val="clear" w:color="auto" w:fill="auto"/>
          <w:noWrap/>
          <w:vAlign w:val="center"/>
        </w:tcPr>
        <w:p w14:paraId="3670529D" w14:textId="6B2405F1" w:rsidR="002438D2" w:rsidRPr="00E000B4" w:rsidRDefault="002438D2" w:rsidP="002438D2">
          <w:pPr>
            <w:ind w:left="-70"/>
            <w:jc w:val="center"/>
            <w:rPr>
              <w:rFonts w:ascii="Arial Narrow" w:hAnsi="Arial Narrow" w:cs="Arial"/>
              <w:b/>
              <w:bCs/>
              <w:sz w:val="28"/>
              <w:szCs w:val="28"/>
            </w:rPr>
          </w:pPr>
          <w:r>
            <w:rPr>
              <w:rFonts w:ascii="Arial Narrow" w:hAnsi="Arial Narrow" w:cs="Arial"/>
              <w:b/>
              <w:bCs/>
              <w:sz w:val="28"/>
              <w:szCs w:val="28"/>
            </w:rPr>
            <w:t>FUNCIONES Y RESPONSABILIDADES</w:t>
          </w:r>
          <w:r w:rsidRPr="00E000B4">
            <w:rPr>
              <w:rFonts w:ascii="Arial Narrow" w:hAnsi="Arial Narrow" w:cs="Arial"/>
              <w:b/>
              <w:bCs/>
              <w:sz w:val="28"/>
              <w:szCs w:val="28"/>
            </w:rPr>
            <w:t xml:space="preserve"> </w:t>
          </w:r>
        </w:p>
      </w:tc>
      <w:tc>
        <w:tcPr>
          <w:tcW w:w="2234" w:type="dxa"/>
          <w:shd w:val="clear" w:color="auto" w:fill="auto"/>
          <w:noWrap/>
          <w:vAlign w:val="center"/>
        </w:tcPr>
        <w:p w14:paraId="0E1E2EA0" w14:textId="102A3B79" w:rsidR="002438D2" w:rsidRPr="00E000B4" w:rsidRDefault="002438D2" w:rsidP="002438D2">
          <w:pPr>
            <w:jc w:val="center"/>
            <w:rPr>
              <w:rFonts w:ascii="Arial Narrow" w:hAnsi="Arial Narrow" w:cs="Arial"/>
              <w:b/>
              <w:bCs/>
            </w:rPr>
          </w:pPr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FRM-BCA-19.370.</w:t>
          </w:r>
          <w:proofErr w:type="gramStart"/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3.HSE</w:t>
          </w:r>
          <w:proofErr w:type="gramEnd"/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20</w:t>
          </w:r>
        </w:p>
      </w:tc>
    </w:tr>
    <w:tr w:rsidR="002438D2" w:rsidRPr="00E000B4" w14:paraId="3EFF37B4" w14:textId="77777777" w:rsidTr="00765FAA">
      <w:trPr>
        <w:trHeight w:val="416"/>
      </w:trPr>
      <w:tc>
        <w:tcPr>
          <w:tcW w:w="2510" w:type="dxa"/>
          <w:vMerge/>
          <w:vAlign w:val="center"/>
        </w:tcPr>
        <w:p w14:paraId="180C4549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/>
          <w:vAlign w:val="center"/>
        </w:tcPr>
        <w:p w14:paraId="29CABC1D" w14:textId="77777777" w:rsidR="002438D2" w:rsidRPr="00E000B4" w:rsidRDefault="002438D2" w:rsidP="002438D2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2234" w:type="dxa"/>
          <w:shd w:val="clear" w:color="auto" w:fill="auto"/>
          <w:noWrap/>
          <w:vAlign w:val="center"/>
        </w:tcPr>
        <w:p w14:paraId="619F8005" w14:textId="6DAE9C18" w:rsidR="002438D2" w:rsidRDefault="002438D2" w:rsidP="002438D2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Fecha: 31/12/2019</w:t>
          </w:r>
        </w:p>
      </w:tc>
    </w:tr>
    <w:tr w:rsidR="002438D2" w:rsidRPr="00E000B4" w14:paraId="5CDC33D2" w14:textId="77777777" w:rsidTr="00765FAA">
      <w:trPr>
        <w:trHeight w:val="413"/>
      </w:trPr>
      <w:tc>
        <w:tcPr>
          <w:tcW w:w="2510" w:type="dxa"/>
          <w:vMerge/>
          <w:vAlign w:val="center"/>
        </w:tcPr>
        <w:p w14:paraId="6008BFD7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/>
          <w:vAlign w:val="center"/>
        </w:tcPr>
        <w:p w14:paraId="4AB497F0" w14:textId="77777777" w:rsidR="002438D2" w:rsidRPr="00E000B4" w:rsidRDefault="002438D2" w:rsidP="002438D2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2234" w:type="dxa"/>
          <w:shd w:val="clear" w:color="auto" w:fill="auto"/>
          <w:noWrap/>
          <w:vAlign w:val="center"/>
        </w:tcPr>
        <w:p w14:paraId="0D359D32" w14:textId="52A71C7F" w:rsidR="002438D2" w:rsidRPr="00E000B4" w:rsidRDefault="002438D2" w:rsidP="002438D2">
          <w:pPr>
            <w:spacing w:after="0" w:line="240" w:lineRule="auto"/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Versión:0</w:t>
          </w:r>
        </w:p>
      </w:tc>
    </w:tr>
  </w:tbl>
  <w:p w14:paraId="3054B944" w14:textId="77777777" w:rsidR="002438D2" w:rsidRDefault="002438D2">
    <w:pPr>
      <w:pStyle w:val="Encabezado"/>
    </w:pPr>
  </w:p>
  <w:p w14:paraId="335E0790" w14:textId="6FFD1C22" w:rsidR="00CD5CE0" w:rsidRPr="007B6CDC" w:rsidRDefault="00CD5CE0" w:rsidP="0087211B">
    <w:pPr>
      <w:pStyle w:val="Encabezado"/>
      <w:jc w:val="right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CD088" w14:textId="77777777" w:rsidR="00715E46" w:rsidRDefault="00715E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878"/>
    <w:multiLevelType w:val="hybridMultilevel"/>
    <w:tmpl w:val="4A949C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67C"/>
    <w:multiLevelType w:val="hybridMultilevel"/>
    <w:tmpl w:val="EEDAA1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1F08"/>
    <w:multiLevelType w:val="hybridMultilevel"/>
    <w:tmpl w:val="4756122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13DB"/>
    <w:multiLevelType w:val="hybridMultilevel"/>
    <w:tmpl w:val="FEC69112"/>
    <w:lvl w:ilvl="0" w:tplc="541626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1063"/>
    <w:multiLevelType w:val="hybridMultilevel"/>
    <w:tmpl w:val="23003B88"/>
    <w:lvl w:ilvl="0" w:tplc="3F36656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002A"/>
    <w:multiLevelType w:val="hybridMultilevel"/>
    <w:tmpl w:val="D084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67"/>
    <w:rsid w:val="0007174F"/>
    <w:rsid w:val="00087CB1"/>
    <w:rsid w:val="000B1264"/>
    <w:rsid w:val="000C1FCA"/>
    <w:rsid w:val="000D2EC4"/>
    <w:rsid w:val="000D505D"/>
    <w:rsid w:val="00120A02"/>
    <w:rsid w:val="0012174F"/>
    <w:rsid w:val="001349F5"/>
    <w:rsid w:val="001455AC"/>
    <w:rsid w:val="0017529A"/>
    <w:rsid w:val="001A0DD6"/>
    <w:rsid w:val="001C1CAB"/>
    <w:rsid w:val="001D3FC0"/>
    <w:rsid w:val="001E53C3"/>
    <w:rsid w:val="00200F33"/>
    <w:rsid w:val="00203989"/>
    <w:rsid w:val="00211F35"/>
    <w:rsid w:val="00212DFF"/>
    <w:rsid w:val="002438D2"/>
    <w:rsid w:val="00281B38"/>
    <w:rsid w:val="0028757D"/>
    <w:rsid w:val="002A139C"/>
    <w:rsid w:val="002A7F33"/>
    <w:rsid w:val="002B2CC8"/>
    <w:rsid w:val="002C6B73"/>
    <w:rsid w:val="002D49BC"/>
    <w:rsid w:val="0032744E"/>
    <w:rsid w:val="0034078A"/>
    <w:rsid w:val="0042234C"/>
    <w:rsid w:val="004252B1"/>
    <w:rsid w:val="00456B4C"/>
    <w:rsid w:val="004907DE"/>
    <w:rsid w:val="004E1508"/>
    <w:rsid w:val="004F6F76"/>
    <w:rsid w:val="0050029C"/>
    <w:rsid w:val="00503A1F"/>
    <w:rsid w:val="005224A3"/>
    <w:rsid w:val="00567837"/>
    <w:rsid w:val="005B4458"/>
    <w:rsid w:val="005C67FD"/>
    <w:rsid w:val="00642ABF"/>
    <w:rsid w:val="006443CD"/>
    <w:rsid w:val="00662114"/>
    <w:rsid w:val="00671771"/>
    <w:rsid w:val="00675555"/>
    <w:rsid w:val="00675AF2"/>
    <w:rsid w:val="006850AB"/>
    <w:rsid w:val="00690281"/>
    <w:rsid w:val="0069768A"/>
    <w:rsid w:val="006B6267"/>
    <w:rsid w:val="00705C52"/>
    <w:rsid w:val="007063E8"/>
    <w:rsid w:val="0070723B"/>
    <w:rsid w:val="00715E46"/>
    <w:rsid w:val="00730991"/>
    <w:rsid w:val="00753098"/>
    <w:rsid w:val="00764C36"/>
    <w:rsid w:val="00765FAA"/>
    <w:rsid w:val="007A27AF"/>
    <w:rsid w:val="007B36DF"/>
    <w:rsid w:val="007B6CDC"/>
    <w:rsid w:val="007D17EB"/>
    <w:rsid w:val="007D3CAA"/>
    <w:rsid w:val="007D56C9"/>
    <w:rsid w:val="007F4C81"/>
    <w:rsid w:val="0081292B"/>
    <w:rsid w:val="0087211B"/>
    <w:rsid w:val="008B432B"/>
    <w:rsid w:val="008F0476"/>
    <w:rsid w:val="008F7665"/>
    <w:rsid w:val="00930E63"/>
    <w:rsid w:val="00937D2A"/>
    <w:rsid w:val="009419B0"/>
    <w:rsid w:val="00983B3F"/>
    <w:rsid w:val="009A598E"/>
    <w:rsid w:val="009C638C"/>
    <w:rsid w:val="009D10B9"/>
    <w:rsid w:val="009E74A3"/>
    <w:rsid w:val="00A46D1B"/>
    <w:rsid w:val="00A66A04"/>
    <w:rsid w:val="00A92E2F"/>
    <w:rsid w:val="00AB3F68"/>
    <w:rsid w:val="00AE52F5"/>
    <w:rsid w:val="00AF4A58"/>
    <w:rsid w:val="00AF7473"/>
    <w:rsid w:val="00B054B9"/>
    <w:rsid w:val="00B14C12"/>
    <w:rsid w:val="00B347D3"/>
    <w:rsid w:val="00B54D7A"/>
    <w:rsid w:val="00B6349E"/>
    <w:rsid w:val="00B7350F"/>
    <w:rsid w:val="00B77DDD"/>
    <w:rsid w:val="00B853EC"/>
    <w:rsid w:val="00B93DDB"/>
    <w:rsid w:val="00BB4D6D"/>
    <w:rsid w:val="00BE5C0D"/>
    <w:rsid w:val="00BF264A"/>
    <w:rsid w:val="00C17AA1"/>
    <w:rsid w:val="00C53627"/>
    <w:rsid w:val="00C8475F"/>
    <w:rsid w:val="00CA5837"/>
    <w:rsid w:val="00CC7016"/>
    <w:rsid w:val="00CD5CE0"/>
    <w:rsid w:val="00CF6952"/>
    <w:rsid w:val="00CF7974"/>
    <w:rsid w:val="00D07362"/>
    <w:rsid w:val="00D31FAA"/>
    <w:rsid w:val="00D32712"/>
    <w:rsid w:val="00D70947"/>
    <w:rsid w:val="00D87EA4"/>
    <w:rsid w:val="00DA1AD3"/>
    <w:rsid w:val="00DA5BB4"/>
    <w:rsid w:val="00DE1538"/>
    <w:rsid w:val="00E660E7"/>
    <w:rsid w:val="00E72511"/>
    <w:rsid w:val="00E871D8"/>
    <w:rsid w:val="00EB7229"/>
    <w:rsid w:val="00EE28DA"/>
    <w:rsid w:val="00EF5F7F"/>
    <w:rsid w:val="00F36F0D"/>
    <w:rsid w:val="00F372FC"/>
    <w:rsid w:val="00F528D7"/>
    <w:rsid w:val="00FA3D6E"/>
    <w:rsid w:val="00FC077E"/>
    <w:rsid w:val="00FD058D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36A19"/>
  <w15:chartTrackingRefBased/>
  <w15:docId w15:val="{E150A5B4-ADA0-4E63-9686-080A12DC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26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267"/>
  </w:style>
  <w:style w:type="paragraph" w:styleId="Piedepgina">
    <w:name w:val="footer"/>
    <w:basedOn w:val="Normal"/>
    <w:link w:val="PiedepginaCar"/>
    <w:uiPriority w:val="99"/>
    <w:unhideWhenUsed/>
    <w:rsid w:val="006B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267"/>
  </w:style>
  <w:style w:type="paragraph" w:styleId="Prrafodelista">
    <w:name w:val="List Paragraph"/>
    <w:basedOn w:val="Normal"/>
    <w:uiPriority w:val="34"/>
    <w:qFormat/>
    <w:rsid w:val="00AF4A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CB5A-40A8-452D-A7E7-6DAC723C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Opayome Ramírez</dc:creator>
  <cp:keywords/>
  <dc:description/>
  <cp:lastModifiedBy>Nelson Guarin</cp:lastModifiedBy>
  <cp:revision>2</cp:revision>
  <cp:lastPrinted>2019-12-18T21:17:00Z</cp:lastPrinted>
  <dcterms:created xsi:type="dcterms:W3CDTF">2021-04-05T21:36:00Z</dcterms:created>
  <dcterms:modified xsi:type="dcterms:W3CDTF">2021-04-05T21:36:00Z</dcterms:modified>
</cp:coreProperties>
</file>