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7EA9" w:rsidRDefault="005A021F" w:rsidP="003144A4">
      <w:pPr>
        <w:pStyle w:val="Abstract"/>
        <w:rPr>
          <w:b/>
          <w:sz w:val="28"/>
          <w:szCs w:val="28"/>
          <w:lang w:val="es-ES"/>
        </w:rPr>
      </w:pPr>
      <w:r w:rsidRPr="00CE60E5">
        <w:rPr>
          <w:b/>
          <w:sz w:val="28"/>
          <w:szCs w:val="28"/>
          <w:lang w:val="es-ES"/>
        </w:rPr>
        <w:drawing>
          <wp:anchor distT="0" distB="0" distL="114300" distR="114300" simplePos="0" relativeHeight="251658240" behindDoc="1" locked="0" layoutInCell="1" allowOverlap="1">
            <wp:simplePos x="0" y="0"/>
            <wp:positionH relativeFrom="margin">
              <wp:posOffset>4686300</wp:posOffset>
            </wp:positionH>
            <wp:positionV relativeFrom="paragraph">
              <wp:posOffset>-304800</wp:posOffset>
            </wp:positionV>
            <wp:extent cx="1104900" cy="88392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104900" cy="883920"/>
                    </a:xfrm>
                    <a:prstGeom prst="rect">
                      <a:avLst/>
                    </a:prstGeom>
                  </pic:spPr>
                </pic:pic>
              </a:graphicData>
            </a:graphic>
            <wp14:sizeRelH relativeFrom="page">
              <wp14:pctWidth>0</wp14:pctWidth>
            </wp14:sizeRelH>
            <wp14:sizeRelV relativeFrom="page">
              <wp14:pctHeight>0</wp14:pctHeight>
            </wp14:sizeRelV>
          </wp:anchor>
        </w:drawing>
      </w:r>
      <w:r>
        <w:rPr>
          <w:b/>
          <w:noProof/>
          <w:sz w:val="28"/>
          <w:szCs w:val="28"/>
        </w:rPr>
        <w:drawing>
          <wp:anchor distT="0" distB="0" distL="114300" distR="114300" simplePos="0" relativeHeight="251659264" behindDoc="1" locked="0" layoutInCell="1" allowOverlap="1">
            <wp:simplePos x="0" y="0"/>
            <wp:positionH relativeFrom="margin">
              <wp:posOffset>188595</wp:posOffset>
            </wp:positionH>
            <wp:positionV relativeFrom="paragraph">
              <wp:posOffset>-371475</wp:posOffset>
            </wp:positionV>
            <wp:extent cx="1030019" cy="999272"/>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30019" cy="999272"/>
                    </a:xfrm>
                    <a:prstGeom prst="rect">
                      <a:avLst/>
                    </a:prstGeom>
                    <a:noFill/>
                  </pic:spPr>
                </pic:pic>
              </a:graphicData>
            </a:graphic>
            <wp14:sizeRelH relativeFrom="page">
              <wp14:pctWidth>0</wp14:pctWidth>
            </wp14:sizeRelH>
            <wp14:sizeRelV relativeFrom="page">
              <wp14:pctHeight>0</wp14:pctHeight>
            </wp14:sizeRelV>
          </wp:anchor>
        </w:drawing>
      </w:r>
      <w:r w:rsidR="003144A4">
        <w:rPr>
          <w:b/>
          <w:sz w:val="28"/>
          <w:szCs w:val="28"/>
          <w:lang w:val="es-ES"/>
        </w:rPr>
        <w:t xml:space="preserve">        </w:t>
      </w:r>
      <w:bookmarkStart w:id="0" w:name="_GoBack"/>
      <w:bookmarkEnd w:id="0"/>
      <w:r w:rsidR="003144A4">
        <w:rPr>
          <w:b/>
          <w:sz w:val="28"/>
          <w:szCs w:val="28"/>
          <w:lang w:val="es-ES"/>
        </w:rPr>
        <w:t xml:space="preserve">                    </w:t>
      </w:r>
      <w:r w:rsidR="00507EA9">
        <w:rPr>
          <w:b/>
          <w:sz w:val="28"/>
          <w:szCs w:val="28"/>
          <w:lang w:val="es-ES"/>
        </w:rPr>
        <w:t>PROYECTO PEDAGÓGICO</w:t>
      </w:r>
      <w:r w:rsidR="00CE60E5" w:rsidRPr="00CE60E5">
        <w:rPr>
          <w:noProof/>
        </w:rPr>
        <w:t xml:space="preserve"> </w:t>
      </w:r>
    </w:p>
    <w:p w:rsidR="00507EA9" w:rsidRPr="00507EA9" w:rsidRDefault="00507EA9" w:rsidP="00507EA9">
      <w:pPr>
        <w:pStyle w:val="Abstract"/>
        <w:rPr>
          <w:sz w:val="28"/>
          <w:szCs w:val="28"/>
          <w:lang w:val="es-ES"/>
        </w:rPr>
      </w:pPr>
      <w:r>
        <w:rPr>
          <w:sz w:val="28"/>
          <w:szCs w:val="28"/>
          <w:lang w:val="es-ES"/>
        </w:rPr>
        <w:t xml:space="preserve">                                            </w:t>
      </w:r>
      <w:proofErr w:type="spellStart"/>
      <w:r w:rsidR="00814C8D" w:rsidRPr="00507EA9">
        <w:rPr>
          <w:sz w:val="28"/>
          <w:szCs w:val="28"/>
          <w:lang w:val="es-ES"/>
        </w:rPr>
        <w:t>Mathing</w:t>
      </w:r>
      <w:proofErr w:type="spellEnd"/>
      <w:r w:rsidR="00814C8D" w:rsidRPr="00507EA9">
        <w:rPr>
          <w:sz w:val="28"/>
          <w:szCs w:val="28"/>
          <w:lang w:val="es-ES"/>
        </w:rPr>
        <w:t xml:space="preserve"> Head</w:t>
      </w:r>
    </w:p>
    <w:p w:rsidR="00336C15" w:rsidRPr="00507EA9" w:rsidRDefault="00507EA9" w:rsidP="00507EA9">
      <w:pPr>
        <w:pStyle w:val="Abstract"/>
        <w:jc w:val="center"/>
        <w:rPr>
          <w:sz w:val="28"/>
          <w:szCs w:val="28"/>
          <w:lang w:val="es-ES"/>
        </w:rPr>
      </w:pPr>
      <w:r>
        <w:rPr>
          <w:sz w:val="28"/>
          <w:szCs w:val="28"/>
          <w:lang w:val="es-ES"/>
        </w:rPr>
        <w:t>(</w:t>
      </w:r>
      <w:r w:rsidR="00814C8D" w:rsidRPr="00507EA9">
        <w:rPr>
          <w:sz w:val="28"/>
          <w:szCs w:val="28"/>
          <w:lang w:val="es-ES"/>
        </w:rPr>
        <w:t>Juego de mesa didáctico para el desarrollo del pensamiento lógico-matemático</w:t>
      </w:r>
      <w:r>
        <w:rPr>
          <w:sz w:val="28"/>
          <w:szCs w:val="28"/>
          <w:lang w:val="es-ES"/>
        </w:rPr>
        <w:t>)</w:t>
      </w:r>
    </w:p>
    <w:p w:rsidR="00507EA9" w:rsidRPr="00507EA9" w:rsidRDefault="00507EA9" w:rsidP="00507EA9">
      <w:pPr>
        <w:pStyle w:val="Abstract"/>
        <w:rPr>
          <w:b/>
          <w:sz w:val="28"/>
          <w:szCs w:val="28"/>
          <w:lang w:val="es-ES"/>
        </w:rPr>
      </w:pPr>
      <w:r>
        <w:rPr>
          <w:b/>
          <w:sz w:val="28"/>
          <w:szCs w:val="28"/>
          <w:lang w:val="es-ES"/>
        </w:rPr>
        <w:t xml:space="preserve">                                             </w:t>
      </w:r>
      <w:r w:rsidRPr="00507EA9">
        <w:rPr>
          <w:b/>
          <w:sz w:val="28"/>
          <w:szCs w:val="28"/>
          <w:lang w:val="es-ES"/>
        </w:rPr>
        <w:t>Institución:</w:t>
      </w:r>
    </w:p>
    <w:p w:rsidR="00507EA9" w:rsidRDefault="00814C8D" w:rsidP="00507EA9">
      <w:pPr>
        <w:pStyle w:val="Abstract"/>
        <w:jc w:val="center"/>
        <w:rPr>
          <w:sz w:val="28"/>
          <w:szCs w:val="28"/>
          <w:lang w:val="es-ES"/>
        </w:rPr>
      </w:pPr>
      <w:r w:rsidRPr="00507EA9">
        <w:rPr>
          <w:sz w:val="28"/>
          <w:szCs w:val="28"/>
          <w:lang w:val="es-ES"/>
        </w:rPr>
        <w:t>Unidad Educativa Partic</w:t>
      </w:r>
      <w:r w:rsidR="00507EA9">
        <w:rPr>
          <w:sz w:val="28"/>
          <w:szCs w:val="28"/>
          <w:lang w:val="es-ES"/>
        </w:rPr>
        <w:t>ular Matilde Amador Santistevan</w:t>
      </w:r>
    </w:p>
    <w:p w:rsidR="00507EA9" w:rsidRDefault="00507EA9" w:rsidP="00507EA9">
      <w:pPr>
        <w:pStyle w:val="Abstract"/>
        <w:rPr>
          <w:sz w:val="28"/>
          <w:szCs w:val="28"/>
          <w:lang w:val="es-ES"/>
        </w:rPr>
      </w:pPr>
      <w:r>
        <w:rPr>
          <w:sz w:val="28"/>
          <w:szCs w:val="28"/>
          <w:lang w:val="es-ES"/>
        </w:rPr>
        <w:t xml:space="preserve">                                             </w:t>
      </w:r>
      <w:r w:rsidR="00814C8D" w:rsidRPr="00507EA9">
        <w:rPr>
          <w:b/>
          <w:sz w:val="28"/>
          <w:szCs w:val="28"/>
          <w:lang w:val="es-ES"/>
        </w:rPr>
        <w:t>Categoría:</w:t>
      </w:r>
    </w:p>
    <w:p w:rsidR="00507EA9" w:rsidRDefault="00507EA9" w:rsidP="00507EA9">
      <w:pPr>
        <w:pStyle w:val="Abstract"/>
        <w:rPr>
          <w:sz w:val="28"/>
          <w:szCs w:val="28"/>
          <w:lang w:val="es-ES"/>
        </w:rPr>
      </w:pPr>
      <w:r>
        <w:rPr>
          <w:sz w:val="28"/>
          <w:szCs w:val="28"/>
          <w:lang w:val="es-ES"/>
        </w:rPr>
        <w:t xml:space="preserve">                                     </w:t>
      </w:r>
      <w:r w:rsidR="00814C8D" w:rsidRPr="00507EA9">
        <w:rPr>
          <w:sz w:val="28"/>
          <w:szCs w:val="28"/>
          <w:lang w:val="es-ES"/>
        </w:rPr>
        <w:t>Promoción de la Ciencia</w:t>
      </w:r>
      <w:r w:rsidR="00814C8D" w:rsidRPr="00507EA9">
        <w:rPr>
          <w:sz w:val="28"/>
          <w:szCs w:val="28"/>
          <w:lang w:val="es-ES"/>
        </w:rPr>
        <w:br/>
      </w:r>
      <w:r>
        <w:rPr>
          <w:b/>
          <w:sz w:val="28"/>
          <w:szCs w:val="28"/>
          <w:lang w:val="es-ES"/>
        </w:rPr>
        <w:t xml:space="preserve">                                                       </w:t>
      </w:r>
      <w:r w:rsidR="00814C8D" w:rsidRPr="00507EA9">
        <w:rPr>
          <w:b/>
          <w:sz w:val="28"/>
          <w:szCs w:val="28"/>
          <w:lang w:val="es-ES"/>
        </w:rPr>
        <w:t>Año lectivo:</w:t>
      </w:r>
    </w:p>
    <w:p w:rsidR="00507EA9" w:rsidRDefault="00507EA9" w:rsidP="00507EA9">
      <w:pPr>
        <w:pStyle w:val="Abstract"/>
        <w:rPr>
          <w:sz w:val="28"/>
          <w:szCs w:val="28"/>
          <w:lang w:val="es-ES"/>
        </w:rPr>
      </w:pPr>
      <w:r>
        <w:rPr>
          <w:sz w:val="28"/>
          <w:szCs w:val="28"/>
          <w:lang w:val="es-ES"/>
        </w:rPr>
        <w:t xml:space="preserve">                                              </w:t>
      </w:r>
      <w:r w:rsidR="00814C8D" w:rsidRPr="00507EA9">
        <w:rPr>
          <w:sz w:val="28"/>
          <w:szCs w:val="28"/>
          <w:lang w:val="es-ES"/>
        </w:rPr>
        <w:t>2025 - 2026</w:t>
      </w:r>
      <w:r w:rsidR="00814C8D" w:rsidRPr="00507EA9">
        <w:rPr>
          <w:sz w:val="28"/>
          <w:szCs w:val="28"/>
          <w:lang w:val="es-ES"/>
        </w:rPr>
        <w:br/>
      </w:r>
      <w:r>
        <w:rPr>
          <w:b/>
          <w:sz w:val="28"/>
          <w:szCs w:val="28"/>
          <w:lang w:val="es-ES"/>
        </w:rPr>
        <w:t xml:space="preserve">                                                          </w:t>
      </w:r>
      <w:r w:rsidR="00814C8D" w:rsidRPr="00507EA9">
        <w:rPr>
          <w:b/>
          <w:sz w:val="28"/>
          <w:szCs w:val="28"/>
          <w:lang w:val="es-ES"/>
        </w:rPr>
        <w:t>Autores:</w:t>
      </w:r>
    </w:p>
    <w:p w:rsidR="00507EA9" w:rsidRDefault="00814C8D" w:rsidP="00507EA9">
      <w:pPr>
        <w:pStyle w:val="Abstract"/>
        <w:jc w:val="center"/>
        <w:rPr>
          <w:sz w:val="28"/>
          <w:szCs w:val="28"/>
          <w:lang w:val="es-ES"/>
        </w:rPr>
      </w:pPr>
      <w:r w:rsidRPr="00507EA9">
        <w:rPr>
          <w:sz w:val="28"/>
          <w:szCs w:val="28"/>
          <w:lang w:val="es-ES"/>
        </w:rPr>
        <w:t>Domínguez Quimis Kristel Madelaine, Murillo Flores Allison Melissa</w:t>
      </w:r>
      <w:r w:rsidRPr="00507EA9">
        <w:rPr>
          <w:sz w:val="28"/>
          <w:szCs w:val="28"/>
          <w:lang w:val="es-ES"/>
        </w:rPr>
        <w:br/>
      </w:r>
      <w:r w:rsidRPr="00507EA9">
        <w:rPr>
          <w:b/>
          <w:sz w:val="28"/>
          <w:szCs w:val="28"/>
          <w:lang w:val="es-ES"/>
        </w:rPr>
        <w:t>Docente Coach:</w:t>
      </w:r>
    </w:p>
    <w:p w:rsidR="00336C15" w:rsidRPr="00507EA9" w:rsidRDefault="008B657E" w:rsidP="008B657E">
      <w:pPr>
        <w:pStyle w:val="Abstract"/>
        <w:rPr>
          <w:sz w:val="28"/>
          <w:szCs w:val="28"/>
          <w:lang w:val="es-ES"/>
        </w:rPr>
      </w:pPr>
      <w:r>
        <w:rPr>
          <w:sz w:val="28"/>
          <w:szCs w:val="28"/>
          <w:lang w:val="es-ES"/>
        </w:rPr>
        <w:t xml:space="preserve">                    </w:t>
      </w:r>
      <w:r w:rsidR="00814C8D" w:rsidRPr="00507EA9">
        <w:rPr>
          <w:sz w:val="28"/>
          <w:szCs w:val="28"/>
          <w:lang w:val="es-ES"/>
        </w:rPr>
        <w:t>Lcdo. Walter Antonio Soriano Guamán</w:t>
      </w:r>
    </w:p>
    <w:p w:rsidR="00507EA9" w:rsidRDefault="00507EA9" w:rsidP="00507EA9">
      <w:pPr>
        <w:pStyle w:val="Abstract"/>
        <w:ind w:firstLine="0"/>
        <w:rPr>
          <w:lang w:val="es-ES"/>
        </w:rPr>
      </w:pPr>
      <w:bookmarkStart w:id="1" w:name="resumen-ejecutivo"/>
    </w:p>
    <w:p w:rsidR="00336C15" w:rsidRPr="00632FA7" w:rsidRDefault="00632FA7" w:rsidP="00507EA9">
      <w:pPr>
        <w:pStyle w:val="Abstract"/>
        <w:ind w:firstLine="0"/>
        <w:rPr>
          <w:b/>
          <w:lang w:val="es-ES"/>
        </w:rPr>
      </w:pPr>
      <w:r w:rsidRPr="00632FA7">
        <w:rPr>
          <w:b/>
          <w:lang w:val="es-ES"/>
        </w:rPr>
        <w:lastRenderedPageBreak/>
        <w:t>1. RESUMEN</w:t>
      </w:r>
    </w:p>
    <w:p w:rsidR="00336C15" w:rsidRPr="00683BBA" w:rsidRDefault="00814C8D" w:rsidP="00507EA9">
      <w:pPr>
        <w:pStyle w:val="Abstract"/>
        <w:rPr>
          <w:lang w:val="es-ES"/>
        </w:rPr>
      </w:pPr>
      <w:proofErr w:type="spellStart"/>
      <w:r w:rsidRPr="003144A4">
        <w:rPr>
          <w:iCs/>
          <w:lang w:val="es-ES"/>
        </w:rPr>
        <w:t>Mathing</w:t>
      </w:r>
      <w:proofErr w:type="spellEnd"/>
      <w:r w:rsidRPr="003144A4">
        <w:rPr>
          <w:iCs/>
          <w:lang w:val="es-ES"/>
        </w:rPr>
        <w:t xml:space="preserve"> Head</w:t>
      </w:r>
      <w:r w:rsidRPr="00683BBA">
        <w:rPr>
          <w:lang w:val="es-ES"/>
        </w:rPr>
        <w:t xml:space="preserve"> es un proyecto pedagógico que propone un enfoque innovador en la enseñanza de las matemáticas mediante un juego de mesa didáctico. Se fundamenta en metodologías activas como la gamificación, el aprendizaje cooperativo y el constructivismo, integrando operaciones matemáticas con situaciones reales del entorno escolar y comunitario. A través de tableros, cartas de desafío y niveles de dificultad progresivos, el proyecto busca fortalecer el razonamiento lógico, la resolución de problemas y la motivación hacia las matemáticas en estudiantes desde 5.º de EGB hasta Bachillerato.</w:t>
      </w:r>
    </w:p>
    <w:p w:rsidR="00336C15" w:rsidRPr="00683BBA" w:rsidRDefault="00814C8D" w:rsidP="00507EA9">
      <w:pPr>
        <w:pStyle w:val="Abstract"/>
        <w:rPr>
          <w:lang w:val="es-ES"/>
        </w:rPr>
      </w:pPr>
      <w:r w:rsidRPr="00683BBA">
        <w:rPr>
          <w:lang w:val="es-ES"/>
        </w:rPr>
        <w:t>La iniciativa responde a los Objetivos de Desarrollo Sostenible (ODS), en especial al ODS 4 (Educación de calidad), ODS 10 (Reducción de desigualdades) y ODS 12 (Consumo y producción responsables), mediante estrategias inclusivas, materiales reciclados y componentes digitales sostenibles. El impacto pedagógico se refleja en una mayor participación, colaboración entre pares y un aprendizaje matemático más significativo y contextualizado.</w:t>
      </w:r>
    </w:p>
    <w:p w:rsidR="00336C15" w:rsidRPr="00DF4215" w:rsidRDefault="00336C15" w:rsidP="00507EA9">
      <w:pPr>
        <w:pStyle w:val="Abstract"/>
        <w:rPr>
          <w:lang w:val="es-ES"/>
        </w:rPr>
      </w:pPr>
    </w:p>
    <w:p w:rsidR="00336C15" w:rsidRPr="00632FA7" w:rsidRDefault="00632FA7" w:rsidP="00507EA9">
      <w:pPr>
        <w:pStyle w:val="Abstract"/>
        <w:rPr>
          <w:b/>
          <w:lang w:val="es-ES"/>
        </w:rPr>
      </w:pPr>
      <w:bookmarkStart w:id="2" w:name="fundamentación-teórica-y-pedagógica"/>
      <w:bookmarkEnd w:id="1"/>
      <w:r w:rsidRPr="00632FA7">
        <w:rPr>
          <w:b/>
          <w:lang w:val="es-ES"/>
        </w:rPr>
        <w:t>2. FUNDAMENTACIÓN TEÓRICA Y PEDAGÓGICA</w:t>
      </w:r>
    </w:p>
    <w:p w:rsidR="00336C15" w:rsidRPr="00683BBA" w:rsidRDefault="00814C8D" w:rsidP="00507EA9">
      <w:pPr>
        <w:pStyle w:val="Abstract"/>
        <w:rPr>
          <w:lang w:val="es-ES"/>
        </w:rPr>
      </w:pPr>
      <w:r w:rsidRPr="00683BBA">
        <w:rPr>
          <w:lang w:val="es-ES"/>
        </w:rPr>
        <w:t xml:space="preserve">El diseño de </w:t>
      </w:r>
      <w:proofErr w:type="spellStart"/>
      <w:r w:rsidRPr="003144A4">
        <w:rPr>
          <w:iCs/>
          <w:lang w:val="es-ES"/>
        </w:rPr>
        <w:t>Mathing</w:t>
      </w:r>
      <w:proofErr w:type="spellEnd"/>
      <w:r w:rsidRPr="003144A4">
        <w:rPr>
          <w:iCs/>
          <w:lang w:val="es-ES"/>
        </w:rPr>
        <w:t xml:space="preserve"> Head</w:t>
      </w:r>
      <w:r w:rsidRPr="00683BBA">
        <w:rPr>
          <w:lang w:val="es-ES"/>
        </w:rPr>
        <w:t xml:space="preserve"> se basa en la premisa de que el aprendizaje de las matemáticas se fortalece cuando los estudiantes interactúan activamente con el conocimiento. </w:t>
      </w:r>
      <w:sdt>
        <w:sdtPr>
          <w:rPr>
            <w:lang w:val="es-ES"/>
          </w:rPr>
          <w:id w:val="489524441"/>
          <w:citation/>
        </w:sdtPr>
        <w:sdtContent>
          <w:r w:rsidR="00DF4215">
            <w:rPr>
              <w:lang w:val="es-ES"/>
            </w:rPr>
            <w:fldChar w:fldCharType="begin"/>
          </w:r>
          <w:r w:rsidR="00DF4215">
            <w:rPr>
              <w:lang w:val="es-ES"/>
            </w:rPr>
            <w:instrText xml:space="preserve"> CITATION Pia70 \l 3082 </w:instrText>
          </w:r>
          <w:r w:rsidR="00DF4215">
            <w:rPr>
              <w:lang w:val="es-ES"/>
            </w:rPr>
            <w:fldChar w:fldCharType="separate"/>
          </w:r>
          <w:r w:rsidR="00DF4215">
            <w:rPr>
              <w:noProof/>
              <w:lang w:val="es-ES"/>
            </w:rPr>
            <w:t>(Piaget, 1970)</w:t>
          </w:r>
          <w:r w:rsidR="00DF4215">
            <w:rPr>
              <w:lang w:val="es-ES"/>
            </w:rPr>
            <w:fldChar w:fldCharType="end"/>
          </w:r>
        </w:sdtContent>
      </w:sdt>
      <w:r w:rsidR="00DF4215">
        <w:rPr>
          <w:lang w:val="es-ES"/>
        </w:rPr>
        <w:t xml:space="preserve"> </w:t>
      </w:r>
      <w:r w:rsidRPr="00683BBA">
        <w:rPr>
          <w:lang w:val="es-ES"/>
        </w:rPr>
        <w:t xml:space="preserve">el desarrollo cognitivo se construye a través de la acción y la experimentación, mientras que </w:t>
      </w:r>
      <w:sdt>
        <w:sdtPr>
          <w:rPr>
            <w:lang w:val="es-ES"/>
          </w:rPr>
          <w:id w:val="-183521044"/>
          <w:citation/>
        </w:sdtPr>
        <w:sdtContent>
          <w:r w:rsidR="00A47B60">
            <w:rPr>
              <w:lang w:val="es-ES"/>
            </w:rPr>
            <w:fldChar w:fldCharType="begin"/>
          </w:r>
          <w:r w:rsidR="00A47B60">
            <w:rPr>
              <w:lang w:val="es-ES"/>
            </w:rPr>
            <w:instrText xml:space="preserve"> CITATION Vyg78 \l 3082 </w:instrText>
          </w:r>
          <w:r w:rsidR="00A47B60">
            <w:rPr>
              <w:lang w:val="es-ES"/>
            </w:rPr>
            <w:fldChar w:fldCharType="separate"/>
          </w:r>
          <w:r w:rsidR="00A47B60">
            <w:rPr>
              <w:noProof/>
              <w:lang w:val="es-ES"/>
            </w:rPr>
            <w:t>(Vygotsky, 1978)</w:t>
          </w:r>
          <w:r w:rsidR="00A47B60">
            <w:rPr>
              <w:lang w:val="es-ES"/>
            </w:rPr>
            <w:fldChar w:fldCharType="end"/>
          </w:r>
        </w:sdtContent>
      </w:sdt>
      <w:r w:rsidRPr="00683BBA">
        <w:rPr>
          <w:lang w:val="es-ES"/>
        </w:rPr>
        <w:t xml:space="preserve"> plantea que el aprendizaje se potencia mediante la interacción social y la zona de desarrollo próximo. Estos principios sustentan la colaboración y la resolución conjunta de problemas que promueve el juego.</w:t>
      </w:r>
    </w:p>
    <w:p w:rsidR="00336C15" w:rsidRPr="00683BBA" w:rsidRDefault="00814C8D" w:rsidP="00507EA9">
      <w:pPr>
        <w:pStyle w:val="Abstract"/>
        <w:rPr>
          <w:lang w:val="es-ES"/>
        </w:rPr>
      </w:pPr>
      <w:r w:rsidRPr="00683BBA">
        <w:rPr>
          <w:lang w:val="es-ES"/>
        </w:rPr>
        <w:lastRenderedPageBreak/>
        <w:t xml:space="preserve">Desde la perspectiva del constructivismo significativo de </w:t>
      </w:r>
      <w:sdt>
        <w:sdtPr>
          <w:rPr>
            <w:lang w:val="es-ES"/>
          </w:rPr>
          <w:id w:val="1489893591"/>
          <w:citation/>
        </w:sdtPr>
        <w:sdtContent>
          <w:r w:rsidR="00A47B60">
            <w:rPr>
              <w:lang w:val="es-ES"/>
            </w:rPr>
            <w:fldChar w:fldCharType="begin"/>
          </w:r>
          <w:r w:rsidR="00A47B60">
            <w:rPr>
              <w:lang w:val="es-ES"/>
            </w:rPr>
            <w:instrText xml:space="preserve"> CITATION Aus83 \l 3082 </w:instrText>
          </w:r>
          <w:r w:rsidR="00A47B60">
            <w:rPr>
              <w:lang w:val="es-ES"/>
            </w:rPr>
            <w:fldChar w:fldCharType="separate"/>
          </w:r>
          <w:r w:rsidR="00A47B60">
            <w:rPr>
              <w:noProof/>
              <w:lang w:val="es-ES"/>
            </w:rPr>
            <w:t>(Ausubel, 1983)</w:t>
          </w:r>
          <w:r w:rsidR="00A47B60">
            <w:rPr>
              <w:lang w:val="es-ES"/>
            </w:rPr>
            <w:fldChar w:fldCharType="end"/>
          </w:r>
        </w:sdtContent>
      </w:sdt>
      <w:r w:rsidRPr="00683BBA">
        <w:rPr>
          <w:lang w:val="es-ES"/>
        </w:rPr>
        <w:t xml:space="preserve">, aprender implica relacionar la nueva información con los conocimientos previos. </w:t>
      </w:r>
      <w:proofErr w:type="spellStart"/>
      <w:r w:rsidRPr="003144A4">
        <w:rPr>
          <w:iCs/>
          <w:lang w:val="es-ES"/>
        </w:rPr>
        <w:t>Mathing</w:t>
      </w:r>
      <w:proofErr w:type="spellEnd"/>
      <w:r w:rsidRPr="003144A4">
        <w:rPr>
          <w:iCs/>
          <w:lang w:val="es-ES"/>
        </w:rPr>
        <w:t xml:space="preserve"> Head</w:t>
      </w:r>
      <w:r w:rsidRPr="00683BBA">
        <w:rPr>
          <w:lang w:val="es-ES"/>
        </w:rPr>
        <w:t xml:space="preserve"> lo logra al proponer ejercicios contextualizados con la vida diaria, favoreciendo la comprensión de conceptos abstractos a través de ejemplos tangibles.</w:t>
      </w:r>
    </w:p>
    <w:p w:rsidR="00336C15" w:rsidRPr="00683BBA" w:rsidRDefault="00A47B60" w:rsidP="00507EA9">
      <w:pPr>
        <w:pStyle w:val="Abstract"/>
        <w:rPr>
          <w:lang w:val="es-ES"/>
        </w:rPr>
      </w:pPr>
      <w:sdt>
        <w:sdtPr>
          <w:rPr>
            <w:lang w:val="es-ES"/>
          </w:rPr>
          <w:id w:val="1164358631"/>
          <w:citation/>
        </w:sdtPr>
        <w:sdtContent>
          <w:r>
            <w:rPr>
              <w:lang w:val="es-ES"/>
            </w:rPr>
            <w:fldChar w:fldCharType="begin"/>
          </w:r>
          <w:r>
            <w:rPr>
              <w:lang w:val="es-ES"/>
            </w:rPr>
            <w:instrText xml:space="preserve"> CITATION Bro86 \l 3082 </w:instrText>
          </w:r>
          <w:r>
            <w:rPr>
              <w:lang w:val="es-ES"/>
            </w:rPr>
            <w:fldChar w:fldCharType="separate"/>
          </w:r>
          <w:r>
            <w:rPr>
              <w:noProof/>
              <w:lang w:val="es-ES"/>
            </w:rPr>
            <w:t>(Brousseau, 1986)</w:t>
          </w:r>
          <w:r>
            <w:rPr>
              <w:lang w:val="es-ES"/>
            </w:rPr>
            <w:fldChar w:fldCharType="end"/>
          </w:r>
        </w:sdtContent>
      </w:sdt>
      <w:r w:rsidR="00814C8D" w:rsidRPr="00683BBA">
        <w:rPr>
          <w:lang w:val="es-ES"/>
        </w:rPr>
        <w:t xml:space="preserve">, con su teoría de las situaciones didácticas, sostiene que el conocimiento matemático se construye en contextos problemáticos diseñados deliberadamente por el docente. Cada tablero del proyecto representa una situación didáctica, donde los alumnos deben enfrentarse a desafíos que estimulan el pensamiento crítico. De manera complementaria, </w:t>
      </w:r>
      <w:sdt>
        <w:sdtPr>
          <w:rPr>
            <w:lang w:val="es-ES"/>
          </w:rPr>
          <w:id w:val="1598904007"/>
          <w:citation/>
        </w:sdtPr>
        <w:sdtContent>
          <w:r>
            <w:rPr>
              <w:lang w:val="es-ES"/>
            </w:rPr>
            <w:fldChar w:fldCharType="begin"/>
          </w:r>
          <w:r>
            <w:rPr>
              <w:lang w:val="es-ES"/>
            </w:rPr>
            <w:instrText xml:space="preserve"> CITATION God02 \l 3082 </w:instrText>
          </w:r>
          <w:r>
            <w:rPr>
              <w:lang w:val="es-ES"/>
            </w:rPr>
            <w:fldChar w:fldCharType="separate"/>
          </w:r>
          <w:r>
            <w:rPr>
              <w:noProof/>
              <w:lang w:val="es-ES"/>
            </w:rPr>
            <w:t>(Godino, 2002)</w:t>
          </w:r>
          <w:r>
            <w:rPr>
              <w:lang w:val="es-ES"/>
            </w:rPr>
            <w:fldChar w:fldCharType="end"/>
          </w:r>
        </w:sdtContent>
      </w:sdt>
      <w:r>
        <w:rPr>
          <w:lang w:val="es-ES"/>
        </w:rPr>
        <w:t xml:space="preserve"> </w:t>
      </w:r>
      <w:r w:rsidR="00814C8D" w:rsidRPr="00683BBA">
        <w:rPr>
          <w:lang w:val="es-ES"/>
        </w:rPr>
        <w:t>introduce la idea del significado institucional y personal de los objetos matemáticos, lo cual se refleja en las cartas de desafío, que permiten personalizar la experiencia según el nivel y ritmo de cada estudiante.</w:t>
      </w:r>
    </w:p>
    <w:p w:rsidR="00336C15" w:rsidRPr="00683BBA" w:rsidRDefault="00A47B60" w:rsidP="00507EA9">
      <w:pPr>
        <w:pStyle w:val="Abstract"/>
        <w:rPr>
          <w:lang w:val="es-ES"/>
        </w:rPr>
      </w:pPr>
      <w:sdt>
        <w:sdtPr>
          <w:rPr>
            <w:lang w:val="es-ES"/>
          </w:rPr>
          <w:id w:val="-1065563414"/>
          <w:citation/>
        </w:sdtPr>
        <w:sdtContent>
          <w:r>
            <w:rPr>
              <w:lang w:val="es-ES"/>
            </w:rPr>
            <w:fldChar w:fldCharType="begin"/>
          </w:r>
          <w:r>
            <w:rPr>
              <w:lang w:val="es-ES"/>
            </w:rPr>
            <w:instrText xml:space="preserve"> CITATION Pol45 \l 3082 </w:instrText>
          </w:r>
          <w:r>
            <w:rPr>
              <w:lang w:val="es-ES"/>
            </w:rPr>
            <w:fldChar w:fldCharType="separate"/>
          </w:r>
          <w:r>
            <w:rPr>
              <w:noProof/>
              <w:lang w:val="es-ES"/>
            </w:rPr>
            <w:t>(Polya, 1945)</w:t>
          </w:r>
          <w:r>
            <w:rPr>
              <w:lang w:val="es-ES"/>
            </w:rPr>
            <w:fldChar w:fldCharType="end"/>
          </w:r>
        </w:sdtContent>
      </w:sdt>
      <w:r w:rsidR="00814C8D" w:rsidRPr="00683BBA">
        <w:rPr>
          <w:lang w:val="es-ES"/>
        </w:rPr>
        <w:t xml:space="preserve">, por su parte, enfatiza la importancia de enseñar estrategias de resolución de problemas —comprender, planificar, ejecutar y revisar—, fases presentes en la dinámica del juego. Finalmente, la </w:t>
      </w:r>
      <w:proofErr w:type="spellStart"/>
      <w:r w:rsidR="00814C8D" w:rsidRPr="00683BBA">
        <w:rPr>
          <w:lang w:val="es-ES"/>
        </w:rPr>
        <w:t>gamificación</w:t>
      </w:r>
      <w:proofErr w:type="spellEnd"/>
      <w:r w:rsidR="00814C8D" w:rsidRPr="00683BBA">
        <w:rPr>
          <w:lang w:val="es-ES"/>
        </w:rPr>
        <w:t xml:space="preserve"> </w:t>
      </w:r>
      <w:sdt>
        <w:sdtPr>
          <w:rPr>
            <w:lang w:val="es-ES"/>
          </w:rPr>
          <w:id w:val="1913585844"/>
          <w:citation/>
        </w:sdtPr>
        <w:sdtContent>
          <w:r>
            <w:rPr>
              <w:lang w:val="es-ES"/>
            </w:rPr>
            <w:fldChar w:fldCharType="begin"/>
          </w:r>
          <w:r>
            <w:rPr>
              <w:lang w:val="es-ES"/>
            </w:rPr>
            <w:instrText xml:space="preserve"> CITATION Det11 \l 3082 </w:instrText>
          </w:r>
          <w:r>
            <w:rPr>
              <w:lang w:val="es-ES"/>
            </w:rPr>
            <w:fldChar w:fldCharType="separate"/>
          </w:r>
          <w:r>
            <w:rPr>
              <w:noProof/>
              <w:lang w:val="es-ES"/>
            </w:rPr>
            <w:t>(Deterding, Dixon, Khaled, &amp; Nacke, 2011)</w:t>
          </w:r>
          <w:r>
            <w:rPr>
              <w:lang w:val="es-ES"/>
            </w:rPr>
            <w:fldChar w:fldCharType="end"/>
          </w:r>
        </w:sdtContent>
      </w:sdt>
      <w:r>
        <w:rPr>
          <w:lang w:val="es-ES"/>
        </w:rPr>
        <w:t xml:space="preserve"> </w:t>
      </w:r>
      <w:r w:rsidR="00814C8D" w:rsidRPr="00683BBA">
        <w:rPr>
          <w:lang w:val="es-ES"/>
        </w:rPr>
        <w:t xml:space="preserve">transforma el aprendizaje al integrar mecánicas lúdicas que aumentan la motivación intrínseca, y el aprendizaje cooperativo </w:t>
      </w:r>
      <w:sdt>
        <w:sdtPr>
          <w:rPr>
            <w:lang w:val="es-ES"/>
          </w:rPr>
          <w:id w:val="2105839635"/>
          <w:citation/>
        </w:sdtPr>
        <w:sdtContent>
          <w:r>
            <w:rPr>
              <w:lang w:val="es-ES"/>
            </w:rPr>
            <w:fldChar w:fldCharType="begin"/>
          </w:r>
          <w:r>
            <w:rPr>
              <w:lang w:val="es-ES"/>
            </w:rPr>
            <w:instrText xml:space="preserve"> CITATION Joh99 \l 3082 </w:instrText>
          </w:r>
          <w:r>
            <w:rPr>
              <w:lang w:val="es-ES"/>
            </w:rPr>
            <w:fldChar w:fldCharType="separate"/>
          </w:r>
          <w:r>
            <w:rPr>
              <w:noProof/>
              <w:lang w:val="es-ES"/>
            </w:rPr>
            <w:t>(Johnson, 1999)</w:t>
          </w:r>
          <w:r>
            <w:rPr>
              <w:lang w:val="es-ES"/>
            </w:rPr>
            <w:fldChar w:fldCharType="end"/>
          </w:r>
        </w:sdtContent>
      </w:sdt>
      <w:r>
        <w:rPr>
          <w:lang w:val="es-ES"/>
        </w:rPr>
        <w:t xml:space="preserve"> </w:t>
      </w:r>
      <w:r w:rsidR="00814C8D" w:rsidRPr="00683BBA">
        <w:rPr>
          <w:lang w:val="es-ES"/>
        </w:rPr>
        <w:t>refuerza la interdependencia positiva, la responsabilidad compartida y el logro común.</w:t>
      </w:r>
    </w:p>
    <w:p w:rsidR="00336C15" w:rsidRPr="00683BBA" w:rsidRDefault="00814C8D" w:rsidP="00507EA9">
      <w:pPr>
        <w:pStyle w:val="Abstract"/>
        <w:rPr>
          <w:lang w:val="es-ES"/>
        </w:rPr>
      </w:pPr>
      <w:r w:rsidRPr="00683BBA">
        <w:rPr>
          <w:lang w:val="es-ES"/>
        </w:rPr>
        <w:t xml:space="preserve">En conjunto, estas teorías respaldan que </w:t>
      </w:r>
      <w:proofErr w:type="spellStart"/>
      <w:r w:rsidRPr="003144A4">
        <w:rPr>
          <w:iCs/>
          <w:lang w:val="es-ES"/>
        </w:rPr>
        <w:t>Mathing</w:t>
      </w:r>
      <w:proofErr w:type="spellEnd"/>
      <w:r w:rsidRPr="003144A4">
        <w:rPr>
          <w:iCs/>
          <w:lang w:val="es-ES"/>
        </w:rPr>
        <w:t xml:space="preserve"> Head</w:t>
      </w:r>
      <w:r w:rsidRPr="00683BBA">
        <w:rPr>
          <w:lang w:val="es-ES"/>
        </w:rPr>
        <w:t xml:space="preserve"> no solo enseña matemáticas, sino también habilidades socioemocionales como la cooperación, la autoconfianza y la toma de decisiones, promoviendo una educación integral.</w:t>
      </w:r>
    </w:p>
    <w:p w:rsidR="00336C15" w:rsidRPr="00DF4215" w:rsidRDefault="00336C15" w:rsidP="00507EA9">
      <w:pPr>
        <w:pStyle w:val="Abstract"/>
        <w:rPr>
          <w:lang w:val="es-ES"/>
        </w:rPr>
      </w:pPr>
    </w:p>
    <w:p w:rsidR="00336C15" w:rsidRPr="00632FA7" w:rsidRDefault="00632FA7" w:rsidP="00507EA9">
      <w:pPr>
        <w:pStyle w:val="Abstract"/>
        <w:rPr>
          <w:b/>
          <w:lang w:val="es-ES"/>
        </w:rPr>
      </w:pPr>
      <w:bookmarkStart w:id="3" w:name="diagnóstico-y-justificación"/>
      <w:bookmarkEnd w:id="2"/>
      <w:r w:rsidRPr="00632FA7">
        <w:rPr>
          <w:b/>
          <w:lang w:val="es-ES"/>
        </w:rPr>
        <w:lastRenderedPageBreak/>
        <w:t>3. DIAGNÓSTICO Y JUSTIFICACIÓN</w:t>
      </w:r>
    </w:p>
    <w:p w:rsidR="00336C15" w:rsidRPr="00683BBA" w:rsidRDefault="00814C8D" w:rsidP="00507EA9">
      <w:pPr>
        <w:pStyle w:val="Abstract"/>
        <w:rPr>
          <w:lang w:val="es-ES"/>
        </w:rPr>
      </w:pPr>
      <w:r w:rsidRPr="00683BBA">
        <w:rPr>
          <w:lang w:val="es-ES"/>
        </w:rPr>
        <w:t>Los resultados de observación en el aula evidencian que los estudiantes presentan dificultades para conectar las matemáticas con su entorno cotidiano, manifestando desinterés y ansiedad ante la asignatura. En este contexto, el docente se enfrenta al desafío de transformar las matemáticas de un aprendizaje mecánico a uno vivencial, contextualizado y lúdico.</w:t>
      </w:r>
    </w:p>
    <w:p w:rsidR="00336C15" w:rsidRPr="00683BBA" w:rsidRDefault="00814C8D" w:rsidP="00507EA9">
      <w:pPr>
        <w:pStyle w:val="Abstract"/>
        <w:rPr>
          <w:lang w:val="es-ES"/>
        </w:rPr>
      </w:pPr>
      <w:proofErr w:type="spellStart"/>
      <w:r w:rsidRPr="003144A4">
        <w:rPr>
          <w:iCs/>
          <w:lang w:val="es-ES"/>
        </w:rPr>
        <w:t>Mathing</w:t>
      </w:r>
      <w:proofErr w:type="spellEnd"/>
      <w:r w:rsidRPr="003144A4">
        <w:rPr>
          <w:iCs/>
          <w:lang w:val="es-ES"/>
        </w:rPr>
        <w:t xml:space="preserve"> Head</w:t>
      </w:r>
      <w:r w:rsidRPr="00683BBA">
        <w:rPr>
          <w:lang w:val="es-ES"/>
        </w:rPr>
        <w:t xml:space="preserve"> surge como una respuesta a esta necesidad pedagógica, proponiendo un modelo que integra el juego como medio de aprendizaje significativo. Su diseño permite adaptar los contenidos al nivel educativo del estudiante, incorporando elementos visuales, simbólicos y de competencia sana. Además, el proyecto fomenta valores como la cooperación, la empatía y la equidad en el aula.</w:t>
      </w:r>
    </w:p>
    <w:p w:rsidR="00336C15" w:rsidRPr="00683BBA" w:rsidRDefault="00814C8D" w:rsidP="00507EA9">
      <w:pPr>
        <w:pStyle w:val="Abstract"/>
        <w:rPr>
          <w:lang w:val="es-ES"/>
        </w:rPr>
      </w:pPr>
      <w:r w:rsidRPr="00683BBA">
        <w:rPr>
          <w:lang w:val="es-ES"/>
        </w:rPr>
        <w:t>El uso de materiales reciclados y herramientas digitales promueve la sostenibilidad y el pensamiento ecológico, alineándose con el enfoque de innovación educativa y los ODS. En consecuencia, el proyecto se justifica como una práctica pedagógica pertinente, inclusiva y transformadora.</w:t>
      </w:r>
    </w:p>
    <w:p w:rsidR="00336C15" w:rsidRPr="00DF4215" w:rsidRDefault="00336C15" w:rsidP="00507EA9">
      <w:pPr>
        <w:pStyle w:val="Abstract"/>
        <w:rPr>
          <w:lang w:val="es-ES"/>
        </w:rPr>
      </w:pPr>
    </w:p>
    <w:p w:rsidR="00336C15" w:rsidRPr="00632FA7" w:rsidRDefault="00632FA7" w:rsidP="00507EA9">
      <w:pPr>
        <w:pStyle w:val="Abstract"/>
        <w:rPr>
          <w:b/>
          <w:lang w:val="es-ES"/>
        </w:rPr>
      </w:pPr>
      <w:bookmarkStart w:id="4" w:name="objetivos-del-proyecto"/>
      <w:bookmarkEnd w:id="3"/>
      <w:r w:rsidRPr="00632FA7">
        <w:rPr>
          <w:b/>
          <w:lang w:val="es-ES"/>
        </w:rPr>
        <w:t>4. OBJETIVOS DEL PROYECTO</w:t>
      </w:r>
    </w:p>
    <w:p w:rsidR="00336C15" w:rsidRPr="00683BBA" w:rsidRDefault="00814C8D" w:rsidP="00507EA9">
      <w:pPr>
        <w:pStyle w:val="Abstract"/>
        <w:rPr>
          <w:lang w:val="es-ES"/>
        </w:rPr>
      </w:pPr>
      <w:r w:rsidRPr="00632FA7">
        <w:rPr>
          <w:b/>
          <w:lang w:val="es-ES"/>
        </w:rPr>
        <w:t>Objetivo general:</w:t>
      </w:r>
      <w:r w:rsidRPr="00632FA7">
        <w:rPr>
          <w:b/>
          <w:lang w:val="es-ES"/>
        </w:rPr>
        <w:br/>
      </w:r>
      <w:r w:rsidRPr="00683BBA">
        <w:rPr>
          <w:lang w:val="es-ES"/>
        </w:rPr>
        <w:t xml:space="preserve">Fortalecer las competencias lógico-matemáticas y socioemocionales en los estudiantes de EGB y Bachillerato mediante la aplicación del juego didáctico </w:t>
      </w:r>
      <w:proofErr w:type="spellStart"/>
      <w:r w:rsidRPr="003144A4">
        <w:rPr>
          <w:iCs/>
          <w:lang w:val="es-ES"/>
        </w:rPr>
        <w:t>Mathing</w:t>
      </w:r>
      <w:proofErr w:type="spellEnd"/>
      <w:r w:rsidRPr="003144A4">
        <w:rPr>
          <w:iCs/>
          <w:lang w:val="es-ES"/>
        </w:rPr>
        <w:t xml:space="preserve"> Head</w:t>
      </w:r>
      <w:r w:rsidRPr="00683BBA">
        <w:rPr>
          <w:lang w:val="es-ES"/>
        </w:rPr>
        <w:t>, que combina estrategias de gamificación, aprendizaje cooperativo y resolución de problemas contextualizados.</w:t>
      </w:r>
    </w:p>
    <w:p w:rsidR="00683BBA" w:rsidRPr="00632FA7" w:rsidRDefault="00814C8D" w:rsidP="00507EA9">
      <w:pPr>
        <w:pStyle w:val="Abstract"/>
        <w:rPr>
          <w:b/>
          <w:lang w:val="es-ES"/>
        </w:rPr>
      </w:pPr>
      <w:r w:rsidRPr="00632FA7">
        <w:rPr>
          <w:b/>
          <w:lang w:val="es-ES"/>
        </w:rPr>
        <w:lastRenderedPageBreak/>
        <w:t xml:space="preserve">Objetivos específicos: </w:t>
      </w:r>
    </w:p>
    <w:p w:rsidR="00336C15" w:rsidRPr="00683BBA" w:rsidRDefault="00814C8D" w:rsidP="00507EA9">
      <w:pPr>
        <w:pStyle w:val="Abstract"/>
        <w:rPr>
          <w:lang w:val="es-ES"/>
        </w:rPr>
      </w:pPr>
      <w:r w:rsidRPr="00683BBA">
        <w:rPr>
          <w:lang w:val="es-ES"/>
        </w:rPr>
        <w:t>1. Diseñar tableros y cartas de desafío diferenciados por niveles educativos y niveles de dificultad.</w:t>
      </w:r>
      <w:r w:rsidRPr="00683BBA">
        <w:rPr>
          <w:lang w:val="es-ES"/>
        </w:rPr>
        <w:br/>
        <w:t>2. Promover el razonamiento lógico a través de operaciones y patrones numéricos en contextos reales.</w:t>
      </w:r>
      <w:r w:rsidRPr="00683BBA">
        <w:rPr>
          <w:lang w:val="es-ES"/>
        </w:rPr>
        <w:br/>
        <w:t>3. Fomentar la colaboración y la comunicación entre pares mediante duelos matemáticos y dinámicas cooperativas.</w:t>
      </w:r>
      <w:r w:rsidRPr="00683BBA">
        <w:rPr>
          <w:lang w:val="es-ES"/>
        </w:rPr>
        <w:br/>
        <w:t>4. Implementar prácticas sostenibles con el uso de materiales reciclados y versiones digitales.</w:t>
      </w:r>
      <w:r w:rsidRPr="00683BBA">
        <w:rPr>
          <w:lang w:val="es-ES"/>
        </w:rPr>
        <w:br/>
        <w:t>5. Evaluar el impacto del juego en la motivación, participación y desempeño académico de los estudiantes.</w:t>
      </w:r>
    </w:p>
    <w:p w:rsidR="00336C15" w:rsidRPr="00DF4215" w:rsidRDefault="00336C15" w:rsidP="00507EA9">
      <w:pPr>
        <w:pStyle w:val="Abstract"/>
        <w:rPr>
          <w:lang w:val="es-ES"/>
        </w:rPr>
      </w:pPr>
    </w:p>
    <w:p w:rsidR="00336C15" w:rsidRPr="003144A4" w:rsidRDefault="003144A4" w:rsidP="00507EA9">
      <w:pPr>
        <w:pStyle w:val="Abstract"/>
        <w:rPr>
          <w:b/>
          <w:lang w:val="es-ES"/>
        </w:rPr>
      </w:pPr>
      <w:bookmarkStart w:id="5" w:name="metodología-de-intervención"/>
      <w:bookmarkEnd w:id="4"/>
      <w:r w:rsidRPr="003144A4">
        <w:rPr>
          <w:b/>
          <w:lang w:val="es-ES"/>
        </w:rPr>
        <w:t>5. METODOLOGÍA DE INTERVENCIÓN</w:t>
      </w:r>
    </w:p>
    <w:p w:rsidR="00336C15" w:rsidRPr="00683BBA" w:rsidRDefault="00814C8D" w:rsidP="00507EA9">
      <w:pPr>
        <w:pStyle w:val="Abstract"/>
        <w:rPr>
          <w:lang w:val="es-ES"/>
        </w:rPr>
      </w:pPr>
      <w:r w:rsidRPr="00683BBA">
        <w:rPr>
          <w:lang w:val="es-ES"/>
        </w:rPr>
        <w:t>El proyecto se estructura bajo un enfoque mixto, cualitativo y participativo, desarrollado en cinco fases:</w:t>
      </w:r>
    </w:p>
    <w:p w:rsidR="00336C15" w:rsidRPr="00683BBA" w:rsidRDefault="00814C8D" w:rsidP="00507EA9">
      <w:pPr>
        <w:pStyle w:val="Abstract"/>
        <w:rPr>
          <w:lang w:val="es-ES"/>
        </w:rPr>
      </w:pPr>
      <w:r w:rsidRPr="00683BBA">
        <w:rPr>
          <w:lang w:val="es-ES"/>
        </w:rPr>
        <w:t>Fase 1. Diagnóstico y diseño:</w:t>
      </w:r>
      <w:r w:rsidRPr="00683BBA">
        <w:rPr>
          <w:lang w:val="es-ES"/>
        </w:rPr>
        <w:br/>
        <w:t>Identificación de dificultades en la comprensión matemática y diseño del sistema de tableros, niveles y colores.</w:t>
      </w:r>
    </w:p>
    <w:p w:rsidR="00336C15" w:rsidRPr="00683BBA" w:rsidRDefault="00814C8D" w:rsidP="00507EA9">
      <w:pPr>
        <w:pStyle w:val="Abstract"/>
        <w:rPr>
          <w:lang w:val="es-ES"/>
        </w:rPr>
      </w:pPr>
      <w:r w:rsidRPr="00632FA7">
        <w:rPr>
          <w:b/>
          <w:lang w:val="es-ES"/>
        </w:rPr>
        <w:lastRenderedPageBreak/>
        <w:t>Fase 2. Elaboración de materiales:</w:t>
      </w:r>
      <w:r w:rsidRPr="00683BBA">
        <w:rPr>
          <w:lang w:val="es-ES"/>
        </w:rPr>
        <w:br/>
        <w:t>Creación de tableros tipo ajedrez y cartas de desafío con colores representativos según el nivel: verde (básico), amarillo (intermedio), rojo (avanzado). Se elaboraron versiones físicas y digitales.</w:t>
      </w:r>
    </w:p>
    <w:p w:rsidR="00336C15" w:rsidRPr="00683BBA" w:rsidRDefault="00814C8D" w:rsidP="00507EA9">
      <w:pPr>
        <w:pStyle w:val="Abstract"/>
        <w:rPr>
          <w:lang w:val="es-ES"/>
        </w:rPr>
      </w:pPr>
      <w:r w:rsidRPr="00632FA7">
        <w:rPr>
          <w:b/>
          <w:lang w:val="es-ES"/>
        </w:rPr>
        <w:t>Fase 3. Implementación:</w:t>
      </w:r>
      <w:r w:rsidRPr="00683BBA">
        <w:rPr>
          <w:lang w:val="es-ES"/>
        </w:rPr>
        <w:br/>
        <w:t>Aplicación en grupos de distintos niveles educativos, organizados en duplas o equipos de cuatro. Se registraron puntajes, tiempos y observaciones conductuales.</w:t>
      </w:r>
    </w:p>
    <w:p w:rsidR="00336C15" w:rsidRPr="00683BBA" w:rsidRDefault="00814C8D" w:rsidP="00507EA9">
      <w:pPr>
        <w:pStyle w:val="Abstract"/>
        <w:rPr>
          <w:lang w:val="es-ES"/>
        </w:rPr>
      </w:pPr>
      <w:r w:rsidRPr="00632FA7">
        <w:rPr>
          <w:b/>
          <w:lang w:val="es-ES"/>
        </w:rPr>
        <w:t>Fase 4. Evaluación y retroalimentación:</w:t>
      </w:r>
      <w:r w:rsidRPr="00683BBA">
        <w:rPr>
          <w:lang w:val="es-ES"/>
        </w:rPr>
        <w:br/>
        <w:t>Evaluación continua con observaciones, encuestas y autoevaluaciones. Los docentes registraron evidencias de participación y comprensión.</w:t>
      </w:r>
    </w:p>
    <w:p w:rsidR="00336C15" w:rsidRPr="00683BBA" w:rsidRDefault="00814C8D" w:rsidP="00507EA9">
      <w:pPr>
        <w:pStyle w:val="Abstract"/>
        <w:rPr>
          <w:lang w:val="es-ES"/>
        </w:rPr>
      </w:pPr>
      <w:r w:rsidRPr="00632FA7">
        <w:rPr>
          <w:b/>
          <w:lang w:val="es-ES"/>
        </w:rPr>
        <w:t>Fase 5. Mejora continua:</w:t>
      </w:r>
      <w:r w:rsidRPr="00683BBA">
        <w:rPr>
          <w:lang w:val="es-ES"/>
        </w:rPr>
        <w:br/>
        <w:t>Ajuste de niveles de dificultad, rediseño de cartas y optimización de tiempos de turno según los resultados obtenidos.</w:t>
      </w:r>
    </w:p>
    <w:p w:rsidR="00336C15" w:rsidRPr="00DF4215" w:rsidRDefault="00336C15" w:rsidP="00507EA9">
      <w:pPr>
        <w:pStyle w:val="Abstract"/>
        <w:rPr>
          <w:b/>
          <w:lang w:val="es-ES"/>
        </w:rPr>
      </w:pPr>
    </w:p>
    <w:p w:rsidR="00336C15" w:rsidRPr="003144A4" w:rsidRDefault="003144A4" w:rsidP="00507EA9">
      <w:pPr>
        <w:pStyle w:val="Abstract"/>
        <w:rPr>
          <w:b/>
          <w:lang w:val="es-ES"/>
        </w:rPr>
      </w:pPr>
      <w:bookmarkStart w:id="6" w:name="X180c7852cc599a7262eb46a6731150b5f3c7aab"/>
      <w:bookmarkEnd w:id="5"/>
      <w:r w:rsidRPr="003144A4">
        <w:rPr>
          <w:b/>
          <w:lang w:val="es-ES"/>
        </w:rPr>
        <w:t>6. DESARROLLO DEL PROYECTO Y DESCRIPCIÓN DE LOS NIVELES</w:t>
      </w:r>
    </w:p>
    <w:p w:rsidR="00336C15" w:rsidRPr="00683BBA" w:rsidRDefault="00814C8D" w:rsidP="00507EA9">
      <w:pPr>
        <w:pStyle w:val="Abstract"/>
        <w:rPr>
          <w:lang w:val="es-ES"/>
        </w:rPr>
      </w:pPr>
      <w:r w:rsidRPr="00683BBA">
        <w:rPr>
          <w:lang w:val="es-ES"/>
        </w:rPr>
        <w:t xml:space="preserve">El juego </w:t>
      </w:r>
      <w:proofErr w:type="spellStart"/>
      <w:r w:rsidRPr="003144A4">
        <w:rPr>
          <w:iCs/>
          <w:lang w:val="es-ES"/>
        </w:rPr>
        <w:t>Mathing</w:t>
      </w:r>
      <w:proofErr w:type="spellEnd"/>
      <w:r w:rsidRPr="003144A4">
        <w:rPr>
          <w:iCs/>
          <w:lang w:val="es-ES"/>
        </w:rPr>
        <w:t xml:space="preserve"> Head</w:t>
      </w:r>
      <w:r w:rsidRPr="00683BBA">
        <w:rPr>
          <w:lang w:val="es-ES"/>
        </w:rPr>
        <w:t xml:space="preserve"> se organiza en tres niveles principales, cada uno con subniveles diferenciados por colores que representan la progresión cognitiva del estudiante.</w:t>
      </w:r>
    </w:p>
    <w:p w:rsidR="00336C15" w:rsidRPr="00683BBA" w:rsidRDefault="00814C8D" w:rsidP="00507EA9">
      <w:pPr>
        <w:pStyle w:val="Abstract"/>
        <w:rPr>
          <w:lang w:val="es-ES"/>
        </w:rPr>
      </w:pPr>
      <w:bookmarkStart w:id="7" w:name="X3ac29ddb61497408bf0a8e63b65c936c54ed38a"/>
      <w:r w:rsidRPr="00683BBA">
        <w:rPr>
          <w:lang w:val="es-ES"/>
        </w:rPr>
        <w:t>Nivel 1: Operaciones básicas (5.º a 7.º EGB)</w:t>
      </w:r>
    </w:p>
    <w:p w:rsidR="00336C15" w:rsidRPr="00683BBA" w:rsidRDefault="00814C8D" w:rsidP="00507EA9">
      <w:pPr>
        <w:pStyle w:val="Abstract"/>
        <w:rPr>
          <w:lang w:val="es-ES"/>
        </w:rPr>
      </w:pPr>
      <w:r w:rsidRPr="00683BBA">
        <w:rPr>
          <w:lang w:val="es-ES"/>
        </w:rPr>
        <w:lastRenderedPageBreak/>
        <w:t>Objetivo: aplicar operaciones básicas y reconocer relaciones numéricas simples.</w:t>
      </w:r>
      <w:r w:rsidRPr="00683BBA">
        <w:rPr>
          <w:lang w:val="es-ES"/>
        </w:rPr>
        <w:br/>
        <w:t>Estructura del tablero: 4x4 casillas. Colores: rojo y blanco.</w:t>
      </w:r>
      <w:r w:rsidRPr="00683BBA">
        <w:rPr>
          <w:lang w:val="es-ES"/>
        </w:rPr>
        <w:br/>
        <w:t>Reglas: el jugador usa un operador del tablero (+, –, ×, ÷) y dos cartas numéricas para obtener un resultado que coincida con su carta de posición.</w:t>
      </w:r>
      <w:r w:rsidRPr="00683BBA">
        <w:rPr>
          <w:lang w:val="es-ES"/>
        </w:rPr>
        <w:br/>
        <w:t>Subniveles:</w:t>
      </w:r>
      <w:r w:rsidRPr="00683BBA">
        <w:rPr>
          <w:lang w:val="es-ES"/>
        </w:rPr>
        <w:br/>
        <w:t>- Blanco (inicial): operaciones con números menores a 50.</w:t>
      </w:r>
      <w:r w:rsidRPr="00683BBA">
        <w:rPr>
          <w:lang w:val="es-ES"/>
        </w:rPr>
        <w:br/>
        <w:t>- Rojo (intermedio): ejercicios con multiplicación y división contextualizados.</w:t>
      </w:r>
      <w:r w:rsidRPr="00683BBA">
        <w:rPr>
          <w:lang w:val="es-ES"/>
        </w:rPr>
        <w:br/>
        <w:t>- Comodines: casillas con estrella permiten resolver un reto ambiental o de vida cotidiana (ej. calcular residuos reciclados por día).</w:t>
      </w:r>
    </w:p>
    <w:p w:rsidR="00336C15" w:rsidRPr="00683BBA" w:rsidRDefault="00814C8D" w:rsidP="00507EA9">
      <w:pPr>
        <w:pStyle w:val="Abstract"/>
        <w:rPr>
          <w:lang w:val="es-ES"/>
        </w:rPr>
      </w:pPr>
      <w:bookmarkStart w:id="8" w:name="X07dc8398ac260c027462386862ffaea82309661"/>
      <w:bookmarkEnd w:id="7"/>
      <w:r w:rsidRPr="00683BBA">
        <w:rPr>
          <w:lang w:val="es-ES"/>
        </w:rPr>
        <w:t>Nivel 2: Patrones y razonamiento (8.º a 10.º EGB)</w:t>
      </w:r>
    </w:p>
    <w:p w:rsidR="00336C15" w:rsidRPr="00683BBA" w:rsidRDefault="00814C8D" w:rsidP="00507EA9">
      <w:pPr>
        <w:pStyle w:val="Abstract"/>
        <w:rPr>
          <w:lang w:val="es-ES"/>
        </w:rPr>
      </w:pPr>
      <w:r w:rsidRPr="00683BBA">
        <w:rPr>
          <w:lang w:val="es-ES"/>
        </w:rPr>
        <w:t>Objetivo: aplicar las operaciones básicas para identificar patrones, secuencias y proporciones.</w:t>
      </w:r>
      <w:r w:rsidRPr="00683BBA">
        <w:rPr>
          <w:lang w:val="es-ES"/>
        </w:rPr>
        <w:br/>
        <w:t>Estructura del tablero:</w:t>
      </w:r>
      <w:r w:rsidR="00FC4A40">
        <w:rPr>
          <w:lang w:val="es-ES"/>
        </w:rPr>
        <w:t xml:space="preserve"> 4x4</w:t>
      </w:r>
      <w:r w:rsidRPr="00683BBA">
        <w:rPr>
          <w:lang w:val="es-ES"/>
        </w:rPr>
        <w:t xml:space="preserve"> casillas. Colores: rojo, amarillo y verde.</w:t>
      </w:r>
      <w:r w:rsidRPr="00683BBA">
        <w:rPr>
          <w:lang w:val="es-ES"/>
        </w:rPr>
        <w:br/>
        <w:t>Reglas: completar un patrón (línea, diagonal, serie).</w:t>
      </w:r>
      <w:r w:rsidRPr="00683BBA">
        <w:rPr>
          <w:lang w:val="es-ES"/>
        </w:rPr>
        <w:br/>
        <w:t>Subniveles:</w:t>
      </w:r>
      <w:r w:rsidRPr="00683BBA">
        <w:rPr>
          <w:lang w:val="es-ES"/>
        </w:rPr>
        <w:br/>
        <w:t>- Amarillo: retos de suma y resta con situaciones reales (presupuesto, tiempo, distancia).</w:t>
      </w:r>
      <w:r w:rsidRPr="00683BBA">
        <w:rPr>
          <w:lang w:val="es-ES"/>
        </w:rPr>
        <w:br/>
        <w:t>- Rojo: multiplicación y división en contextos como comercio o reciclaje.</w:t>
      </w:r>
      <w:r w:rsidRPr="00683BBA">
        <w:rPr>
          <w:lang w:val="es-ES"/>
        </w:rPr>
        <w:br/>
        <w:t>- Verde: casilla comodín/meta que implica un reto de pensamiento lógico (ej. equilibrio entre costos y beneficios).</w:t>
      </w:r>
    </w:p>
    <w:p w:rsidR="00336C15" w:rsidRPr="00683BBA" w:rsidRDefault="00814C8D" w:rsidP="00507EA9">
      <w:pPr>
        <w:pStyle w:val="Abstract"/>
        <w:rPr>
          <w:lang w:val="es-ES"/>
        </w:rPr>
      </w:pPr>
      <w:bookmarkStart w:id="9" w:name="nivel-3-resolución-compleja-bachillerato"/>
      <w:bookmarkEnd w:id="8"/>
      <w:r w:rsidRPr="00683BBA">
        <w:rPr>
          <w:lang w:val="es-ES"/>
        </w:rPr>
        <w:t>Nivel 3: Resolución compleja (Bachillerato)</w:t>
      </w:r>
    </w:p>
    <w:p w:rsidR="00336C15" w:rsidRPr="00683BBA" w:rsidRDefault="00814C8D" w:rsidP="00507EA9">
      <w:pPr>
        <w:pStyle w:val="Abstract"/>
        <w:rPr>
          <w:lang w:val="es-ES"/>
        </w:rPr>
      </w:pPr>
      <w:r w:rsidRPr="00683BBA">
        <w:rPr>
          <w:lang w:val="es-ES"/>
        </w:rPr>
        <w:lastRenderedPageBreak/>
        <w:t>Objetivo: desarrollar estrategias de resolución y razonamiento abstracto.</w:t>
      </w:r>
      <w:r w:rsidRPr="00683BBA">
        <w:rPr>
          <w:lang w:val="es-ES"/>
        </w:rPr>
        <w:br/>
        <w:t>Estructura del tablero:</w:t>
      </w:r>
      <w:r w:rsidR="00FC4A40">
        <w:rPr>
          <w:lang w:val="es-ES"/>
        </w:rPr>
        <w:t xml:space="preserve"> 4x4</w:t>
      </w:r>
      <w:r w:rsidRPr="00683BBA">
        <w:rPr>
          <w:lang w:val="es-ES"/>
        </w:rPr>
        <w:t xml:space="preserve"> casillas. Colores: naranja, azul y amarillo.</w:t>
      </w:r>
      <w:r w:rsidRPr="00683BBA">
        <w:rPr>
          <w:lang w:val="es-ES"/>
        </w:rPr>
        <w:br/>
        <w:t>Reglas: conectar operaciones entre casillas según patrones indicados en la carta de posición.</w:t>
      </w:r>
      <w:r w:rsidRPr="00683BBA">
        <w:rPr>
          <w:lang w:val="es-ES"/>
        </w:rPr>
        <w:br/>
        <w:t>Subniveles:</w:t>
      </w:r>
      <w:r w:rsidRPr="00683BBA">
        <w:rPr>
          <w:lang w:val="es-ES"/>
        </w:rPr>
        <w:br/>
        <w:t>- Naranja: secuencias algebraicas o geométricas.</w:t>
      </w:r>
      <w:r w:rsidRPr="00683BBA">
        <w:rPr>
          <w:lang w:val="es-ES"/>
        </w:rPr>
        <w:br/>
        <w:t>- Azul: resolución de funciones o ecuaciones contextualizadas (ej. costo total según consumo).</w:t>
      </w:r>
      <w:r w:rsidRPr="00683BBA">
        <w:rPr>
          <w:lang w:val="es-ES"/>
        </w:rPr>
        <w:br/>
        <w:t>- Amarillo: conexión lógica o inferencia entre resultados, usando pensamiento crítico.</w:t>
      </w:r>
    </w:p>
    <w:p w:rsidR="00336C15" w:rsidRPr="00683BBA" w:rsidRDefault="00814C8D" w:rsidP="00507EA9">
      <w:pPr>
        <w:pStyle w:val="Abstract"/>
        <w:rPr>
          <w:lang w:val="es-ES"/>
        </w:rPr>
      </w:pPr>
      <w:r w:rsidRPr="00683BBA">
        <w:rPr>
          <w:lang w:val="es-ES"/>
        </w:rPr>
        <w:t>Cada nivel promueve la autonomía progresiva, permitiendo que los estudiantes avancen según su ritmo, mientras los docentes observan y retroalimentan el proceso.</w:t>
      </w:r>
    </w:p>
    <w:p w:rsidR="00336C15" w:rsidRPr="00DF4215" w:rsidRDefault="00336C15" w:rsidP="00507EA9">
      <w:pPr>
        <w:pStyle w:val="Abstract"/>
        <w:rPr>
          <w:lang w:val="es-ES"/>
        </w:rPr>
      </w:pPr>
    </w:p>
    <w:p w:rsidR="00336C15" w:rsidRPr="00632FA7" w:rsidRDefault="00632FA7" w:rsidP="00507EA9">
      <w:pPr>
        <w:pStyle w:val="Abstract"/>
        <w:rPr>
          <w:b/>
          <w:szCs w:val="24"/>
          <w:lang w:val="es-ES"/>
        </w:rPr>
      </w:pPr>
      <w:bookmarkStart w:id="10" w:name="ejercicios-propuestos"/>
      <w:bookmarkEnd w:id="6"/>
      <w:bookmarkEnd w:id="9"/>
      <w:r w:rsidRPr="00632FA7">
        <w:rPr>
          <w:b/>
          <w:szCs w:val="24"/>
          <w:lang w:val="es-ES"/>
        </w:rPr>
        <w:t>7. EJERCICIOS PROPUESTOS</w:t>
      </w:r>
    </w:p>
    <w:p w:rsidR="00336C15" w:rsidRPr="00683BBA" w:rsidRDefault="00814C8D" w:rsidP="00507EA9">
      <w:pPr>
        <w:pStyle w:val="Abstract"/>
        <w:rPr>
          <w:lang w:val="es-ES"/>
        </w:rPr>
      </w:pPr>
      <w:r w:rsidRPr="00683BBA">
        <w:rPr>
          <w:lang w:val="es-ES"/>
        </w:rPr>
        <w:t>Los ejercicios se diseñan para integrar la matemática con la realidad del entorno, fomentando la resolución práctica de problemas.</w:t>
      </w:r>
    </w:p>
    <w:p w:rsidR="00336C15" w:rsidRPr="00683BBA" w:rsidRDefault="00814C8D" w:rsidP="00507EA9">
      <w:pPr>
        <w:pStyle w:val="Abstract"/>
        <w:rPr>
          <w:lang w:val="es-ES"/>
        </w:rPr>
      </w:pPr>
      <w:r w:rsidRPr="00683BBA">
        <w:rPr>
          <w:lang w:val="es-ES"/>
        </w:rPr>
        <w:t>Nivel 1:</w:t>
      </w:r>
      <w:r w:rsidRPr="00683BBA">
        <w:rPr>
          <w:lang w:val="es-ES"/>
        </w:rPr>
        <w:br/>
        <w:t>- Calcular la cantidad total de frutas vendidas en el quiosco escolar.</w:t>
      </w:r>
      <w:r w:rsidRPr="00683BBA">
        <w:rPr>
          <w:lang w:val="es-ES"/>
        </w:rPr>
        <w:br/>
        <w:t>- Medir la longitud de objetos en el aula y comparar resultados.</w:t>
      </w:r>
      <w:r w:rsidRPr="00683BBA">
        <w:rPr>
          <w:lang w:val="es-ES"/>
        </w:rPr>
        <w:br/>
        <w:t>- Determinar el número total de tapas recicladas en una semana.</w:t>
      </w:r>
      <w:r w:rsidRPr="00683BBA">
        <w:rPr>
          <w:lang w:val="es-ES"/>
        </w:rPr>
        <w:br/>
        <w:t>- Resolver operaciones con monedas locales simulando una compra.</w:t>
      </w:r>
    </w:p>
    <w:p w:rsidR="00336C15" w:rsidRPr="00683BBA" w:rsidRDefault="00814C8D" w:rsidP="00507EA9">
      <w:pPr>
        <w:pStyle w:val="Abstract"/>
        <w:rPr>
          <w:lang w:val="es-ES"/>
        </w:rPr>
      </w:pPr>
      <w:r w:rsidRPr="00683BBA">
        <w:rPr>
          <w:lang w:val="es-ES"/>
        </w:rPr>
        <w:lastRenderedPageBreak/>
        <w:t>Nivel 2:</w:t>
      </w:r>
      <w:r w:rsidRPr="00683BBA">
        <w:rPr>
          <w:lang w:val="es-ES"/>
        </w:rPr>
        <w:br/>
        <w:t>- Diseñar un presupuesto para un evento escolar con porcentajes y descuentos.</w:t>
      </w:r>
      <w:r w:rsidRPr="00683BBA">
        <w:rPr>
          <w:lang w:val="es-ES"/>
        </w:rPr>
        <w:br/>
        <w:t>- Medir la inclinación de una rampa accesible y calcular su pendiente.</w:t>
      </w:r>
      <w:r w:rsidRPr="00683BBA">
        <w:rPr>
          <w:lang w:val="es-ES"/>
        </w:rPr>
        <w:br/>
        <w:t>- Estimar el consumo de en</w:t>
      </w:r>
      <w:r w:rsidR="008E52E4">
        <w:rPr>
          <w:lang w:val="es-ES"/>
        </w:rPr>
        <w:t>ergía de aparatos eléctricos.</w:t>
      </w:r>
    </w:p>
    <w:p w:rsidR="00CD272D" w:rsidRDefault="00814C8D" w:rsidP="00CD272D">
      <w:pPr>
        <w:pStyle w:val="Abstract"/>
        <w:rPr>
          <w:lang w:val="es-ES"/>
        </w:rPr>
      </w:pPr>
      <w:r w:rsidRPr="00683BBA">
        <w:rPr>
          <w:lang w:val="es-ES"/>
        </w:rPr>
        <w:t>Nivel 3:</w:t>
      </w:r>
    </w:p>
    <w:p w:rsidR="00CD272D" w:rsidRDefault="00CD272D" w:rsidP="00814C8D">
      <w:pPr>
        <w:pStyle w:val="Abstract"/>
        <w:rPr>
          <w:lang w:val="es-ES"/>
        </w:rPr>
      </w:pPr>
      <w:r>
        <w:rPr>
          <w:lang w:val="es-ES"/>
        </w:rPr>
        <w:t>Diseñar sistema de ecuaciones partiendo de problemas contextualizados.</w:t>
      </w:r>
    </w:p>
    <w:p w:rsidR="00CD272D" w:rsidRDefault="00CD272D" w:rsidP="00814C8D">
      <w:pPr>
        <w:pStyle w:val="Abstract"/>
        <w:rPr>
          <w:rFonts w:cs="Times New Roman"/>
          <w:lang w:val="es-ES"/>
        </w:rPr>
      </w:pPr>
      <w:r w:rsidRPr="00CD272D">
        <w:rPr>
          <w:rFonts w:cs="Times New Roman"/>
          <w:lang w:val="es-ES"/>
        </w:rPr>
        <w:t>Encontrar ecuación de la circunferencia teniendo en cuenta sus elementos</w:t>
      </w:r>
    </w:p>
    <w:p w:rsidR="00814C8D" w:rsidRDefault="00814C8D" w:rsidP="00814C8D">
      <w:pPr>
        <w:pStyle w:val="Abstract"/>
        <w:rPr>
          <w:lang w:val="es-ES"/>
        </w:rPr>
      </w:pPr>
      <w:r>
        <w:rPr>
          <w:lang w:val="es-ES"/>
        </w:rPr>
        <w:t>Integrales y derivadas aplicadas a contextos reales</w:t>
      </w:r>
    </w:p>
    <w:p w:rsidR="00814C8D" w:rsidRPr="00E34488" w:rsidRDefault="00814C8D" w:rsidP="00814C8D">
      <w:pPr>
        <w:pStyle w:val="Abstract"/>
        <w:rPr>
          <w:lang w:val="es-ES"/>
        </w:rPr>
      </w:pPr>
      <w:r w:rsidRPr="00E34488">
        <w:rPr>
          <w:lang w:val="es-ES"/>
        </w:rPr>
        <w:t xml:space="preserve">PRIMER NIVEL: Básica </w:t>
      </w:r>
      <w:r>
        <w:rPr>
          <w:lang w:val="es-ES"/>
        </w:rPr>
        <w:t>Tablero rojo y blanco</w:t>
      </w:r>
    </w:p>
    <w:p w:rsidR="00814C8D" w:rsidRPr="009B5D66" w:rsidRDefault="00814C8D" w:rsidP="00814C8D">
      <w:pPr>
        <w:pStyle w:val="Abstract"/>
        <w:rPr>
          <w:rFonts w:eastAsia="Times New Roman"/>
          <w:szCs w:val="24"/>
          <w:lang w:val="es-ES"/>
        </w:rPr>
      </w:pPr>
      <w:r w:rsidRPr="009B5D66">
        <w:rPr>
          <w:rFonts w:eastAsia="Times New Roman"/>
          <w:szCs w:val="24"/>
          <w:lang w:val="es-ES"/>
        </w:rPr>
        <w:t>En el quiosco escolar, Sofía compra 2 empanadas de $1,25 y un jugo de $0,75.</w:t>
      </w:r>
      <w:r w:rsidRPr="009B5D66">
        <w:rPr>
          <w:rFonts w:eastAsia="Times New Roman"/>
          <w:szCs w:val="24"/>
          <w:lang w:val="es-ES"/>
        </w:rPr>
        <w:br/>
      </w:r>
      <w:r w:rsidRPr="00E34488">
        <w:rPr>
          <w:rFonts w:eastAsia="Times New Roman"/>
          <w:bCs/>
          <w:szCs w:val="24"/>
          <w:lang w:val="es-ES"/>
        </w:rPr>
        <w:t>¿Cuánto gasta en total?</w:t>
      </w:r>
    </w:p>
    <w:p w:rsidR="00814C8D" w:rsidRPr="00DF4215" w:rsidRDefault="00814C8D" w:rsidP="00814C8D">
      <w:pPr>
        <w:pStyle w:val="Abstract"/>
        <w:rPr>
          <w:rFonts w:eastAsia="Times New Roman"/>
          <w:szCs w:val="24"/>
          <w:lang w:val="es-ES"/>
        </w:rPr>
      </w:pPr>
      <w:r w:rsidRPr="009B5D66">
        <w:rPr>
          <w:rFonts w:eastAsia="Times New Roman"/>
          <w:szCs w:val="24"/>
          <w:lang w:val="es-ES"/>
        </w:rPr>
        <w:t>Una maestra reparte 12 lápices el lunes y 18 el martes entre sus estudiantes.</w:t>
      </w:r>
      <w:r w:rsidRPr="009B5D66">
        <w:rPr>
          <w:rFonts w:eastAsia="Times New Roman"/>
          <w:szCs w:val="24"/>
          <w:lang w:val="es-ES"/>
        </w:rPr>
        <w:br/>
      </w:r>
      <w:r w:rsidRPr="00DF4215">
        <w:rPr>
          <w:rFonts w:eastAsia="Times New Roman"/>
          <w:bCs/>
          <w:szCs w:val="24"/>
          <w:lang w:val="es-ES"/>
        </w:rPr>
        <w:t>¿Cuántos lápices repartió en total?</w:t>
      </w:r>
    </w:p>
    <w:p w:rsidR="00814C8D" w:rsidRPr="00DF4215" w:rsidRDefault="00814C8D" w:rsidP="00814C8D">
      <w:pPr>
        <w:pStyle w:val="Abstract"/>
        <w:rPr>
          <w:rFonts w:eastAsia="Times New Roman"/>
          <w:szCs w:val="24"/>
          <w:lang w:val="es-ES"/>
        </w:rPr>
      </w:pPr>
      <w:r w:rsidRPr="009B5D66">
        <w:rPr>
          <w:rFonts w:eastAsia="Times New Roman"/>
          <w:szCs w:val="24"/>
          <w:lang w:val="es-ES"/>
        </w:rPr>
        <w:t>En el jardín de la escuela se plantaron 25 flores rojas y 36 amarillas.</w:t>
      </w:r>
      <w:r w:rsidRPr="009B5D66">
        <w:rPr>
          <w:rFonts w:eastAsia="Times New Roman"/>
          <w:szCs w:val="24"/>
          <w:lang w:val="es-ES"/>
        </w:rPr>
        <w:br/>
      </w:r>
      <w:r w:rsidRPr="00DF4215">
        <w:rPr>
          <w:rFonts w:eastAsia="Times New Roman"/>
          <w:bCs/>
          <w:szCs w:val="24"/>
          <w:lang w:val="es-ES"/>
        </w:rPr>
        <w:t>¿Cuántas flores hay en total?</w:t>
      </w:r>
    </w:p>
    <w:p w:rsidR="00814C8D" w:rsidRPr="00DF4215" w:rsidRDefault="00814C8D" w:rsidP="00814C8D">
      <w:pPr>
        <w:pStyle w:val="Abstract"/>
        <w:rPr>
          <w:rFonts w:eastAsia="Times New Roman"/>
          <w:szCs w:val="24"/>
          <w:lang w:val="es-ES"/>
        </w:rPr>
      </w:pPr>
      <w:r w:rsidRPr="009B5D66">
        <w:rPr>
          <w:rFonts w:eastAsia="Times New Roman"/>
          <w:szCs w:val="24"/>
          <w:lang w:val="es-ES"/>
        </w:rPr>
        <w:t>Un grupo de alumnos recolecta tapas plásticas para reciclar: el lunes juntan 43 y el martes 57.</w:t>
      </w:r>
      <w:r w:rsidRPr="009B5D66">
        <w:rPr>
          <w:rFonts w:eastAsia="Times New Roman"/>
          <w:szCs w:val="24"/>
          <w:lang w:val="es-ES"/>
        </w:rPr>
        <w:br/>
      </w:r>
      <w:r w:rsidRPr="00DF4215">
        <w:rPr>
          <w:rFonts w:eastAsia="Times New Roman"/>
          <w:bCs/>
          <w:szCs w:val="24"/>
          <w:lang w:val="es-ES"/>
        </w:rPr>
        <w:t>¿Cuántas tapas recolectaron en los dos días?</w:t>
      </w:r>
    </w:p>
    <w:p w:rsidR="00814C8D" w:rsidRPr="00DF4215" w:rsidRDefault="00814C8D" w:rsidP="00814C8D">
      <w:pPr>
        <w:pStyle w:val="Abstract"/>
        <w:rPr>
          <w:rFonts w:eastAsia="Times New Roman"/>
          <w:szCs w:val="24"/>
          <w:lang w:val="es-ES"/>
        </w:rPr>
      </w:pPr>
      <w:r w:rsidRPr="009B5D66">
        <w:rPr>
          <w:rFonts w:eastAsia="Times New Roman"/>
          <w:szCs w:val="24"/>
          <w:lang w:val="es-ES"/>
        </w:rPr>
        <w:lastRenderedPageBreak/>
        <w:t>Una familia compra frutas: 4 manzanas ($0,30 c/u) y 3 naranjas ($0,25 c/u).</w:t>
      </w:r>
      <w:r w:rsidRPr="009B5D66">
        <w:rPr>
          <w:rFonts w:eastAsia="Times New Roman"/>
          <w:szCs w:val="24"/>
          <w:lang w:val="es-ES"/>
        </w:rPr>
        <w:br/>
      </w:r>
      <w:r w:rsidRPr="00DF4215">
        <w:rPr>
          <w:rFonts w:eastAsia="Times New Roman"/>
          <w:bCs/>
          <w:szCs w:val="24"/>
          <w:lang w:val="es-ES"/>
        </w:rPr>
        <w:t>¿Cuánto pagaron por todas las frutas?</w:t>
      </w:r>
    </w:p>
    <w:p w:rsidR="00814C8D" w:rsidRPr="009B5D66" w:rsidRDefault="00814C8D" w:rsidP="00814C8D">
      <w:pPr>
        <w:pStyle w:val="Abstract"/>
        <w:rPr>
          <w:rFonts w:eastAsia="Times New Roman"/>
          <w:szCs w:val="24"/>
          <w:lang w:val="es-ES"/>
        </w:rPr>
      </w:pPr>
      <w:r w:rsidRPr="009B5D66">
        <w:rPr>
          <w:rFonts w:eastAsia="Times New Roman"/>
          <w:szCs w:val="24"/>
          <w:lang w:val="es-ES"/>
        </w:rPr>
        <w:t>En la biblioteca escolar había 120 libros, pero se prestaron 45 esta semana.</w:t>
      </w:r>
      <w:r w:rsidRPr="009B5D66">
        <w:rPr>
          <w:rFonts w:eastAsia="Times New Roman"/>
          <w:szCs w:val="24"/>
          <w:lang w:val="es-ES"/>
        </w:rPr>
        <w:br/>
      </w:r>
      <w:r w:rsidRPr="00E34488">
        <w:rPr>
          <w:rFonts w:eastAsia="Times New Roman"/>
          <w:bCs/>
          <w:szCs w:val="24"/>
          <w:lang w:val="es-ES"/>
        </w:rPr>
        <w:t>¿Cuántos libros quedan en la biblioteca?</w:t>
      </w:r>
    </w:p>
    <w:p w:rsidR="00814C8D" w:rsidRPr="009B5D66" w:rsidRDefault="00814C8D" w:rsidP="00814C8D">
      <w:pPr>
        <w:pStyle w:val="Abstract"/>
        <w:rPr>
          <w:rFonts w:eastAsia="Times New Roman"/>
          <w:szCs w:val="24"/>
          <w:lang w:val="es-ES"/>
        </w:rPr>
      </w:pPr>
      <w:r w:rsidRPr="009B5D66">
        <w:rPr>
          <w:rFonts w:eastAsia="Times New Roman"/>
          <w:szCs w:val="24"/>
          <w:lang w:val="es-ES"/>
        </w:rPr>
        <w:t>Una tienda tenía 80 caramelos y vendió 37 durante el recreo.</w:t>
      </w:r>
      <w:r w:rsidRPr="009B5D66">
        <w:rPr>
          <w:rFonts w:eastAsia="Times New Roman"/>
          <w:szCs w:val="24"/>
          <w:lang w:val="es-ES"/>
        </w:rPr>
        <w:br/>
      </w:r>
      <w:r w:rsidRPr="00E34488">
        <w:rPr>
          <w:rFonts w:eastAsia="Times New Roman"/>
          <w:bCs/>
          <w:szCs w:val="24"/>
          <w:lang w:val="es-ES"/>
        </w:rPr>
        <w:t>¿Cuántos caramelos le quedan al dueño?</w:t>
      </w:r>
    </w:p>
    <w:p w:rsidR="00814C8D" w:rsidRPr="00DF4215" w:rsidRDefault="00814C8D" w:rsidP="00814C8D">
      <w:pPr>
        <w:pStyle w:val="Abstract"/>
        <w:rPr>
          <w:rFonts w:eastAsia="Times New Roman"/>
          <w:szCs w:val="24"/>
          <w:lang w:val="es-ES"/>
        </w:rPr>
      </w:pPr>
      <w:r w:rsidRPr="009B5D66">
        <w:rPr>
          <w:rFonts w:eastAsia="Times New Roman"/>
          <w:szCs w:val="24"/>
          <w:lang w:val="es-ES"/>
        </w:rPr>
        <w:t>Una granja tenía 56 gallinas. Un vendedor compró 18 para su tienda.</w:t>
      </w:r>
      <w:r w:rsidRPr="009B5D66">
        <w:rPr>
          <w:rFonts w:eastAsia="Times New Roman"/>
          <w:szCs w:val="24"/>
          <w:lang w:val="es-ES"/>
        </w:rPr>
        <w:br/>
      </w:r>
      <w:r w:rsidRPr="00DF4215">
        <w:rPr>
          <w:rFonts w:eastAsia="Times New Roman"/>
          <w:bCs/>
          <w:szCs w:val="24"/>
          <w:lang w:val="es-ES"/>
        </w:rPr>
        <w:t>¿Cuántas gallinas siguen en la granja?</w:t>
      </w:r>
    </w:p>
    <w:p w:rsidR="00814C8D" w:rsidRPr="00DF4215" w:rsidRDefault="00814C8D" w:rsidP="00814C8D">
      <w:pPr>
        <w:pStyle w:val="Abstract"/>
        <w:rPr>
          <w:rFonts w:eastAsia="Times New Roman"/>
          <w:szCs w:val="24"/>
          <w:lang w:val="es-ES"/>
        </w:rPr>
      </w:pPr>
      <w:r w:rsidRPr="009B5D66">
        <w:rPr>
          <w:rFonts w:eastAsia="Times New Roman"/>
          <w:szCs w:val="24"/>
          <w:lang w:val="es-ES"/>
        </w:rPr>
        <w:t>En un aula había 42 estudiantes, pero 7 salieron a ensayo de danza.</w:t>
      </w:r>
      <w:r w:rsidRPr="009B5D66">
        <w:rPr>
          <w:rFonts w:eastAsia="Times New Roman"/>
          <w:szCs w:val="24"/>
          <w:lang w:val="es-ES"/>
        </w:rPr>
        <w:br/>
      </w:r>
      <w:r w:rsidRPr="00DF4215">
        <w:rPr>
          <w:rFonts w:eastAsia="Times New Roman"/>
          <w:bCs/>
          <w:szCs w:val="24"/>
          <w:lang w:val="es-ES"/>
        </w:rPr>
        <w:t>¿Cuántos alumnos permanecen en clase?</w:t>
      </w:r>
    </w:p>
    <w:p w:rsidR="00814C8D" w:rsidRPr="00AE1261" w:rsidRDefault="00814C8D" w:rsidP="00814C8D">
      <w:pPr>
        <w:pStyle w:val="Abstract"/>
        <w:rPr>
          <w:rFonts w:eastAsia="Times New Roman"/>
          <w:szCs w:val="24"/>
          <w:lang w:val="es-ES"/>
        </w:rPr>
      </w:pPr>
      <w:r w:rsidRPr="009B5D66">
        <w:rPr>
          <w:rFonts w:eastAsia="Times New Roman"/>
          <w:szCs w:val="24"/>
          <w:lang w:val="es-ES"/>
        </w:rPr>
        <w:t>Un niño tenía $10,00. Compró una pelota de $6.</w:t>
      </w:r>
      <w:r w:rsidRPr="009B5D66">
        <w:rPr>
          <w:rFonts w:eastAsia="Times New Roman"/>
          <w:szCs w:val="24"/>
          <w:lang w:val="es-ES"/>
        </w:rPr>
        <w:br/>
      </w:r>
      <w:r w:rsidRPr="00AE1261">
        <w:rPr>
          <w:rFonts w:eastAsia="Times New Roman"/>
          <w:bCs/>
          <w:szCs w:val="24"/>
          <w:lang w:val="es-ES"/>
        </w:rPr>
        <w:t>¿Cuánto dinero le queda?</w:t>
      </w:r>
    </w:p>
    <w:p w:rsidR="00814C8D" w:rsidRPr="00DF4215" w:rsidRDefault="00814C8D" w:rsidP="00814C8D">
      <w:pPr>
        <w:pStyle w:val="Abstract"/>
        <w:rPr>
          <w:rFonts w:eastAsia="Times New Roman"/>
          <w:szCs w:val="24"/>
          <w:lang w:val="es-ES"/>
        </w:rPr>
      </w:pPr>
      <w:r w:rsidRPr="009B5D66">
        <w:rPr>
          <w:rFonts w:eastAsia="Times New Roman"/>
          <w:szCs w:val="24"/>
          <w:lang w:val="es-ES"/>
        </w:rPr>
        <w:t>En el comedor escolar se prepararon 48 panes para repartir entre 8 mesas.</w:t>
      </w:r>
      <w:r w:rsidRPr="009B5D66">
        <w:rPr>
          <w:rFonts w:eastAsia="Times New Roman"/>
          <w:szCs w:val="24"/>
          <w:lang w:val="es-ES"/>
        </w:rPr>
        <w:br/>
      </w:r>
      <w:r w:rsidRPr="00E34488">
        <w:rPr>
          <w:rFonts w:eastAsia="Times New Roman"/>
          <w:bCs/>
          <w:szCs w:val="24"/>
          <w:lang w:val="es-ES"/>
        </w:rPr>
        <w:t>¿Cuántos panes recibe cada mesa?</w:t>
      </w:r>
    </w:p>
    <w:p w:rsidR="00814C8D" w:rsidRPr="00E34488" w:rsidRDefault="00814C8D" w:rsidP="00814C8D">
      <w:pPr>
        <w:pStyle w:val="Abstract"/>
        <w:rPr>
          <w:rFonts w:eastAsia="Times New Roman"/>
          <w:szCs w:val="24"/>
          <w:lang w:val="es-ES"/>
        </w:rPr>
      </w:pPr>
      <w:r w:rsidRPr="00E34488">
        <w:rPr>
          <w:rFonts w:eastAsia="Times New Roman"/>
          <w:szCs w:val="24"/>
          <w:lang w:val="es-ES"/>
        </w:rPr>
        <w:t>Una maestra tiene 36 hojas de colores para 9 estudiantes.</w:t>
      </w:r>
      <w:r w:rsidRPr="00E34488">
        <w:rPr>
          <w:rFonts w:eastAsia="Times New Roman"/>
          <w:szCs w:val="24"/>
          <w:lang w:val="es-ES"/>
        </w:rPr>
        <w:br/>
      </w:r>
      <w:r w:rsidRPr="00E34488">
        <w:rPr>
          <w:rFonts w:eastAsia="Times New Roman"/>
          <w:bCs/>
          <w:szCs w:val="24"/>
          <w:lang w:val="es-ES"/>
        </w:rPr>
        <w:t>¿Cuántas hojas entrega a cada uno?</w:t>
      </w:r>
    </w:p>
    <w:p w:rsidR="00814C8D" w:rsidRPr="009B5D66" w:rsidRDefault="00814C8D" w:rsidP="00814C8D">
      <w:pPr>
        <w:pStyle w:val="Abstract"/>
        <w:rPr>
          <w:rFonts w:eastAsia="Times New Roman"/>
          <w:szCs w:val="24"/>
          <w:lang w:val="es-ES"/>
        </w:rPr>
      </w:pPr>
      <w:r w:rsidRPr="009B5D66">
        <w:rPr>
          <w:rFonts w:eastAsia="Times New Roman"/>
          <w:szCs w:val="24"/>
          <w:lang w:val="es-ES"/>
        </w:rPr>
        <w:t>Una familia cocina 24 empanadas para una reunión de 6 personas.</w:t>
      </w:r>
      <w:r w:rsidRPr="009B5D66">
        <w:rPr>
          <w:rFonts w:eastAsia="Times New Roman"/>
          <w:szCs w:val="24"/>
          <w:lang w:val="es-ES"/>
        </w:rPr>
        <w:br/>
      </w:r>
      <w:r w:rsidRPr="00E34488">
        <w:rPr>
          <w:rFonts w:eastAsia="Times New Roman"/>
          <w:bCs/>
          <w:szCs w:val="24"/>
          <w:lang w:val="es-ES"/>
        </w:rPr>
        <w:t>¿Cuántas empanadas come cada persona?</w:t>
      </w:r>
    </w:p>
    <w:p w:rsidR="00814C8D" w:rsidRPr="00DF4215" w:rsidRDefault="00814C8D" w:rsidP="00814C8D">
      <w:pPr>
        <w:pStyle w:val="Abstract"/>
        <w:rPr>
          <w:rFonts w:eastAsia="Times New Roman"/>
          <w:szCs w:val="24"/>
          <w:lang w:val="es-ES"/>
        </w:rPr>
      </w:pPr>
      <w:r w:rsidRPr="009B5D66">
        <w:rPr>
          <w:rFonts w:eastAsia="Times New Roman"/>
          <w:szCs w:val="24"/>
          <w:lang w:val="es-ES"/>
        </w:rPr>
        <w:lastRenderedPageBreak/>
        <w:t>En una carrera participaron 60 estudiantes y se formaron grupos de 5.</w:t>
      </w:r>
      <w:r w:rsidRPr="009B5D66">
        <w:rPr>
          <w:rFonts w:eastAsia="Times New Roman"/>
          <w:szCs w:val="24"/>
          <w:lang w:val="es-ES"/>
        </w:rPr>
        <w:br/>
      </w:r>
      <w:r w:rsidRPr="00DF4215">
        <w:rPr>
          <w:rFonts w:eastAsia="Times New Roman"/>
          <w:bCs/>
          <w:szCs w:val="24"/>
          <w:lang w:val="es-ES"/>
        </w:rPr>
        <w:t>¿Cuántos grupos se formaron?</w:t>
      </w:r>
    </w:p>
    <w:p w:rsidR="00814C8D" w:rsidRPr="00DF4215" w:rsidRDefault="00814C8D" w:rsidP="00814C8D">
      <w:pPr>
        <w:pStyle w:val="Abstract"/>
        <w:rPr>
          <w:rFonts w:eastAsia="Times New Roman"/>
          <w:szCs w:val="24"/>
          <w:lang w:val="es-ES"/>
        </w:rPr>
      </w:pPr>
      <w:r w:rsidRPr="009B5D66">
        <w:rPr>
          <w:rFonts w:eastAsia="Times New Roman"/>
          <w:szCs w:val="24"/>
          <w:lang w:val="es-ES"/>
        </w:rPr>
        <w:t>Un agricultor cosechó 90 naranjas y las colocó en cajas de 10.</w:t>
      </w:r>
      <w:r w:rsidRPr="009B5D66">
        <w:rPr>
          <w:rFonts w:eastAsia="Times New Roman"/>
          <w:szCs w:val="24"/>
          <w:lang w:val="es-ES"/>
        </w:rPr>
        <w:br/>
      </w:r>
      <w:r w:rsidRPr="00DF4215">
        <w:rPr>
          <w:rFonts w:eastAsia="Times New Roman"/>
          <w:bCs/>
          <w:szCs w:val="24"/>
          <w:lang w:val="es-ES"/>
        </w:rPr>
        <w:t>¿Cuántas cajas llenó?</w:t>
      </w:r>
    </w:p>
    <w:p w:rsidR="00814C8D" w:rsidRPr="00E34488" w:rsidRDefault="00814C8D" w:rsidP="00814C8D">
      <w:pPr>
        <w:pStyle w:val="Abstract"/>
        <w:rPr>
          <w:rFonts w:eastAsia="Times New Roman"/>
          <w:szCs w:val="24"/>
          <w:lang w:val="es-ES"/>
        </w:rPr>
      </w:pPr>
      <w:r w:rsidRPr="00E34488">
        <w:rPr>
          <w:rFonts w:eastAsia="Times New Roman"/>
          <w:szCs w:val="24"/>
          <w:lang w:val="es-ES"/>
        </w:rPr>
        <w:t xml:space="preserve">  En la tienda escolar se venden 6 </w:t>
      </w:r>
      <w:proofErr w:type="spellStart"/>
      <w:r w:rsidRPr="00E34488">
        <w:rPr>
          <w:rFonts w:eastAsia="Times New Roman"/>
          <w:szCs w:val="24"/>
          <w:lang w:val="es-ES"/>
        </w:rPr>
        <w:t>sánduches</w:t>
      </w:r>
      <w:proofErr w:type="spellEnd"/>
      <w:r w:rsidRPr="00E34488">
        <w:rPr>
          <w:rFonts w:eastAsia="Times New Roman"/>
          <w:szCs w:val="24"/>
          <w:lang w:val="es-ES"/>
        </w:rPr>
        <w:t xml:space="preserve"> cada día.</w:t>
      </w:r>
      <w:r w:rsidRPr="00E34488">
        <w:rPr>
          <w:rFonts w:eastAsia="Times New Roman"/>
          <w:szCs w:val="24"/>
          <w:lang w:val="es-ES"/>
        </w:rPr>
        <w:br/>
        <w:t>Si la semana tiene 5 días de clases,</w:t>
      </w:r>
      <w:r w:rsidRPr="00E34488">
        <w:rPr>
          <w:rFonts w:eastAsia="Times New Roman"/>
          <w:szCs w:val="24"/>
          <w:lang w:val="es-ES"/>
        </w:rPr>
        <w:br/>
      </w:r>
      <w:r w:rsidRPr="00E34488">
        <w:rPr>
          <w:rFonts w:eastAsia="Times New Roman"/>
          <w:bCs/>
          <w:szCs w:val="24"/>
          <w:lang w:val="es-ES"/>
        </w:rPr>
        <w:t xml:space="preserve">¿cuántos </w:t>
      </w:r>
      <w:proofErr w:type="spellStart"/>
      <w:r w:rsidRPr="00E34488">
        <w:rPr>
          <w:rFonts w:eastAsia="Times New Roman"/>
          <w:bCs/>
          <w:szCs w:val="24"/>
          <w:lang w:val="es-ES"/>
        </w:rPr>
        <w:t>sánduches</w:t>
      </w:r>
      <w:proofErr w:type="spellEnd"/>
      <w:r w:rsidRPr="00E34488">
        <w:rPr>
          <w:rFonts w:eastAsia="Times New Roman"/>
          <w:bCs/>
          <w:szCs w:val="24"/>
          <w:lang w:val="es-ES"/>
        </w:rPr>
        <w:t xml:space="preserve"> se venden en total?</w:t>
      </w:r>
    </w:p>
    <w:p w:rsidR="00814C8D" w:rsidRPr="00E34488" w:rsidRDefault="00814C8D" w:rsidP="00814C8D">
      <w:pPr>
        <w:pStyle w:val="Abstract"/>
        <w:rPr>
          <w:rFonts w:eastAsia="Times New Roman"/>
          <w:szCs w:val="24"/>
          <w:lang w:val="es-ES"/>
        </w:rPr>
      </w:pPr>
      <w:r w:rsidRPr="00E34488">
        <w:rPr>
          <w:rFonts w:eastAsia="Times New Roman"/>
          <w:szCs w:val="24"/>
          <w:lang w:val="es-ES"/>
        </w:rPr>
        <w:t xml:space="preserve">  Una maestra entrega a cada estudiante 3 hojas para una actividad.</w:t>
      </w:r>
      <w:r w:rsidRPr="00E34488">
        <w:rPr>
          <w:rFonts w:eastAsia="Times New Roman"/>
          <w:szCs w:val="24"/>
          <w:lang w:val="es-ES"/>
        </w:rPr>
        <w:br/>
        <w:t>Si tiene 24 alumnos,</w:t>
      </w:r>
      <w:r w:rsidRPr="00E34488">
        <w:rPr>
          <w:rFonts w:eastAsia="Times New Roman"/>
          <w:szCs w:val="24"/>
          <w:lang w:val="es-ES"/>
        </w:rPr>
        <w:br/>
      </w:r>
      <w:r w:rsidRPr="00E34488">
        <w:rPr>
          <w:rFonts w:eastAsia="Times New Roman"/>
          <w:bCs/>
          <w:szCs w:val="24"/>
          <w:lang w:val="es-ES"/>
        </w:rPr>
        <w:t>¿cuántas hojas usará en total?</w:t>
      </w:r>
    </w:p>
    <w:p w:rsidR="00814C8D" w:rsidRPr="00E34488" w:rsidRDefault="00814C8D" w:rsidP="00814C8D">
      <w:pPr>
        <w:pStyle w:val="Abstract"/>
        <w:rPr>
          <w:rFonts w:eastAsia="Times New Roman"/>
          <w:szCs w:val="24"/>
          <w:lang w:val="es-ES"/>
        </w:rPr>
      </w:pPr>
      <w:r w:rsidRPr="00E34488">
        <w:rPr>
          <w:rFonts w:eastAsia="Times New Roman"/>
          <w:szCs w:val="24"/>
          <w:lang w:val="es-ES"/>
        </w:rPr>
        <w:t xml:space="preserve"> Cada caja de jugos contiene 12 unidades.</w:t>
      </w:r>
      <w:r w:rsidRPr="00E34488">
        <w:rPr>
          <w:rFonts w:eastAsia="Times New Roman"/>
          <w:szCs w:val="24"/>
          <w:lang w:val="es-ES"/>
        </w:rPr>
        <w:br/>
        <w:t>Si el quiosco recibe 4 cajas,</w:t>
      </w:r>
      <w:r w:rsidRPr="00E34488">
        <w:rPr>
          <w:rFonts w:eastAsia="Times New Roman"/>
          <w:szCs w:val="24"/>
          <w:lang w:val="es-ES"/>
        </w:rPr>
        <w:br/>
      </w:r>
      <w:r w:rsidRPr="00E34488">
        <w:rPr>
          <w:rFonts w:eastAsia="Times New Roman"/>
          <w:bCs/>
          <w:szCs w:val="24"/>
          <w:lang w:val="es-ES"/>
        </w:rPr>
        <w:t>¿cuántos jugos tiene en total?</w:t>
      </w:r>
    </w:p>
    <w:p w:rsidR="00814C8D" w:rsidRPr="00E34488" w:rsidRDefault="00814C8D" w:rsidP="00814C8D">
      <w:pPr>
        <w:pStyle w:val="Abstract"/>
        <w:rPr>
          <w:rFonts w:eastAsia="Times New Roman"/>
          <w:szCs w:val="24"/>
          <w:lang w:val="es-ES"/>
        </w:rPr>
      </w:pPr>
      <w:r w:rsidRPr="00E34488">
        <w:rPr>
          <w:rFonts w:eastAsia="Times New Roman"/>
          <w:szCs w:val="24"/>
          <w:lang w:val="es-ES"/>
        </w:rPr>
        <w:t xml:space="preserve"> En una campaña de reforestación, cada estudiante planta 5 árboles.</w:t>
      </w:r>
      <w:r w:rsidRPr="00E34488">
        <w:rPr>
          <w:rFonts w:eastAsia="Times New Roman"/>
          <w:szCs w:val="24"/>
          <w:lang w:val="es-ES"/>
        </w:rPr>
        <w:br/>
        <w:t>Si participan 18 estudiantes,</w:t>
      </w:r>
      <w:r w:rsidRPr="00E34488">
        <w:rPr>
          <w:rFonts w:eastAsia="Times New Roman"/>
          <w:szCs w:val="24"/>
          <w:lang w:val="es-ES"/>
        </w:rPr>
        <w:br/>
      </w:r>
      <w:r w:rsidRPr="00E34488">
        <w:rPr>
          <w:rFonts w:eastAsia="Times New Roman"/>
          <w:bCs/>
          <w:szCs w:val="24"/>
          <w:lang w:val="es-ES"/>
        </w:rPr>
        <w:t>¿cuántos árboles se sembraron en total?</w:t>
      </w:r>
    </w:p>
    <w:p w:rsidR="00814C8D" w:rsidRPr="00E34488" w:rsidRDefault="00814C8D" w:rsidP="00814C8D">
      <w:pPr>
        <w:pStyle w:val="Abstract"/>
        <w:rPr>
          <w:rFonts w:eastAsia="Times New Roman"/>
          <w:szCs w:val="24"/>
          <w:lang w:val="es-ES"/>
        </w:rPr>
      </w:pPr>
      <w:r w:rsidRPr="00E34488">
        <w:rPr>
          <w:rFonts w:eastAsia="Times New Roman"/>
          <w:szCs w:val="24"/>
          <w:lang w:val="es-ES"/>
        </w:rPr>
        <w:t xml:space="preserve"> Un panadero prepara 8 panes en cada bandeja.</w:t>
      </w:r>
      <w:r w:rsidRPr="00E34488">
        <w:rPr>
          <w:rFonts w:eastAsia="Times New Roman"/>
          <w:szCs w:val="24"/>
          <w:lang w:val="es-ES"/>
        </w:rPr>
        <w:br/>
        <w:t>Si hornea 7 bandejas,</w:t>
      </w:r>
      <w:r w:rsidRPr="00E34488">
        <w:rPr>
          <w:rFonts w:eastAsia="Times New Roman"/>
          <w:szCs w:val="24"/>
          <w:lang w:val="es-ES"/>
        </w:rPr>
        <w:br/>
      </w:r>
      <w:r w:rsidRPr="00E34488">
        <w:rPr>
          <w:rFonts w:eastAsia="Times New Roman"/>
          <w:bCs/>
          <w:szCs w:val="24"/>
          <w:lang w:val="es-ES"/>
        </w:rPr>
        <w:t>¿cuántos panes prepara en total?</w:t>
      </w:r>
    </w:p>
    <w:p w:rsidR="00814C8D" w:rsidRPr="00E34488" w:rsidRDefault="00814C8D" w:rsidP="00814C8D">
      <w:pPr>
        <w:pStyle w:val="Abstract"/>
        <w:rPr>
          <w:lang w:val="es-ES"/>
        </w:rPr>
      </w:pPr>
      <w:r w:rsidRPr="00E34488">
        <w:rPr>
          <w:lang w:val="es-ES"/>
        </w:rPr>
        <w:t>Segundo Nivel BÁSICA SUPERIOR DE 8VO-10MO</w:t>
      </w:r>
      <w:r>
        <w:rPr>
          <w:lang w:val="es-ES"/>
        </w:rPr>
        <w:t xml:space="preserve"> Tablero verde, amarillo y rojo</w:t>
      </w:r>
    </w:p>
    <w:p w:rsidR="00814C8D" w:rsidRPr="00E34488" w:rsidRDefault="00814C8D" w:rsidP="00814C8D">
      <w:pPr>
        <w:pStyle w:val="Abstract"/>
        <w:rPr>
          <w:szCs w:val="24"/>
          <w:lang w:val="es-ES"/>
        </w:rPr>
      </w:pPr>
      <w:r w:rsidRPr="00E34488">
        <w:rPr>
          <w:szCs w:val="24"/>
          <w:lang w:val="es-ES"/>
        </w:rPr>
        <w:lastRenderedPageBreak/>
        <w:t xml:space="preserve"> Subnivel verde— suma y resta aplicada al entorno</w:t>
      </w:r>
    </w:p>
    <w:p w:rsidR="00814C8D" w:rsidRPr="00E34488" w:rsidRDefault="00814C8D" w:rsidP="00814C8D">
      <w:pPr>
        <w:pStyle w:val="Abstract"/>
        <w:rPr>
          <w:szCs w:val="24"/>
          <w:lang w:val="es-ES"/>
        </w:rPr>
      </w:pPr>
      <w:r w:rsidRPr="00E34488">
        <w:rPr>
          <w:szCs w:val="24"/>
          <w:lang w:val="es-ES"/>
        </w:rPr>
        <w:t>(dificultad inicial — patrones con medidas y datos reales)</w:t>
      </w:r>
    </w:p>
    <w:p w:rsidR="00814C8D" w:rsidRPr="00DF4215" w:rsidRDefault="00814C8D" w:rsidP="00814C8D">
      <w:pPr>
        <w:pStyle w:val="Abstract"/>
        <w:rPr>
          <w:lang w:val="es-ES"/>
        </w:rPr>
      </w:pPr>
      <w:r w:rsidRPr="00E34488">
        <w:rPr>
          <w:lang w:val="es-ES"/>
        </w:rPr>
        <w:t>En el stand de ciencias, un grupo usa 2 tablas de cartón de 85 cm y 1 de 70 cm para su maqueta.</w:t>
      </w:r>
      <w:r w:rsidRPr="00E34488">
        <w:rPr>
          <w:lang w:val="es-ES"/>
        </w:rPr>
        <w:br/>
      </w:r>
      <w:r w:rsidRPr="00DF4215">
        <w:rPr>
          <w:rStyle w:val="Textoennegrita"/>
          <w:rFonts w:cs="Times New Roman"/>
          <w:lang w:val="es-ES"/>
        </w:rPr>
        <w:t>¿Cuál es el largo total de las tres tablas?</w:t>
      </w:r>
    </w:p>
    <w:p w:rsidR="00814C8D" w:rsidRPr="00E34488" w:rsidRDefault="00814C8D" w:rsidP="00814C8D">
      <w:pPr>
        <w:pStyle w:val="Abstract"/>
        <w:rPr>
          <w:lang w:val="es-ES"/>
        </w:rPr>
      </w:pPr>
      <w:r w:rsidRPr="00E34488">
        <w:rPr>
          <w:lang w:val="es-ES"/>
        </w:rPr>
        <w:t>En la feria hay 5 puestos con cables eléctricos para los focos. Cada cable mide 2,4 metros.</w:t>
      </w:r>
      <w:r w:rsidRPr="00E34488">
        <w:rPr>
          <w:lang w:val="es-ES"/>
        </w:rPr>
        <w:br/>
      </w:r>
      <w:r w:rsidRPr="00E34488">
        <w:rPr>
          <w:rStyle w:val="Textoennegrita"/>
          <w:rFonts w:cs="Times New Roman"/>
          <w:lang w:val="es-ES"/>
        </w:rPr>
        <w:t>¿Cuántos metros de cable se usaron en total?</w:t>
      </w:r>
    </w:p>
    <w:p w:rsidR="00814C8D" w:rsidRPr="00DF4215" w:rsidRDefault="00814C8D" w:rsidP="00814C8D">
      <w:pPr>
        <w:pStyle w:val="Abstract"/>
        <w:rPr>
          <w:lang w:val="es-ES"/>
        </w:rPr>
      </w:pPr>
      <w:r w:rsidRPr="00E34488">
        <w:rPr>
          <w:lang w:val="es-ES"/>
        </w:rPr>
        <w:t>Dos grupos decoraron sus stands: el primero usó 12 globos y el segundo 17.</w:t>
      </w:r>
      <w:r w:rsidRPr="00E34488">
        <w:rPr>
          <w:lang w:val="es-ES"/>
        </w:rPr>
        <w:br/>
      </w:r>
      <w:r w:rsidRPr="00DF4215">
        <w:rPr>
          <w:rStyle w:val="Textoennegrita"/>
          <w:rFonts w:cs="Times New Roman"/>
          <w:lang w:val="es-ES"/>
        </w:rPr>
        <w:t>¿Cuántos globos más usó el segundo grupo?</w:t>
      </w:r>
    </w:p>
    <w:p w:rsidR="00814C8D" w:rsidRPr="00DF4215" w:rsidRDefault="00814C8D" w:rsidP="00814C8D">
      <w:pPr>
        <w:pStyle w:val="Abstract"/>
        <w:rPr>
          <w:lang w:val="es-ES"/>
        </w:rPr>
      </w:pPr>
      <w:r w:rsidRPr="00E34488">
        <w:rPr>
          <w:lang w:val="es-ES"/>
        </w:rPr>
        <w:t>Un grupo tenía $25,00 para su experimento y gastó $17,40 en materiales.</w:t>
      </w:r>
      <w:r w:rsidRPr="00E34488">
        <w:rPr>
          <w:lang w:val="es-ES"/>
        </w:rPr>
        <w:br/>
      </w:r>
      <w:r w:rsidRPr="00DF4215">
        <w:rPr>
          <w:rStyle w:val="Textoennegrita"/>
          <w:rFonts w:cs="Times New Roman"/>
          <w:lang w:val="es-ES"/>
        </w:rPr>
        <w:t>¿Cuánto dinero les queda?</w:t>
      </w:r>
    </w:p>
    <w:p w:rsidR="00814C8D" w:rsidRPr="00E34488" w:rsidRDefault="00814C8D" w:rsidP="00814C8D">
      <w:pPr>
        <w:pStyle w:val="Abstract"/>
        <w:rPr>
          <w:lang w:val="es-ES"/>
        </w:rPr>
      </w:pPr>
      <w:r w:rsidRPr="00E34488">
        <w:rPr>
          <w:lang w:val="es-ES"/>
        </w:rPr>
        <w:t>El perímetro del cartel principal mide 3,5 m.</w:t>
      </w:r>
      <w:r w:rsidRPr="00E34488">
        <w:rPr>
          <w:lang w:val="es-ES"/>
        </w:rPr>
        <w:br/>
        <w:t>Si agregan una base de 0,8 m más,</w:t>
      </w:r>
      <w:r w:rsidRPr="00E34488">
        <w:rPr>
          <w:lang w:val="es-ES"/>
        </w:rPr>
        <w:br/>
      </w:r>
      <w:r w:rsidRPr="00E34488">
        <w:rPr>
          <w:rStyle w:val="Textoennegrita"/>
          <w:rFonts w:cs="Times New Roman"/>
          <w:lang w:val="es-ES"/>
        </w:rPr>
        <w:t>¿cuál será la nueva longitud total?</w:t>
      </w:r>
    </w:p>
    <w:p w:rsidR="00814C8D" w:rsidRPr="00814C8D" w:rsidRDefault="00814C8D" w:rsidP="00814C8D">
      <w:pPr>
        <w:pStyle w:val="Abstract"/>
        <w:rPr>
          <w:lang w:val="es-ES"/>
        </w:rPr>
      </w:pPr>
    </w:p>
    <w:p w:rsidR="00814C8D" w:rsidRPr="00E34488" w:rsidRDefault="00814C8D" w:rsidP="00814C8D">
      <w:pPr>
        <w:pStyle w:val="Abstract"/>
        <w:rPr>
          <w:szCs w:val="24"/>
          <w:lang w:val="es-ES"/>
        </w:rPr>
      </w:pPr>
      <w:r w:rsidRPr="00E34488">
        <w:rPr>
          <w:szCs w:val="24"/>
          <w:lang w:val="es-ES"/>
        </w:rPr>
        <w:t>Subnivel amarillo— multiplicación y división contextualizadas</w:t>
      </w:r>
    </w:p>
    <w:p w:rsidR="00814C8D" w:rsidRPr="00E34488" w:rsidRDefault="00814C8D" w:rsidP="00814C8D">
      <w:pPr>
        <w:pStyle w:val="Abstract"/>
        <w:rPr>
          <w:szCs w:val="24"/>
          <w:lang w:val="es-ES"/>
        </w:rPr>
      </w:pPr>
      <w:r w:rsidRPr="00E34488">
        <w:rPr>
          <w:szCs w:val="24"/>
          <w:lang w:val="es-ES"/>
        </w:rPr>
        <w:t>(dificultad media)</w:t>
      </w:r>
    </w:p>
    <w:p w:rsidR="00814C8D" w:rsidRPr="00E34488" w:rsidRDefault="00814C8D" w:rsidP="00814C8D">
      <w:pPr>
        <w:pStyle w:val="Abstract"/>
        <w:rPr>
          <w:lang w:val="es-ES"/>
        </w:rPr>
      </w:pPr>
      <w:r w:rsidRPr="00E34488">
        <w:rPr>
          <w:lang w:val="es-ES"/>
        </w:rPr>
        <w:lastRenderedPageBreak/>
        <w:t>Cada grupo necesita 3 vasos de vinagre y 2 de agua para su experimento.</w:t>
      </w:r>
      <w:r w:rsidRPr="00E34488">
        <w:rPr>
          <w:lang w:val="es-ES"/>
        </w:rPr>
        <w:br/>
        <w:t>Si hay 5 grupos,</w:t>
      </w:r>
      <w:r w:rsidRPr="00E34488">
        <w:rPr>
          <w:lang w:val="es-ES"/>
        </w:rPr>
        <w:br/>
      </w:r>
      <w:r w:rsidRPr="00E34488">
        <w:rPr>
          <w:rStyle w:val="Textoennegrita"/>
          <w:rFonts w:cs="Times New Roman"/>
          <w:lang w:val="es-ES"/>
        </w:rPr>
        <w:t>¿cuántos vasos de vinagre y agua se requieren en total?</w:t>
      </w:r>
    </w:p>
    <w:p w:rsidR="00814C8D" w:rsidRPr="00E34488" w:rsidRDefault="00814C8D" w:rsidP="00814C8D">
      <w:pPr>
        <w:pStyle w:val="Abstract"/>
        <w:rPr>
          <w:lang w:val="es-ES"/>
        </w:rPr>
      </w:pPr>
      <w:r w:rsidRPr="00E34488">
        <w:rPr>
          <w:lang w:val="es-ES"/>
        </w:rPr>
        <w:t>Una mesa de exposición mide 1,2 m de largo.</w:t>
      </w:r>
      <w:r w:rsidRPr="00E34488">
        <w:rPr>
          <w:lang w:val="es-ES"/>
        </w:rPr>
        <w:br/>
        <w:t>Si se colocan 6 mesas en fila,</w:t>
      </w:r>
      <w:r w:rsidRPr="00E34488">
        <w:rPr>
          <w:lang w:val="es-ES"/>
        </w:rPr>
        <w:br/>
      </w:r>
      <w:r w:rsidRPr="00E34488">
        <w:rPr>
          <w:rStyle w:val="Textoennegrita"/>
          <w:rFonts w:cs="Times New Roman"/>
          <w:lang w:val="es-ES"/>
        </w:rPr>
        <w:t>¿qué longitud total cubrirán?</w:t>
      </w:r>
    </w:p>
    <w:p w:rsidR="00814C8D" w:rsidRPr="00E34488" w:rsidRDefault="00814C8D" w:rsidP="00814C8D">
      <w:pPr>
        <w:pStyle w:val="Abstract"/>
        <w:rPr>
          <w:rStyle w:val="Textoennegrita"/>
          <w:rFonts w:cs="Times New Roman"/>
          <w:b w:val="0"/>
          <w:bCs w:val="0"/>
          <w:lang w:val="es-ES"/>
        </w:rPr>
      </w:pPr>
      <w:r w:rsidRPr="00E34488">
        <w:rPr>
          <w:lang w:val="es-ES"/>
        </w:rPr>
        <w:t xml:space="preserve">Durante la feria de ciencias, los estudiantes imprimieron </w:t>
      </w:r>
      <w:r w:rsidRPr="00E34488">
        <w:rPr>
          <w:rStyle w:val="Textoennegrita"/>
          <w:rFonts w:cs="Times New Roman"/>
          <w:lang w:val="es-ES"/>
        </w:rPr>
        <w:t>60 folletos informativos</w:t>
      </w:r>
      <w:r w:rsidRPr="00E34488">
        <w:rPr>
          <w:lang w:val="es-ES"/>
        </w:rPr>
        <w:t xml:space="preserve"> para repartirlos </w:t>
      </w:r>
      <w:r w:rsidRPr="00E34488">
        <w:rPr>
          <w:rStyle w:val="Textoennegrita"/>
          <w:rFonts w:cs="Times New Roman"/>
          <w:lang w:val="es-ES"/>
        </w:rPr>
        <w:t>de manera equitativa</w:t>
      </w:r>
      <w:r w:rsidRPr="00E34488">
        <w:rPr>
          <w:lang w:val="es-ES"/>
        </w:rPr>
        <w:t xml:space="preserve"> entre varios stands.</w:t>
      </w:r>
      <w:r w:rsidRPr="00E34488">
        <w:rPr>
          <w:lang w:val="es-ES"/>
        </w:rPr>
        <w:br/>
        <w:t xml:space="preserve">Si cada stand debe recibir </w:t>
      </w:r>
      <w:r w:rsidRPr="00E34488">
        <w:rPr>
          <w:rStyle w:val="Textoennegrita"/>
          <w:rFonts w:cs="Times New Roman"/>
          <w:lang w:val="es-ES"/>
        </w:rPr>
        <w:t>la misma cantidad de folletos</w:t>
      </w:r>
      <w:r w:rsidRPr="00E34488">
        <w:rPr>
          <w:lang w:val="es-ES"/>
        </w:rPr>
        <w:t xml:space="preserve">, y hay </w:t>
      </w:r>
      <w:r w:rsidRPr="00E34488">
        <w:rPr>
          <w:rStyle w:val="Textoennegrita"/>
          <w:rFonts w:cs="Times New Roman"/>
          <w:lang w:val="es-ES"/>
        </w:rPr>
        <w:t>10 stands en total</w:t>
      </w:r>
      <w:r w:rsidRPr="00E34488">
        <w:rPr>
          <w:lang w:val="es-ES"/>
        </w:rPr>
        <w:t>,</w:t>
      </w:r>
      <w:r w:rsidRPr="00E34488">
        <w:rPr>
          <w:lang w:val="es-ES"/>
        </w:rPr>
        <w:br/>
      </w:r>
      <w:r w:rsidRPr="00E34488">
        <w:rPr>
          <w:rStyle w:val="Textoennegrita"/>
          <w:rFonts w:cs="Times New Roman"/>
          <w:lang w:val="es-ES"/>
        </w:rPr>
        <w:t>¿cuántos folletos le corresponden a cada stand?</w:t>
      </w:r>
    </w:p>
    <w:p w:rsidR="00814C8D" w:rsidRPr="00E34488" w:rsidRDefault="00814C8D" w:rsidP="00814C8D">
      <w:pPr>
        <w:pStyle w:val="Abstract"/>
        <w:rPr>
          <w:rStyle w:val="Textoennegrita"/>
          <w:rFonts w:cs="Times New Roman"/>
          <w:b w:val="0"/>
          <w:bCs w:val="0"/>
          <w:lang w:val="es-ES"/>
        </w:rPr>
      </w:pPr>
      <w:r w:rsidRPr="00E34488">
        <w:rPr>
          <w:lang w:val="es-ES"/>
        </w:rPr>
        <w:t xml:space="preserve">Un grupo vende pulseras hechas con </w:t>
      </w:r>
      <w:r w:rsidRPr="00E34488">
        <w:rPr>
          <w:rStyle w:val="Textoennegrita"/>
          <w:rFonts w:cs="Times New Roman"/>
          <w:lang w:val="es-ES"/>
        </w:rPr>
        <w:t>4 cuentas (piezas pequeñas) cada una</w:t>
      </w:r>
      <w:r w:rsidRPr="00E34488">
        <w:rPr>
          <w:lang w:val="es-ES"/>
        </w:rPr>
        <w:t>.</w:t>
      </w:r>
      <w:r w:rsidRPr="00E34488">
        <w:rPr>
          <w:lang w:val="es-ES"/>
        </w:rPr>
        <w:br/>
        <w:t xml:space="preserve">Si usaron </w:t>
      </w:r>
      <w:r w:rsidRPr="00E34488">
        <w:rPr>
          <w:rStyle w:val="Textoennegrita"/>
          <w:rFonts w:cs="Times New Roman"/>
          <w:lang w:val="es-ES"/>
        </w:rPr>
        <w:t>120 cuentas en total</w:t>
      </w:r>
      <w:r w:rsidRPr="00E34488">
        <w:rPr>
          <w:lang w:val="es-ES"/>
        </w:rPr>
        <w:t>,</w:t>
      </w:r>
      <w:r w:rsidRPr="00E34488">
        <w:rPr>
          <w:lang w:val="es-ES"/>
        </w:rPr>
        <w:br/>
      </w:r>
      <w:r w:rsidRPr="00E34488">
        <w:rPr>
          <w:rStyle w:val="Textoennegrita"/>
          <w:rFonts w:cs="Times New Roman"/>
          <w:lang w:val="es-ES"/>
        </w:rPr>
        <w:t>¿cuántas pulseras elaboraron?</w:t>
      </w:r>
    </w:p>
    <w:p w:rsidR="00814C8D" w:rsidRPr="00E34488" w:rsidRDefault="00814C8D" w:rsidP="00814C8D">
      <w:pPr>
        <w:pStyle w:val="Abstract"/>
        <w:rPr>
          <w:lang w:val="es-ES"/>
        </w:rPr>
      </w:pPr>
      <w:r w:rsidRPr="00E34488">
        <w:rPr>
          <w:lang w:val="es-ES"/>
        </w:rPr>
        <w:t>Cada litro de pintura cubre 3,5 m² del stand. Si usan 2 litros,</w:t>
      </w:r>
      <w:r w:rsidRPr="00E34488">
        <w:rPr>
          <w:lang w:val="es-ES"/>
        </w:rPr>
        <w:br/>
      </w:r>
      <w:r w:rsidRPr="00E34488">
        <w:rPr>
          <w:rStyle w:val="Textoennegrita"/>
          <w:rFonts w:cs="Times New Roman"/>
          <w:lang w:val="es-ES"/>
        </w:rPr>
        <w:t>¿qué área total pueden pintar?</w:t>
      </w:r>
    </w:p>
    <w:p w:rsidR="00814C8D" w:rsidRPr="00DF4215" w:rsidRDefault="00814C8D" w:rsidP="00814C8D">
      <w:pPr>
        <w:pStyle w:val="Abstract"/>
        <w:rPr>
          <w:b/>
          <w:lang w:val="es-ES"/>
        </w:rPr>
      </w:pPr>
    </w:p>
    <w:p w:rsidR="00814C8D" w:rsidRPr="00DF4215" w:rsidRDefault="00814C8D" w:rsidP="00814C8D">
      <w:pPr>
        <w:pStyle w:val="Abstract"/>
        <w:rPr>
          <w:b/>
          <w:szCs w:val="24"/>
          <w:lang w:val="es-ES"/>
        </w:rPr>
      </w:pPr>
      <w:r w:rsidRPr="00DF4215">
        <w:rPr>
          <w:b/>
          <w:szCs w:val="24"/>
          <w:lang w:val="es-ES"/>
        </w:rPr>
        <w:t>Subnivel Rojo — Comodines de razonamiento y medición real</w:t>
      </w:r>
    </w:p>
    <w:p w:rsidR="00814C8D" w:rsidRPr="00DF4215" w:rsidRDefault="00814C8D" w:rsidP="00814C8D">
      <w:pPr>
        <w:pStyle w:val="Abstract"/>
        <w:rPr>
          <w:b/>
          <w:szCs w:val="24"/>
          <w:lang w:val="es-ES"/>
        </w:rPr>
      </w:pPr>
      <w:r w:rsidRPr="00DF4215">
        <w:rPr>
          <w:b/>
          <w:szCs w:val="24"/>
          <w:lang w:val="es-ES"/>
        </w:rPr>
        <w:t>(dificultad alta)</w:t>
      </w:r>
    </w:p>
    <w:p w:rsidR="00814C8D" w:rsidRPr="00E34488" w:rsidRDefault="00814C8D" w:rsidP="00814C8D">
      <w:pPr>
        <w:pStyle w:val="Abstract"/>
        <w:rPr>
          <w:i/>
          <w:lang w:val="es-ES"/>
        </w:rPr>
      </w:pPr>
      <w:r w:rsidRPr="00E34488">
        <w:rPr>
          <w:lang w:val="es-ES"/>
        </w:rPr>
        <w:lastRenderedPageBreak/>
        <w:t>Mide con un metro el ancho y el largo del stand.</w:t>
      </w:r>
      <w:r w:rsidRPr="00E34488">
        <w:rPr>
          <w:lang w:val="es-ES"/>
        </w:rPr>
        <w:br/>
      </w:r>
      <w:r w:rsidRPr="00E34488">
        <w:rPr>
          <w:rStyle w:val="Textoennegrita"/>
          <w:rFonts w:cs="Times New Roman"/>
          <w:lang w:val="es-ES"/>
        </w:rPr>
        <w:t>Calcula el perímetro total y compáralo con el de otro grupo.</w:t>
      </w:r>
      <w:r w:rsidRPr="00E34488">
        <w:rPr>
          <w:lang w:val="es-ES"/>
        </w:rPr>
        <w:br/>
      </w:r>
      <w:r w:rsidRPr="00E34488">
        <w:rPr>
          <w:rStyle w:val="nfasis"/>
          <w:rFonts w:cs="Times New Roman"/>
          <w:i w:val="0"/>
          <w:lang w:val="es-ES"/>
        </w:rPr>
        <w:t>(Reto en feria: usar el metro y comparar con otra exposición.)</w:t>
      </w:r>
    </w:p>
    <w:p w:rsidR="00814C8D" w:rsidRPr="00E34488" w:rsidRDefault="00814C8D" w:rsidP="00814C8D">
      <w:pPr>
        <w:pStyle w:val="Abstract"/>
        <w:rPr>
          <w:lang w:val="es-ES"/>
        </w:rPr>
      </w:pPr>
      <w:r w:rsidRPr="00E34488">
        <w:rPr>
          <w:lang w:val="es-ES"/>
        </w:rPr>
        <w:t>Estima la distancia entre tu stand y la puerta más cercana.</w:t>
      </w:r>
      <w:r w:rsidRPr="00E34488">
        <w:rPr>
          <w:lang w:val="es-ES"/>
        </w:rPr>
        <w:br/>
      </w:r>
      <w:r w:rsidRPr="00E34488">
        <w:rPr>
          <w:rStyle w:val="Textoennegrita"/>
          <w:rFonts w:cs="Times New Roman"/>
          <w:lang w:val="es-ES"/>
        </w:rPr>
        <w:t>Verifica la medida real con el metro y calcula la diferencia.</w:t>
      </w:r>
    </w:p>
    <w:p w:rsidR="00814C8D" w:rsidRPr="00E34488" w:rsidRDefault="00814C8D" w:rsidP="00814C8D">
      <w:pPr>
        <w:pStyle w:val="Abstract"/>
        <w:rPr>
          <w:lang w:val="es-ES"/>
        </w:rPr>
      </w:pPr>
      <w:r w:rsidRPr="00E34488">
        <w:rPr>
          <w:lang w:val="es-ES"/>
        </w:rPr>
        <w:t>Imagina que este es tu stand.</w:t>
      </w:r>
      <w:r>
        <w:rPr>
          <w:lang w:val="es-ES"/>
        </w:rPr>
        <w:t xml:space="preserve"> </w:t>
      </w:r>
      <w:r w:rsidRPr="00E34488">
        <w:rPr>
          <w:lang w:val="es-ES"/>
        </w:rPr>
        <w:t>Calcula el tiempo total de exposición: si cada grupo presenta 7 minutos y hay 9 grupos antes del tuyo,</w:t>
      </w:r>
      <w:r w:rsidRPr="00E34488">
        <w:rPr>
          <w:lang w:val="es-ES"/>
        </w:rPr>
        <w:br/>
      </w:r>
      <w:r w:rsidRPr="00E34488">
        <w:rPr>
          <w:rStyle w:val="Textoennegrita"/>
          <w:rFonts w:cs="Times New Roman"/>
          <w:lang w:val="es-ES"/>
        </w:rPr>
        <w:t>¿en qué minuto exacto te tocará presentar?</w:t>
      </w:r>
    </w:p>
    <w:p w:rsidR="00814C8D" w:rsidRPr="00E34488" w:rsidRDefault="00814C8D" w:rsidP="00814C8D">
      <w:pPr>
        <w:pStyle w:val="Abstract"/>
      </w:pPr>
      <w:r w:rsidRPr="00E34488">
        <w:rPr>
          <w:lang w:val="es-ES"/>
        </w:rPr>
        <w:t>Mide la altura de una botella, una caja y un cartel de tu stand.</w:t>
      </w:r>
      <w:r w:rsidRPr="00E34488">
        <w:rPr>
          <w:lang w:val="es-ES"/>
        </w:rPr>
        <w:br/>
      </w:r>
      <w:proofErr w:type="spellStart"/>
      <w:r w:rsidRPr="00E34488">
        <w:rPr>
          <w:rStyle w:val="Textoennegrita"/>
          <w:rFonts w:cs="Times New Roman"/>
        </w:rPr>
        <w:t>Calcula</w:t>
      </w:r>
      <w:proofErr w:type="spellEnd"/>
      <w:r w:rsidRPr="00E34488">
        <w:rPr>
          <w:rStyle w:val="Textoennegrita"/>
          <w:rFonts w:cs="Times New Roman"/>
        </w:rPr>
        <w:t xml:space="preserve"> la media </w:t>
      </w:r>
      <w:proofErr w:type="spellStart"/>
      <w:r w:rsidRPr="00E34488">
        <w:rPr>
          <w:rStyle w:val="Textoennegrita"/>
          <w:rFonts w:cs="Times New Roman"/>
        </w:rPr>
        <w:t>aritmética</w:t>
      </w:r>
      <w:proofErr w:type="spellEnd"/>
      <w:r w:rsidRPr="00E34488">
        <w:rPr>
          <w:rStyle w:val="Textoennegrita"/>
          <w:rFonts w:cs="Times New Roman"/>
        </w:rPr>
        <w:t xml:space="preserve"> de las </w:t>
      </w:r>
      <w:proofErr w:type="spellStart"/>
      <w:r w:rsidRPr="00E34488">
        <w:rPr>
          <w:rStyle w:val="Textoennegrita"/>
          <w:rFonts w:cs="Times New Roman"/>
        </w:rPr>
        <w:t>tres</w:t>
      </w:r>
      <w:proofErr w:type="spellEnd"/>
      <w:r w:rsidRPr="00E34488">
        <w:rPr>
          <w:rStyle w:val="Textoennegrita"/>
          <w:rFonts w:cs="Times New Roman"/>
        </w:rPr>
        <w:t xml:space="preserve"> </w:t>
      </w:r>
      <w:proofErr w:type="spellStart"/>
      <w:r w:rsidRPr="00E34488">
        <w:rPr>
          <w:rStyle w:val="Textoennegrita"/>
          <w:rFonts w:cs="Times New Roman"/>
        </w:rPr>
        <w:t>alturas</w:t>
      </w:r>
      <w:proofErr w:type="spellEnd"/>
      <w:r w:rsidRPr="00E34488">
        <w:rPr>
          <w:rStyle w:val="Textoennegrita"/>
          <w:rFonts w:cs="Times New Roman"/>
        </w:rPr>
        <w:t>.</w:t>
      </w:r>
    </w:p>
    <w:p w:rsidR="00336C15" w:rsidRDefault="00814C8D" w:rsidP="00814C8D">
      <w:pPr>
        <w:pStyle w:val="Abstract"/>
        <w:rPr>
          <w:rStyle w:val="Textoennegrita"/>
          <w:rFonts w:cs="Times New Roman"/>
          <w:lang w:val="es-ES"/>
        </w:rPr>
      </w:pPr>
      <w:r w:rsidRPr="00E34488">
        <w:rPr>
          <w:lang w:val="es-ES"/>
        </w:rPr>
        <w:t>Realiza una encuesta rápida en la feria:</w:t>
      </w:r>
      <w:r w:rsidRPr="00E34488">
        <w:rPr>
          <w:lang w:val="es-ES"/>
        </w:rPr>
        <w:br/>
        <w:t>pregunta a 5 personas cuántos experimentos visitaron.</w:t>
      </w:r>
      <w:r w:rsidRPr="00E34488">
        <w:rPr>
          <w:lang w:val="es-ES"/>
        </w:rPr>
        <w:br/>
      </w:r>
      <w:r w:rsidRPr="00DF4215">
        <w:rPr>
          <w:rStyle w:val="Textoennegrita"/>
          <w:rFonts w:cs="Times New Roman"/>
          <w:lang w:val="es-ES"/>
        </w:rPr>
        <w:t>Calcula el promedio de visitas por persona.</w:t>
      </w:r>
    </w:p>
    <w:p w:rsidR="00DF4215" w:rsidRPr="00DF4215" w:rsidRDefault="00DF4215" w:rsidP="00DF4215">
      <w:pPr>
        <w:pStyle w:val="Abstract"/>
        <w:rPr>
          <w:b/>
          <w:lang w:val="es-ES"/>
        </w:rPr>
      </w:pPr>
      <w:r w:rsidRPr="00DF4215">
        <w:rPr>
          <w:b/>
          <w:lang w:val="es-ES"/>
        </w:rPr>
        <w:t>NIVEL 3 – BACHILLERATO Tablero azul, amarillo, naranja.</w:t>
      </w:r>
    </w:p>
    <w:p w:rsidR="00DF4215" w:rsidRPr="00DF4215" w:rsidRDefault="00DF4215" w:rsidP="00DF4215">
      <w:pPr>
        <w:pStyle w:val="Abstract"/>
        <w:rPr>
          <w:rFonts w:cs="Times New Roman"/>
          <w:b/>
          <w:lang w:val="es-ES"/>
        </w:rPr>
      </w:pPr>
      <w:r w:rsidRPr="00DF4215">
        <w:rPr>
          <w:rFonts w:cs="Times New Roman"/>
          <w:b/>
          <w:lang w:val="es-ES"/>
        </w:rPr>
        <w:t>Subnivel Azul— Razonamiento algebraico y simbólico (básico)</w:t>
      </w:r>
    </w:p>
    <w:p w:rsidR="00DF4215" w:rsidRPr="00E34488" w:rsidRDefault="00DF4215" w:rsidP="00DF4215">
      <w:pPr>
        <w:pStyle w:val="Abstract"/>
        <w:rPr>
          <w:lang w:val="es-ES"/>
        </w:rPr>
      </w:pPr>
      <w:r w:rsidRPr="00E34488">
        <w:rPr>
          <w:rStyle w:val="Textoennegrita"/>
          <w:lang w:val="es-ES"/>
        </w:rPr>
        <w:t>Ecuación de la circunferencia:</w:t>
      </w:r>
      <w:r>
        <w:rPr>
          <w:rStyle w:val="Textoennegrita"/>
          <w:lang w:val="es-ES"/>
        </w:rPr>
        <w:t xml:space="preserve"> </w:t>
      </w:r>
      <w:r w:rsidRPr="00C455C8">
        <w:rPr>
          <w:rStyle w:val="Textoennegrita"/>
          <w:lang w:val="es-ES"/>
        </w:rPr>
        <w:t>Realiza</w:t>
      </w:r>
      <w:r>
        <w:rPr>
          <w:rStyle w:val="Textoennegrita"/>
          <w:lang w:val="es-ES"/>
        </w:rPr>
        <w:t xml:space="preserve"> </w:t>
      </w:r>
      <w:r w:rsidRPr="00C455C8">
        <w:rPr>
          <w:rStyle w:val="Textoennegrita"/>
          <w:lang w:val="es-ES"/>
        </w:rPr>
        <w:t>con un hilo una circunferencia</w:t>
      </w:r>
      <w:r>
        <w:rPr>
          <w:rStyle w:val="Textoennegrita"/>
          <w:lang w:val="es-ES"/>
        </w:rPr>
        <w:t xml:space="preserve"> </w:t>
      </w:r>
      <w:r>
        <w:rPr>
          <w:lang w:val="es-ES"/>
        </w:rPr>
        <w:t xml:space="preserve">mide </w:t>
      </w:r>
      <w:r w:rsidRPr="00E34488">
        <w:rPr>
          <w:lang w:val="es-ES"/>
        </w:rPr>
        <w:t xml:space="preserve">el radio </w:t>
      </w:r>
      <w:r>
        <w:rPr>
          <w:lang w:val="es-ES"/>
        </w:rPr>
        <w:t xml:space="preserve">sabiendo que el centro de esta debe estar en el punto (4,6) expresa su ecuación canónica. </w:t>
      </w:r>
      <w:r w:rsidRPr="00E34488">
        <w:rPr>
          <w:lang w:val="es-ES"/>
        </w:rPr>
        <w:br/>
      </w:r>
    </w:p>
    <w:p w:rsidR="00DF4215" w:rsidRPr="00E34488" w:rsidRDefault="00DF4215" w:rsidP="00DF4215">
      <w:pPr>
        <w:pStyle w:val="Abstract"/>
        <w:rPr>
          <w:lang w:val="es-ES"/>
        </w:rPr>
      </w:pPr>
      <w:r w:rsidRPr="00E34488">
        <w:rPr>
          <w:rStyle w:val="Textoennegrita"/>
          <w:lang w:val="es-ES"/>
        </w:rPr>
        <w:lastRenderedPageBreak/>
        <w:t>Sistema sencillo:</w:t>
      </w:r>
      <w:r w:rsidRPr="00E34488">
        <w:rPr>
          <w:lang w:val="es-ES"/>
        </w:rPr>
        <w:t xml:space="preserve"> Si un estudiante compra 2 cuadernos y 3 lápices por $</w:t>
      </w:r>
      <w:r>
        <w:rPr>
          <w:lang w:val="es-ES"/>
        </w:rPr>
        <w:t>6</w:t>
      </w:r>
      <w:r w:rsidRPr="00E34488">
        <w:rPr>
          <w:lang w:val="es-ES"/>
        </w:rPr>
        <w:t>, y otro compra 1 cuaderno y 1 lápiz por $</w:t>
      </w:r>
      <w:r>
        <w:rPr>
          <w:lang w:val="es-ES"/>
        </w:rPr>
        <w:t>3,</w:t>
      </w:r>
      <w:r w:rsidRPr="00E34488">
        <w:rPr>
          <w:lang w:val="es-ES"/>
        </w:rPr>
        <w:br/>
        <w:t>determina el precio de cada artículo usando un sistema de ecuaciones.</w:t>
      </w:r>
    </w:p>
    <w:p w:rsidR="00DF4215" w:rsidRPr="00E34488" w:rsidRDefault="00DF4215" w:rsidP="00DF4215">
      <w:pPr>
        <w:pStyle w:val="Abstract"/>
        <w:rPr>
          <w:lang w:val="es-ES"/>
        </w:rPr>
      </w:pPr>
      <w:r w:rsidRPr="00E34488">
        <w:rPr>
          <w:rStyle w:val="Textoennegrita"/>
          <w:lang w:val="es-ES"/>
        </w:rPr>
        <w:t>Área del stand:</w:t>
      </w:r>
      <w:r w:rsidRPr="00E34488">
        <w:rPr>
          <w:lang w:val="es-ES"/>
        </w:rPr>
        <w:t xml:space="preserve"> </w:t>
      </w:r>
      <w:r>
        <w:rPr>
          <w:lang w:val="es-ES"/>
        </w:rPr>
        <w:t>M</w:t>
      </w:r>
      <w:r w:rsidRPr="00E34488">
        <w:rPr>
          <w:lang w:val="es-ES"/>
        </w:rPr>
        <w:t>ide el largo y ancho de su stand con</w:t>
      </w:r>
      <w:r>
        <w:rPr>
          <w:lang w:val="es-ES"/>
        </w:rPr>
        <w:t xml:space="preserve"> un metro determina el área.</w:t>
      </w:r>
    </w:p>
    <w:p w:rsidR="00DF4215" w:rsidRPr="00E34488" w:rsidRDefault="00DF4215" w:rsidP="00DF4215">
      <w:pPr>
        <w:pStyle w:val="Abstract"/>
        <w:rPr>
          <w:lang w:val="es-ES"/>
        </w:rPr>
      </w:pPr>
      <w:r w:rsidRPr="00E34488">
        <w:rPr>
          <w:rStyle w:val="Textoennegrita"/>
          <w:lang w:val="es-ES"/>
        </w:rPr>
        <w:t>Recta del cartel:</w:t>
      </w:r>
      <w:r w:rsidRPr="00E34488">
        <w:rPr>
          <w:lang w:val="es-ES"/>
        </w:rPr>
        <w:t xml:space="preserve"> Mide el borde de tu cartel en el plano (tomando un punto como origen) y obtén la ecuación de la recta que pasa por dos puntos de su borde.</w:t>
      </w:r>
    </w:p>
    <w:p w:rsidR="00DF4215" w:rsidRPr="009112FA" w:rsidRDefault="00DF4215" w:rsidP="00DF4215">
      <w:pPr>
        <w:pStyle w:val="Abstract"/>
        <w:rPr>
          <w:lang w:val="es-ES"/>
        </w:rPr>
      </w:pPr>
      <w:r w:rsidRPr="009112FA">
        <w:rPr>
          <w:rStyle w:val="Textoennegrita"/>
          <w:lang w:val="es-ES"/>
        </w:rPr>
        <w:t>Costo de entradas:</w:t>
      </w:r>
      <w:r w:rsidRPr="009112FA">
        <w:rPr>
          <w:lang w:val="es-ES"/>
        </w:rPr>
        <w:t xml:space="preserve"> Si la feria cobra $2 por adulto y $1.5 por estudiante, escribe la ecuación que representa la recaudación total. Si asistieron 240 adultos y 120 estudiantes</w:t>
      </w:r>
    </w:p>
    <w:p w:rsidR="00DF4215" w:rsidRPr="00E34488" w:rsidRDefault="00DF4215" w:rsidP="00DF4215">
      <w:pPr>
        <w:pStyle w:val="Abstract"/>
        <w:rPr>
          <w:lang w:val="es-ES"/>
        </w:rPr>
      </w:pPr>
      <w:r w:rsidRPr="00E34488">
        <w:rPr>
          <w:rStyle w:val="Textoennegrita"/>
          <w:lang w:val="es-ES"/>
        </w:rPr>
        <w:t>Serie de botellas recicladas:</w:t>
      </w:r>
      <w:r w:rsidRPr="00E34488">
        <w:rPr>
          <w:lang w:val="es-ES"/>
        </w:rPr>
        <w:t xml:space="preserve"> En un experimento, el primer día se recolectan 5 botellas, el segundo 8 y el tercero 11.</w:t>
      </w:r>
      <w:r>
        <w:rPr>
          <w:lang w:val="es-ES"/>
        </w:rPr>
        <w:br/>
        <w:t xml:space="preserve">Formula de sucesión aritmética </w:t>
      </w:r>
      <w:r w:rsidRPr="00E34488">
        <w:rPr>
          <w:lang w:val="es-ES"/>
        </w:rPr>
        <w:t>y calcula cuántas se tendrán al día 10.</w:t>
      </w:r>
    </w:p>
    <w:p w:rsidR="00DF4215" w:rsidRPr="00E34488" w:rsidRDefault="00DF4215" w:rsidP="00DF4215">
      <w:pPr>
        <w:pStyle w:val="Abstract"/>
        <w:rPr>
          <w:lang w:val="es-ES"/>
        </w:rPr>
      </w:pPr>
      <w:r w:rsidRPr="00E34488">
        <w:rPr>
          <w:rStyle w:val="Textoennegrita"/>
          <w:lang w:val="es-ES"/>
        </w:rPr>
        <w:t>Tiempo de secado:</w:t>
      </w:r>
      <w:r w:rsidRPr="00E34488">
        <w:rPr>
          <w:lang w:val="es-ES"/>
        </w:rPr>
        <w:t xml:space="preserve"> Una pintura tarda 15 minutos por capa. Si aplican 4 capas, escribe la ecuación del tiempo total y calcula el resultado.</w:t>
      </w:r>
    </w:p>
    <w:p w:rsidR="00DF4215" w:rsidRPr="00FF65B6" w:rsidRDefault="00DF4215" w:rsidP="00DF4215">
      <w:pPr>
        <w:pStyle w:val="Abstract"/>
        <w:rPr>
          <w:rFonts w:cs="Times New Roman"/>
          <w:lang w:val="es-ES"/>
        </w:rPr>
      </w:pPr>
    </w:p>
    <w:p w:rsidR="00DF4215" w:rsidRPr="00E34488" w:rsidRDefault="00DF4215" w:rsidP="00DF4215">
      <w:pPr>
        <w:pStyle w:val="Abstract"/>
        <w:rPr>
          <w:rFonts w:cs="Times New Roman"/>
          <w:lang w:val="es-ES"/>
        </w:rPr>
      </w:pPr>
      <w:r w:rsidRPr="00E34488">
        <w:rPr>
          <w:rFonts w:cs="Times New Roman"/>
          <w:lang w:val="es-ES"/>
        </w:rPr>
        <w:t xml:space="preserve"> Subnivel Amarillo — Aplicación de ecuaciones, matrices y estadística (media)</w:t>
      </w:r>
    </w:p>
    <w:p w:rsidR="00DF4215" w:rsidRPr="00E34488" w:rsidRDefault="00DF4215" w:rsidP="00DF4215">
      <w:pPr>
        <w:pStyle w:val="Abstract"/>
        <w:rPr>
          <w:lang w:val="es-ES"/>
        </w:rPr>
      </w:pPr>
      <w:r w:rsidRPr="00E34488">
        <w:rPr>
          <w:rStyle w:val="Textoennegrita"/>
          <w:lang w:val="es-ES"/>
        </w:rPr>
        <w:t>Sistema aplicado:</w:t>
      </w:r>
      <w:r w:rsidRPr="00E34488">
        <w:rPr>
          <w:lang w:val="es-ES"/>
        </w:rPr>
        <w:t xml:space="preserve"> En la feria, el grupo de física vende jugos y galletas. Si 3 jugos y 2 galletas cuestan $5,00 y 2 jugos y 3 galletas cuestan $4,50,</w:t>
      </w:r>
      <w:r w:rsidRPr="00E34488">
        <w:rPr>
          <w:lang w:val="es-ES"/>
        </w:rPr>
        <w:br/>
        <w:t>resuelve el sistema para hallar el precio de cada producto.</w:t>
      </w:r>
    </w:p>
    <w:p w:rsidR="00DF4215" w:rsidRPr="00E34488" w:rsidRDefault="00DF4215" w:rsidP="00DF4215">
      <w:pPr>
        <w:pStyle w:val="Abstract"/>
        <w:rPr>
          <w:lang w:val="es-ES"/>
        </w:rPr>
      </w:pPr>
      <w:r w:rsidRPr="00E34488">
        <w:rPr>
          <w:rStyle w:val="Textoennegrita"/>
          <w:lang w:val="es-ES"/>
        </w:rPr>
        <w:lastRenderedPageBreak/>
        <w:t>Medidas de tendencia:</w:t>
      </w:r>
      <w:r w:rsidRPr="00E34488">
        <w:rPr>
          <w:lang w:val="es-ES"/>
        </w:rPr>
        <w:t xml:space="preserve"> Encuesta a 5 visitantes sobre su edad (en años) y calcula la media, mediana y moda.</w:t>
      </w:r>
    </w:p>
    <w:p w:rsidR="00DF4215" w:rsidRPr="00E34488" w:rsidRDefault="00DF4215" w:rsidP="00DF4215">
      <w:pPr>
        <w:pStyle w:val="Abstract"/>
        <w:rPr>
          <w:lang w:val="es-ES"/>
        </w:rPr>
      </w:pPr>
      <w:r w:rsidRPr="00E34488">
        <w:rPr>
          <w:rStyle w:val="Textoennegrita"/>
          <w:lang w:val="es-ES"/>
        </w:rPr>
        <w:t>Circunferencia en el plano:</w:t>
      </w:r>
      <w:r w:rsidRPr="00E34488">
        <w:rPr>
          <w:lang w:val="es-ES"/>
        </w:rPr>
        <w:t xml:space="preserve"> Dibuja en el suelo un círculo con radio de </w:t>
      </w:r>
      <w:r>
        <w:rPr>
          <w:lang w:val="es-ES"/>
        </w:rPr>
        <w:t>50cm</w:t>
      </w:r>
      <w:r w:rsidRPr="00E34488">
        <w:rPr>
          <w:lang w:val="es-ES"/>
        </w:rPr>
        <w:t xml:space="preserve"> y determina su ecuación centrada en el origen.</w:t>
      </w:r>
    </w:p>
    <w:p w:rsidR="00DF4215" w:rsidRPr="00E34488" w:rsidRDefault="00DF4215" w:rsidP="00DF4215">
      <w:pPr>
        <w:pStyle w:val="Abstract"/>
        <w:rPr>
          <w:lang w:val="es-ES"/>
        </w:rPr>
      </w:pPr>
      <w:r w:rsidRPr="00E34488">
        <w:rPr>
          <w:rStyle w:val="Textoennegrita"/>
          <w:lang w:val="es-ES"/>
        </w:rPr>
        <w:t>Ecuación lineal del gasto:</w:t>
      </w:r>
      <w:r w:rsidRPr="00E34488">
        <w:rPr>
          <w:lang w:val="es-ES"/>
        </w:rPr>
        <w:t xml:space="preserve"> Si los estudiantes gastan $15 en materiales fijos y $2,5 por cada cartel adicional,</w:t>
      </w:r>
      <w:r w:rsidRPr="00E34488">
        <w:rPr>
          <w:lang w:val="es-ES"/>
        </w:rPr>
        <w:br/>
        <w:t>expresa el gasto total con una ecuación lineal y calcula para 8 carteles.</w:t>
      </w:r>
    </w:p>
    <w:p w:rsidR="00DF4215" w:rsidRPr="00DF4215" w:rsidRDefault="00DF4215" w:rsidP="00DF4215">
      <w:pPr>
        <w:pStyle w:val="Abstract"/>
        <w:rPr>
          <w:lang w:val="es-ES"/>
        </w:rPr>
      </w:pPr>
      <w:r w:rsidRPr="00E34488">
        <w:rPr>
          <w:rStyle w:val="Textoennegrita"/>
          <w:lang w:val="es-ES"/>
        </w:rPr>
        <w:t>Descuento en compras:</w:t>
      </w:r>
      <w:r w:rsidRPr="00E34488">
        <w:rPr>
          <w:lang w:val="es-ES"/>
        </w:rPr>
        <w:t xml:space="preserve"> Un grupo paga $45 por materiales, pero recibe un descuento del 15%.</w:t>
      </w:r>
      <w:r w:rsidRPr="00E34488">
        <w:rPr>
          <w:lang w:val="es-ES"/>
        </w:rPr>
        <w:br/>
      </w:r>
      <w:r w:rsidRPr="00DF4215">
        <w:rPr>
          <w:lang w:val="es-ES"/>
        </w:rPr>
        <w:t>Representa la ecuación y calcula el monto final.</w:t>
      </w:r>
    </w:p>
    <w:p w:rsidR="00DF4215" w:rsidRPr="00DF4215" w:rsidRDefault="00DF4215" w:rsidP="00DF4215">
      <w:pPr>
        <w:pStyle w:val="Abstract"/>
        <w:ind w:firstLine="0"/>
        <w:rPr>
          <w:b/>
          <w:lang w:val="es-ES"/>
        </w:rPr>
      </w:pPr>
      <w:r w:rsidRPr="00DF4215">
        <w:rPr>
          <w:b/>
          <w:lang w:val="es-ES"/>
        </w:rPr>
        <w:t>Subnivel Naranja— Retos integradores (alta dificultad y reflexión)</w:t>
      </w:r>
    </w:p>
    <w:p w:rsidR="00DF4215" w:rsidRPr="004A734E" w:rsidRDefault="00DF4215" w:rsidP="00DF4215">
      <w:pPr>
        <w:pStyle w:val="Abstract"/>
        <w:rPr>
          <w:color w:val="000000" w:themeColor="text1"/>
          <w:lang w:val="es-ES"/>
        </w:rPr>
      </w:pPr>
      <w:r w:rsidRPr="004A734E">
        <w:rPr>
          <w:color w:val="000000" w:themeColor="text1"/>
          <w:lang w:val="es-ES"/>
        </w:rPr>
        <w:t xml:space="preserve">Escribe la siguiente función y deriva  </w:t>
      </w:r>
      <m:oMath>
        <m:r>
          <w:rPr>
            <w:rFonts w:ascii="Cambria Math" w:hAnsi="Cambria Math"/>
            <w:color w:val="000000" w:themeColor="text1"/>
            <w:lang w:val="es-ES"/>
          </w:rPr>
          <m:t>f</m:t>
        </m:r>
        <m:d>
          <m:dPr>
            <m:ctrlPr>
              <w:rPr>
                <w:rFonts w:ascii="Cambria Math" w:hAnsi="Cambria Math"/>
                <w:i/>
                <w:color w:val="000000" w:themeColor="text1"/>
                <w:lang w:val="es-ES"/>
              </w:rPr>
            </m:ctrlPr>
          </m:dPr>
          <m:e>
            <m:r>
              <w:rPr>
                <w:rFonts w:ascii="Cambria Math" w:hAnsi="Cambria Math"/>
                <w:color w:val="000000" w:themeColor="text1"/>
                <w:lang w:val="es-ES"/>
              </w:rPr>
              <m:t>x</m:t>
            </m:r>
          </m:e>
        </m:d>
        <m:r>
          <w:rPr>
            <w:rFonts w:ascii="Cambria Math" w:hAnsi="Cambria Math"/>
            <w:color w:val="000000" w:themeColor="text1"/>
            <w:lang w:val="es-ES"/>
          </w:rPr>
          <m:t>=</m:t>
        </m:r>
        <m:sSup>
          <m:sSupPr>
            <m:ctrlPr>
              <w:rPr>
                <w:rFonts w:ascii="Cambria Math" w:hAnsi="Cambria Math"/>
                <w:i/>
                <w:color w:val="000000" w:themeColor="text1"/>
                <w:lang w:val="es-ES"/>
              </w:rPr>
            </m:ctrlPr>
          </m:sSupPr>
          <m:e>
            <m:r>
              <w:rPr>
                <w:rFonts w:ascii="Cambria Math" w:hAnsi="Cambria Math"/>
                <w:color w:val="000000" w:themeColor="text1"/>
                <w:lang w:val="es-ES"/>
              </w:rPr>
              <m:t>x</m:t>
            </m:r>
          </m:e>
          <m:sup>
            <m:r>
              <w:rPr>
                <w:rFonts w:ascii="Cambria Math" w:hAnsi="Cambria Math"/>
                <w:color w:val="000000" w:themeColor="text1"/>
                <w:lang w:val="es-ES"/>
              </w:rPr>
              <m:t xml:space="preserve">2 </m:t>
            </m:r>
          </m:sup>
        </m:sSup>
        <m:r>
          <w:rPr>
            <w:rFonts w:ascii="Cambria Math" w:hAnsi="Cambria Math"/>
            <w:color w:val="000000" w:themeColor="text1"/>
            <w:lang w:val="es-ES"/>
          </w:rPr>
          <m:t>+6x</m:t>
        </m:r>
      </m:oMath>
      <w:r w:rsidRPr="004A734E">
        <w:rPr>
          <w:rFonts w:eastAsiaTheme="minorEastAsia"/>
          <w:color w:val="000000" w:themeColor="text1"/>
          <w:lang w:val="es-ES"/>
        </w:rPr>
        <w:t>¿Qué tipo de función es?</w:t>
      </w:r>
    </w:p>
    <w:p w:rsidR="00DF4215" w:rsidRPr="004A734E" w:rsidRDefault="00DF4215" w:rsidP="00DF4215">
      <w:pPr>
        <w:pStyle w:val="Abstract"/>
        <w:rPr>
          <w:color w:val="000000" w:themeColor="text1"/>
          <w:lang w:val="es-ES"/>
        </w:rPr>
      </w:pPr>
      <w:r w:rsidRPr="004A734E">
        <w:rPr>
          <w:color w:val="000000" w:themeColor="text1"/>
          <w:lang w:val="es-ES"/>
        </w:rPr>
        <w:t xml:space="preserve">Escribe la siguiente función y deriva  </w:t>
      </w:r>
      <m:oMath>
        <m:r>
          <w:rPr>
            <w:rFonts w:ascii="Cambria Math" w:hAnsi="Cambria Math"/>
            <w:color w:val="000000" w:themeColor="text1"/>
            <w:lang w:val="es-ES"/>
          </w:rPr>
          <m:t>f</m:t>
        </m:r>
        <m:d>
          <m:dPr>
            <m:ctrlPr>
              <w:rPr>
                <w:rFonts w:ascii="Cambria Math" w:hAnsi="Cambria Math"/>
                <w:i/>
                <w:color w:val="000000" w:themeColor="text1"/>
                <w:lang w:val="es-ES"/>
              </w:rPr>
            </m:ctrlPr>
          </m:dPr>
          <m:e>
            <m:r>
              <w:rPr>
                <w:rFonts w:ascii="Cambria Math" w:hAnsi="Cambria Math"/>
                <w:color w:val="000000" w:themeColor="text1"/>
                <w:lang w:val="es-ES"/>
              </w:rPr>
              <m:t>x</m:t>
            </m:r>
          </m:e>
        </m:d>
        <m:r>
          <w:rPr>
            <w:rFonts w:ascii="Cambria Math" w:hAnsi="Cambria Math"/>
            <w:color w:val="000000" w:themeColor="text1"/>
            <w:lang w:val="es-ES"/>
          </w:rPr>
          <m:t>=</m:t>
        </m:r>
        <m:sSup>
          <m:sSupPr>
            <m:ctrlPr>
              <w:rPr>
                <w:rFonts w:ascii="Cambria Math" w:hAnsi="Cambria Math"/>
                <w:i/>
                <w:color w:val="000000" w:themeColor="text1"/>
                <w:lang w:val="es-ES"/>
              </w:rPr>
            </m:ctrlPr>
          </m:sSupPr>
          <m:e>
            <m:r>
              <w:rPr>
                <w:rFonts w:ascii="Cambria Math" w:hAnsi="Cambria Math"/>
                <w:color w:val="000000" w:themeColor="text1"/>
                <w:lang w:val="es-ES"/>
              </w:rPr>
              <m:t>x</m:t>
            </m:r>
          </m:e>
          <m:sup>
            <m:r>
              <w:rPr>
                <w:rFonts w:ascii="Cambria Math" w:hAnsi="Cambria Math"/>
                <w:color w:val="000000" w:themeColor="text1"/>
                <w:lang w:val="es-ES"/>
              </w:rPr>
              <m:t xml:space="preserve">2 </m:t>
            </m:r>
          </m:sup>
        </m:sSup>
        <m:r>
          <w:rPr>
            <w:rFonts w:ascii="Cambria Math" w:hAnsi="Cambria Math"/>
            <w:color w:val="000000" w:themeColor="text1"/>
            <w:lang w:val="es-ES"/>
          </w:rPr>
          <m:t>+9x-8</m:t>
        </m:r>
      </m:oMath>
      <w:r w:rsidRPr="004A734E">
        <w:rPr>
          <w:rFonts w:eastAsiaTheme="minorEastAsia"/>
          <w:color w:val="000000" w:themeColor="text1"/>
          <w:lang w:val="es-ES"/>
        </w:rPr>
        <w:t xml:space="preserve"> ¿Qué tipo de función es?</w:t>
      </w:r>
    </w:p>
    <w:p w:rsidR="00DF4215" w:rsidRPr="004A734E" w:rsidRDefault="00DF4215" w:rsidP="00DF4215">
      <w:pPr>
        <w:pStyle w:val="Abstract"/>
        <w:rPr>
          <w:color w:val="000000" w:themeColor="text1"/>
          <w:lang w:val="es-ES"/>
        </w:rPr>
      </w:pPr>
      <w:r w:rsidRPr="004A734E">
        <w:rPr>
          <w:color w:val="000000" w:themeColor="text1"/>
          <w:lang w:val="es-ES"/>
        </w:rPr>
        <w:t xml:space="preserve">Escribe la siguiente función y deriva  </w:t>
      </w:r>
      <m:oMath>
        <m:r>
          <w:rPr>
            <w:rFonts w:ascii="Cambria Math" w:hAnsi="Cambria Math"/>
            <w:color w:val="000000" w:themeColor="text1"/>
            <w:lang w:val="es-ES"/>
          </w:rPr>
          <m:t>f</m:t>
        </m:r>
        <m:d>
          <m:dPr>
            <m:ctrlPr>
              <w:rPr>
                <w:rFonts w:ascii="Cambria Math" w:hAnsi="Cambria Math"/>
                <w:i/>
                <w:color w:val="000000" w:themeColor="text1"/>
                <w:lang w:val="es-ES"/>
              </w:rPr>
            </m:ctrlPr>
          </m:dPr>
          <m:e>
            <m:r>
              <w:rPr>
                <w:rFonts w:ascii="Cambria Math" w:hAnsi="Cambria Math"/>
                <w:color w:val="000000" w:themeColor="text1"/>
                <w:lang w:val="es-ES"/>
              </w:rPr>
              <m:t>x</m:t>
            </m:r>
          </m:e>
        </m:d>
        <m:r>
          <w:rPr>
            <w:rFonts w:ascii="Cambria Math" w:hAnsi="Cambria Math"/>
            <w:color w:val="000000" w:themeColor="text1"/>
            <w:lang w:val="es-ES"/>
          </w:rPr>
          <m:t>=</m:t>
        </m:r>
        <m:sSup>
          <m:sSupPr>
            <m:ctrlPr>
              <w:rPr>
                <w:rFonts w:ascii="Cambria Math" w:hAnsi="Cambria Math"/>
                <w:i/>
                <w:color w:val="000000" w:themeColor="text1"/>
                <w:lang w:val="es-ES"/>
              </w:rPr>
            </m:ctrlPr>
          </m:sSupPr>
          <m:e>
            <m:r>
              <w:rPr>
                <w:rFonts w:ascii="Cambria Math" w:hAnsi="Cambria Math"/>
                <w:color w:val="000000" w:themeColor="text1"/>
                <w:lang w:val="es-ES"/>
              </w:rPr>
              <m:t>14x</m:t>
            </m:r>
          </m:e>
          <m:sup>
            <m:r>
              <w:rPr>
                <w:rFonts w:ascii="Cambria Math" w:hAnsi="Cambria Math"/>
                <w:color w:val="000000" w:themeColor="text1"/>
                <w:lang w:val="es-ES"/>
              </w:rPr>
              <m:t xml:space="preserve">2 </m:t>
            </m:r>
          </m:sup>
        </m:sSup>
        <m:r>
          <w:rPr>
            <w:rFonts w:ascii="Cambria Math" w:hAnsi="Cambria Math"/>
            <w:color w:val="000000" w:themeColor="text1"/>
            <w:lang w:val="es-ES"/>
          </w:rPr>
          <m:t>+9x+132</m:t>
        </m:r>
      </m:oMath>
      <w:r w:rsidRPr="004A734E">
        <w:rPr>
          <w:rFonts w:eastAsiaTheme="minorEastAsia"/>
          <w:color w:val="000000" w:themeColor="text1"/>
          <w:lang w:val="es-ES"/>
        </w:rPr>
        <w:t xml:space="preserve"> ¿Qué tipo de función es?</w:t>
      </w:r>
    </w:p>
    <w:p w:rsidR="00DF4215" w:rsidRPr="004A734E" w:rsidRDefault="00DF4215" w:rsidP="00DF4215">
      <w:pPr>
        <w:pStyle w:val="Abstract"/>
        <w:rPr>
          <w:color w:val="000000" w:themeColor="text1"/>
          <w:lang w:val="es-ES"/>
        </w:rPr>
      </w:pPr>
      <w:r w:rsidRPr="004A734E">
        <w:rPr>
          <w:color w:val="000000" w:themeColor="text1"/>
          <w:lang w:val="es-ES"/>
        </w:rPr>
        <w:t xml:space="preserve">Escribe la siguiente función ordenada y deriva  </w:t>
      </w:r>
      <m:oMath>
        <m:r>
          <w:rPr>
            <w:rFonts w:ascii="Cambria Math" w:hAnsi="Cambria Math"/>
            <w:color w:val="000000" w:themeColor="text1"/>
            <w:lang w:val="es-ES"/>
          </w:rPr>
          <m:t>f</m:t>
        </m:r>
        <m:d>
          <m:dPr>
            <m:ctrlPr>
              <w:rPr>
                <w:rFonts w:ascii="Cambria Math" w:hAnsi="Cambria Math"/>
                <w:i/>
                <w:color w:val="000000" w:themeColor="text1"/>
                <w:lang w:val="es-ES"/>
              </w:rPr>
            </m:ctrlPr>
          </m:dPr>
          <m:e>
            <m:r>
              <w:rPr>
                <w:rFonts w:ascii="Cambria Math" w:hAnsi="Cambria Math"/>
                <w:color w:val="000000" w:themeColor="text1"/>
                <w:lang w:val="es-ES"/>
              </w:rPr>
              <m:t>x</m:t>
            </m:r>
          </m:e>
        </m:d>
        <m:r>
          <w:rPr>
            <w:rFonts w:ascii="Cambria Math" w:hAnsi="Cambria Math"/>
            <w:color w:val="000000" w:themeColor="text1"/>
            <w:lang w:val="es-ES"/>
          </w:rPr>
          <m:t>=</m:t>
        </m:r>
        <m:sSup>
          <m:sSupPr>
            <m:ctrlPr>
              <w:rPr>
                <w:rFonts w:ascii="Cambria Math" w:hAnsi="Cambria Math"/>
                <w:i/>
                <w:color w:val="000000" w:themeColor="text1"/>
                <w:lang w:val="es-ES"/>
              </w:rPr>
            </m:ctrlPr>
          </m:sSupPr>
          <m:e>
            <m:r>
              <w:rPr>
                <w:rFonts w:ascii="Cambria Math" w:hAnsi="Cambria Math"/>
                <w:color w:val="000000" w:themeColor="text1"/>
                <w:lang w:val="es-ES"/>
              </w:rPr>
              <m:t>x</m:t>
            </m:r>
          </m:e>
          <m:sup>
            <m:r>
              <w:rPr>
                <w:rFonts w:ascii="Cambria Math" w:hAnsi="Cambria Math"/>
                <w:color w:val="000000" w:themeColor="text1"/>
                <w:lang w:val="es-ES"/>
              </w:rPr>
              <m:t xml:space="preserve">4 </m:t>
            </m:r>
          </m:sup>
        </m:sSup>
        <m:r>
          <w:rPr>
            <w:rFonts w:ascii="Cambria Math" w:hAnsi="Cambria Math"/>
            <w:color w:val="000000" w:themeColor="text1"/>
            <w:lang w:val="es-ES"/>
          </w:rPr>
          <m:t>+5x-</m:t>
        </m:r>
        <m:sSup>
          <m:sSupPr>
            <m:ctrlPr>
              <w:rPr>
                <w:rFonts w:ascii="Cambria Math" w:hAnsi="Cambria Math"/>
                <w:i/>
                <w:color w:val="000000" w:themeColor="text1"/>
                <w:lang w:val="es-ES"/>
              </w:rPr>
            </m:ctrlPr>
          </m:sSupPr>
          <m:e>
            <m:r>
              <w:rPr>
                <w:rFonts w:ascii="Cambria Math" w:hAnsi="Cambria Math"/>
                <w:color w:val="000000" w:themeColor="text1"/>
                <w:lang w:val="es-ES"/>
              </w:rPr>
              <m:t>6x</m:t>
            </m:r>
          </m:e>
          <m:sup>
            <m:r>
              <w:rPr>
                <w:rFonts w:ascii="Cambria Math" w:hAnsi="Cambria Math"/>
                <w:color w:val="000000" w:themeColor="text1"/>
                <w:lang w:val="es-ES"/>
              </w:rPr>
              <m:t>5</m:t>
            </m:r>
          </m:sup>
        </m:sSup>
        <m:r>
          <w:rPr>
            <w:rFonts w:ascii="Cambria Math" w:hAnsi="Cambria Math"/>
            <w:color w:val="000000" w:themeColor="text1"/>
            <w:lang w:val="es-ES"/>
          </w:rPr>
          <m:t>+4</m:t>
        </m:r>
        <m:sSup>
          <m:sSupPr>
            <m:ctrlPr>
              <w:rPr>
                <w:rFonts w:ascii="Cambria Math" w:hAnsi="Cambria Math"/>
                <w:i/>
                <w:color w:val="000000" w:themeColor="text1"/>
                <w:lang w:val="es-ES"/>
              </w:rPr>
            </m:ctrlPr>
          </m:sSupPr>
          <m:e>
            <m:r>
              <w:rPr>
                <w:rFonts w:ascii="Cambria Math" w:hAnsi="Cambria Math"/>
                <w:color w:val="000000" w:themeColor="text1"/>
                <w:lang w:val="es-ES"/>
              </w:rPr>
              <m:t>x</m:t>
            </m:r>
          </m:e>
          <m:sup>
            <m:r>
              <w:rPr>
                <w:rFonts w:ascii="Cambria Math" w:hAnsi="Cambria Math"/>
                <w:color w:val="000000" w:themeColor="text1"/>
                <w:lang w:val="es-ES"/>
              </w:rPr>
              <m:t>3</m:t>
            </m:r>
          </m:sup>
        </m:sSup>
      </m:oMath>
      <w:r w:rsidRPr="004A734E">
        <w:rPr>
          <w:rFonts w:eastAsiaTheme="minorEastAsia"/>
          <w:color w:val="000000" w:themeColor="text1"/>
          <w:lang w:val="es-ES"/>
        </w:rPr>
        <w:t xml:space="preserve">  </w:t>
      </w:r>
    </w:p>
    <w:p w:rsidR="00DF4215" w:rsidRPr="004A734E" w:rsidRDefault="00DF4215" w:rsidP="00DF4215">
      <w:pPr>
        <w:pStyle w:val="Abstract"/>
        <w:rPr>
          <w:color w:val="000000" w:themeColor="text1"/>
          <w:lang w:val="es-ES"/>
        </w:rPr>
      </w:pPr>
      <w:r w:rsidRPr="004A734E">
        <w:rPr>
          <w:color w:val="000000" w:themeColor="text1"/>
          <w:lang w:val="es-ES"/>
        </w:rPr>
        <w:t xml:space="preserve">Escribe la siguiente función y deriva  </w:t>
      </w:r>
      <m:oMath>
        <m:r>
          <w:rPr>
            <w:rFonts w:ascii="Cambria Math" w:hAnsi="Cambria Math"/>
            <w:color w:val="000000" w:themeColor="text1"/>
            <w:lang w:val="es-ES"/>
          </w:rPr>
          <m:t>f</m:t>
        </m:r>
        <m:d>
          <m:dPr>
            <m:ctrlPr>
              <w:rPr>
                <w:rFonts w:ascii="Cambria Math" w:hAnsi="Cambria Math"/>
                <w:i/>
                <w:color w:val="000000" w:themeColor="text1"/>
                <w:lang w:val="es-ES"/>
              </w:rPr>
            </m:ctrlPr>
          </m:dPr>
          <m:e>
            <m:r>
              <w:rPr>
                <w:rFonts w:ascii="Cambria Math" w:hAnsi="Cambria Math"/>
                <w:color w:val="000000" w:themeColor="text1"/>
                <w:lang w:val="es-ES"/>
              </w:rPr>
              <m:t>x</m:t>
            </m:r>
          </m:e>
        </m:d>
        <m:r>
          <w:rPr>
            <w:rFonts w:ascii="Cambria Math" w:hAnsi="Cambria Math"/>
            <w:color w:val="000000" w:themeColor="text1"/>
            <w:lang w:val="es-ES"/>
          </w:rPr>
          <m:t>=</m:t>
        </m:r>
        <m:sSup>
          <m:sSupPr>
            <m:ctrlPr>
              <w:rPr>
                <w:rFonts w:ascii="Cambria Math" w:hAnsi="Cambria Math"/>
                <w:i/>
                <w:color w:val="000000" w:themeColor="text1"/>
                <w:lang w:val="es-ES"/>
              </w:rPr>
            </m:ctrlPr>
          </m:sSupPr>
          <m:e>
            <m:r>
              <w:rPr>
                <w:rFonts w:ascii="Cambria Math" w:hAnsi="Cambria Math"/>
                <w:color w:val="000000" w:themeColor="text1"/>
                <w:lang w:val="es-ES"/>
              </w:rPr>
              <m:t>x</m:t>
            </m:r>
          </m:e>
          <m:sup>
            <m:r>
              <w:rPr>
                <w:rFonts w:ascii="Cambria Math" w:hAnsi="Cambria Math"/>
                <w:color w:val="000000" w:themeColor="text1"/>
                <w:lang w:val="es-ES"/>
              </w:rPr>
              <m:t xml:space="preserve">6 </m:t>
            </m:r>
          </m:sup>
        </m:sSup>
        <m:r>
          <w:rPr>
            <w:rFonts w:ascii="Cambria Math" w:hAnsi="Cambria Math"/>
            <w:color w:val="000000" w:themeColor="text1"/>
            <w:lang w:val="es-ES"/>
          </w:rPr>
          <m:t>+16x</m:t>
        </m:r>
        <m:sSup>
          <m:sSupPr>
            <m:ctrlPr>
              <w:rPr>
                <w:rFonts w:ascii="Cambria Math" w:hAnsi="Cambria Math"/>
                <w:i/>
                <w:color w:val="000000" w:themeColor="text1"/>
                <w:lang w:val="es-ES"/>
              </w:rPr>
            </m:ctrlPr>
          </m:sSupPr>
          <m:e>
            <m:r>
              <w:rPr>
                <w:rFonts w:ascii="Cambria Math" w:hAnsi="Cambria Math"/>
                <w:color w:val="000000" w:themeColor="text1"/>
                <w:lang w:val="es-ES"/>
              </w:rPr>
              <m:t>-5</m:t>
            </m:r>
          </m:e>
          <m:sup>
            <m:r>
              <w:rPr>
                <w:rFonts w:ascii="Cambria Math" w:hAnsi="Cambria Math"/>
                <w:color w:val="000000" w:themeColor="text1"/>
                <w:lang w:val="es-ES"/>
              </w:rPr>
              <m:t>3</m:t>
            </m:r>
          </m:sup>
        </m:sSup>
      </m:oMath>
      <w:r w:rsidRPr="004A734E">
        <w:rPr>
          <w:rFonts w:eastAsiaTheme="minorEastAsia"/>
          <w:color w:val="000000" w:themeColor="text1"/>
          <w:lang w:val="es-ES"/>
        </w:rPr>
        <w:t xml:space="preserve"> ¿Qué tipo de función es?</w:t>
      </w:r>
    </w:p>
    <w:p w:rsidR="00DF4215" w:rsidRPr="004A734E" w:rsidRDefault="00DF4215" w:rsidP="00DF4215">
      <w:pPr>
        <w:pStyle w:val="Abstract"/>
        <w:rPr>
          <w:color w:val="000000" w:themeColor="text1"/>
          <w:lang w:val="es-ES"/>
        </w:rPr>
      </w:pPr>
      <w:r w:rsidRPr="004A734E">
        <w:rPr>
          <w:color w:val="000000" w:themeColor="text1"/>
          <w:lang w:val="es-ES"/>
        </w:rPr>
        <w:t xml:space="preserve">Resuelve la siguiente integral </w:t>
      </w:r>
      <m:oMath>
        <m:nary>
          <m:naryPr>
            <m:limLoc m:val="undOvr"/>
            <m:subHide m:val="1"/>
            <m:supHide m:val="1"/>
            <m:ctrlPr>
              <w:rPr>
                <w:rFonts w:ascii="Cambria Math" w:hAnsi="Cambria Math"/>
                <w:i/>
                <w:color w:val="000000" w:themeColor="text1"/>
                <w:lang w:val="es-ES"/>
              </w:rPr>
            </m:ctrlPr>
          </m:naryPr>
          <m:sub/>
          <m:sup/>
          <m:e>
            <m:r>
              <w:rPr>
                <w:rFonts w:ascii="Cambria Math" w:hAnsi="Cambria Math"/>
                <w:color w:val="000000" w:themeColor="text1"/>
                <w:lang w:val="es-ES"/>
              </w:rPr>
              <m:t>3x dx</m:t>
            </m:r>
          </m:e>
        </m:nary>
      </m:oMath>
    </w:p>
    <w:p w:rsidR="00DF4215" w:rsidRPr="004A734E" w:rsidRDefault="00DF4215" w:rsidP="00DF4215">
      <w:pPr>
        <w:pStyle w:val="Abstract"/>
        <w:rPr>
          <w:color w:val="000000" w:themeColor="text1"/>
          <w:lang w:val="es-ES"/>
        </w:rPr>
      </w:pPr>
      <w:r w:rsidRPr="004A734E">
        <w:rPr>
          <w:color w:val="000000" w:themeColor="text1"/>
          <w:lang w:val="es-ES"/>
        </w:rPr>
        <w:lastRenderedPageBreak/>
        <w:t xml:space="preserve">Resuelve la siguiente integral </w:t>
      </w:r>
      <m:oMath>
        <m:nary>
          <m:naryPr>
            <m:limLoc m:val="undOvr"/>
            <m:subHide m:val="1"/>
            <m:supHide m:val="1"/>
            <m:ctrlPr>
              <w:rPr>
                <w:rFonts w:ascii="Cambria Math" w:hAnsi="Cambria Math"/>
                <w:i/>
                <w:color w:val="000000" w:themeColor="text1"/>
                <w:lang w:val="es-ES"/>
              </w:rPr>
            </m:ctrlPr>
          </m:naryPr>
          <m:sub/>
          <m:sup/>
          <m:e>
            <m:r>
              <w:rPr>
                <w:rFonts w:ascii="Cambria Math" w:hAnsi="Cambria Math"/>
                <w:color w:val="000000" w:themeColor="text1"/>
                <w:lang w:val="es-ES"/>
              </w:rPr>
              <m:t>8x dx</m:t>
            </m:r>
          </m:e>
        </m:nary>
      </m:oMath>
    </w:p>
    <w:p w:rsidR="00DF4215" w:rsidRPr="004A734E" w:rsidRDefault="00DF4215" w:rsidP="00DF4215">
      <w:pPr>
        <w:pStyle w:val="Abstract"/>
        <w:rPr>
          <w:color w:val="000000" w:themeColor="text1"/>
          <w:lang w:val="es-ES"/>
        </w:rPr>
      </w:pPr>
      <w:r w:rsidRPr="004A734E">
        <w:rPr>
          <w:color w:val="000000" w:themeColor="text1"/>
          <w:lang w:val="es-ES"/>
        </w:rPr>
        <w:t xml:space="preserve">Resuelve la siguiente integral </w:t>
      </w:r>
      <m:oMath>
        <m:nary>
          <m:naryPr>
            <m:limLoc m:val="undOvr"/>
            <m:subHide m:val="1"/>
            <m:supHide m:val="1"/>
            <m:ctrlPr>
              <w:rPr>
                <w:rFonts w:ascii="Cambria Math" w:hAnsi="Cambria Math"/>
                <w:i/>
                <w:color w:val="000000" w:themeColor="text1"/>
                <w:lang w:val="es-ES"/>
              </w:rPr>
            </m:ctrlPr>
          </m:naryPr>
          <m:sub/>
          <m:sup/>
          <m:e>
            <m:r>
              <w:rPr>
                <w:rFonts w:ascii="Cambria Math" w:hAnsi="Cambria Math"/>
                <w:color w:val="000000" w:themeColor="text1"/>
                <w:lang w:val="es-ES"/>
              </w:rPr>
              <m:t>(8y+1) dy</m:t>
            </m:r>
          </m:e>
        </m:nary>
      </m:oMath>
    </w:p>
    <w:p w:rsidR="00DF4215" w:rsidRPr="004A734E" w:rsidRDefault="00DF4215" w:rsidP="00DF4215">
      <w:pPr>
        <w:pStyle w:val="Abstract"/>
        <w:rPr>
          <w:color w:val="000000" w:themeColor="text1"/>
          <w:lang w:val="es-ES"/>
        </w:rPr>
      </w:pPr>
      <w:r w:rsidRPr="004A734E">
        <w:rPr>
          <w:color w:val="000000" w:themeColor="text1"/>
          <w:lang w:val="es-ES"/>
        </w:rPr>
        <w:t xml:space="preserve">Resuelve la siguiente integral </w:t>
      </w:r>
      <m:oMath>
        <m:nary>
          <m:naryPr>
            <m:limLoc m:val="undOvr"/>
            <m:subHide m:val="1"/>
            <m:supHide m:val="1"/>
            <m:ctrlPr>
              <w:rPr>
                <w:rFonts w:ascii="Cambria Math" w:hAnsi="Cambria Math"/>
                <w:i/>
                <w:color w:val="000000" w:themeColor="text1"/>
                <w:lang w:val="es-ES"/>
              </w:rPr>
            </m:ctrlPr>
          </m:naryPr>
          <m:sub/>
          <m:sup/>
          <m:e>
            <m:r>
              <w:rPr>
                <w:rFonts w:ascii="Cambria Math" w:hAnsi="Cambria Math"/>
                <w:color w:val="000000" w:themeColor="text1"/>
                <w:lang w:val="es-ES"/>
              </w:rPr>
              <m:t>(9y-5 )dy</m:t>
            </m:r>
          </m:e>
        </m:nary>
      </m:oMath>
    </w:p>
    <w:p w:rsidR="00DF4215" w:rsidRPr="004A734E" w:rsidRDefault="00DF4215" w:rsidP="00DF4215">
      <w:pPr>
        <w:pStyle w:val="Abstract"/>
        <w:rPr>
          <w:color w:val="000000" w:themeColor="text1"/>
          <w:lang w:val="es-ES"/>
        </w:rPr>
      </w:pPr>
      <w:r w:rsidRPr="004A734E">
        <w:rPr>
          <w:color w:val="000000" w:themeColor="text1"/>
          <w:lang w:val="es-ES"/>
        </w:rPr>
        <w:t xml:space="preserve">Resuelve la siguiente integral </w:t>
      </w:r>
      <m:oMath>
        <m:nary>
          <m:naryPr>
            <m:limLoc m:val="undOvr"/>
            <m:subHide m:val="1"/>
            <m:supHide m:val="1"/>
            <m:ctrlPr>
              <w:rPr>
                <w:rFonts w:ascii="Cambria Math" w:hAnsi="Cambria Math"/>
                <w:i/>
                <w:color w:val="000000" w:themeColor="text1"/>
                <w:lang w:val="es-ES"/>
              </w:rPr>
            </m:ctrlPr>
          </m:naryPr>
          <m:sub/>
          <m:sup/>
          <m:e>
            <m:r>
              <w:rPr>
                <w:rFonts w:ascii="Cambria Math" w:hAnsi="Cambria Math"/>
                <w:color w:val="000000" w:themeColor="text1"/>
                <w:lang w:val="es-ES"/>
              </w:rPr>
              <m:t>(3</m:t>
            </m:r>
          </m:e>
        </m:nary>
        <m:sSup>
          <m:sSupPr>
            <m:ctrlPr>
              <w:rPr>
                <w:rFonts w:ascii="Cambria Math" w:hAnsi="Cambria Math"/>
                <w:i/>
                <w:color w:val="000000" w:themeColor="text1"/>
                <w:lang w:val="es-ES"/>
              </w:rPr>
            </m:ctrlPr>
          </m:sSupPr>
          <m:e>
            <m:r>
              <w:rPr>
                <w:rFonts w:ascii="Cambria Math" w:hAnsi="Cambria Math"/>
                <w:color w:val="000000" w:themeColor="text1"/>
                <w:lang w:val="es-ES"/>
              </w:rPr>
              <m:t>x</m:t>
            </m:r>
          </m:e>
          <m:sup>
            <m:r>
              <w:rPr>
                <w:rFonts w:ascii="Cambria Math" w:hAnsi="Cambria Math"/>
                <w:color w:val="000000" w:themeColor="text1"/>
                <w:lang w:val="es-ES"/>
              </w:rPr>
              <m:t>2</m:t>
            </m:r>
          </m:sup>
        </m:sSup>
        <m:r>
          <w:rPr>
            <w:rFonts w:ascii="Cambria Math" w:hAnsi="Cambria Math"/>
            <w:color w:val="000000" w:themeColor="text1"/>
            <w:lang w:val="es-ES"/>
          </w:rPr>
          <m:t>-4) dx</m:t>
        </m:r>
      </m:oMath>
    </w:p>
    <w:p w:rsidR="00DF4215" w:rsidRPr="00DF4215" w:rsidRDefault="00DF4215" w:rsidP="00DF4215">
      <w:pPr>
        <w:pStyle w:val="Abstract"/>
        <w:rPr>
          <w:color w:val="000000" w:themeColor="text1"/>
          <w:lang w:val="es-ES"/>
        </w:rPr>
      </w:pPr>
      <w:r w:rsidRPr="004A734E">
        <w:rPr>
          <w:color w:val="000000" w:themeColor="text1"/>
          <w:lang w:val="es-ES"/>
        </w:rPr>
        <w:t xml:space="preserve">Resuelve la siguiente integral </w:t>
      </w:r>
      <m:oMath>
        <m:nary>
          <m:naryPr>
            <m:limLoc m:val="undOvr"/>
            <m:subHide m:val="1"/>
            <m:supHide m:val="1"/>
            <m:ctrlPr>
              <w:rPr>
                <w:rFonts w:ascii="Cambria Math" w:hAnsi="Cambria Math"/>
                <w:i/>
                <w:color w:val="000000" w:themeColor="text1"/>
                <w:lang w:val="es-ES"/>
              </w:rPr>
            </m:ctrlPr>
          </m:naryPr>
          <m:sub/>
          <m:sup/>
          <m:e>
            <m:r>
              <w:rPr>
                <w:rFonts w:ascii="Cambria Math" w:hAnsi="Cambria Math"/>
                <w:color w:val="000000" w:themeColor="text1"/>
                <w:lang w:val="es-ES"/>
              </w:rPr>
              <m:t>(9</m:t>
            </m:r>
          </m:e>
        </m:nary>
        <m:sSup>
          <m:sSupPr>
            <m:ctrlPr>
              <w:rPr>
                <w:rFonts w:ascii="Cambria Math" w:hAnsi="Cambria Math"/>
                <w:i/>
                <w:color w:val="000000" w:themeColor="text1"/>
                <w:lang w:val="es-ES"/>
              </w:rPr>
            </m:ctrlPr>
          </m:sSupPr>
          <m:e>
            <m:r>
              <w:rPr>
                <w:rFonts w:ascii="Cambria Math" w:hAnsi="Cambria Math"/>
                <w:color w:val="000000" w:themeColor="text1"/>
                <w:lang w:val="es-ES"/>
              </w:rPr>
              <m:t>x</m:t>
            </m:r>
          </m:e>
          <m:sup>
            <m:r>
              <w:rPr>
                <w:rFonts w:ascii="Cambria Math" w:hAnsi="Cambria Math"/>
                <w:color w:val="000000" w:themeColor="text1"/>
                <w:lang w:val="es-ES"/>
              </w:rPr>
              <m:t>2</m:t>
            </m:r>
          </m:sup>
        </m:sSup>
        <m:r>
          <w:rPr>
            <w:rFonts w:ascii="Cambria Math" w:hAnsi="Cambria Math"/>
            <w:color w:val="000000" w:themeColor="text1"/>
            <w:lang w:val="es-ES"/>
          </w:rPr>
          <m:t>-6) dx</m:t>
        </m:r>
      </m:oMath>
    </w:p>
    <w:p w:rsidR="00336C15" w:rsidRPr="003144A4" w:rsidRDefault="003144A4" w:rsidP="00507EA9">
      <w:pPr>
        <w:pStyle w:val="Abstract"/>
        <w:rPr>
          <w:b/>
          <w:lang w:val="es-ES"/>
        </w:rPr>
      </w:pPr>
      <w:bookmarkStart w:id="11" w:name="evaluación-e-impacto-pedagógico"/>
      <w:bookmarkEnd w:id="10"/>
      <w:r w:rsidRPr="003144A4">
        <w:rPr>
          <w:b/>
          <w:lang w:val="es-ES"/>
        </w:rPr>
        <w:t>8. EVALUACIÓN E IMPACTO PEDAGÓGICO</w:t>
      </w:r>
    </w:p>
    <w:p w:rsidR="00336C15" w:rsidRPr="00683BBA" w:rsidRDefault="00814C8D" w:rsidP="00507EA9">
      <w:pPr>
        <w:pStyle w:val="Abstract"/>
        <w:rPr>
          <w:lang w:val="es-ES"/>
        </w:rPr>
      </w:pPr>
      <w:r w:rsidRPr="00683BBA">
        <w:rPr>
          <w:lang w:val="es-ES"/>
        </w:rPr>
        <w:t>La evaluación se realiza de manera formativa y continua, considerando el desempeño cognitivo, la cooperación y la actitud. Se aplican rúbricas para valorar la argumentación, la precisión matemática y la creatividad.</w:t>
      </w:r>
    </w:p>
    <w:p w:rsidR="00336C15" w:rsidRPr="00683BBA" w:rsidRDefault="00814C8D" w:rsidP="00507EA9">
      <w:pPr>
        <w:pStyle w:val="Abstract"/>
        <w:rPr>
          <w:lang w:val="es-ES"/>
        </w:rPr>
      </w:pPr>
      <w:r w:rsidRPr="00683BBA">
        <w:rPr>
          <w:lang w:val="es-ES"/>
        </w:rPr>
        <w:t>Indicadores:</w:t>
      </w:r>
      <w:r w:rsidRPr="00683BBA">
        <w:rPr>
          <w:lang w:val="es-ES"/>
        </w:rPr>
        <w:br/>
        <w:t>- Incremento del interés y participación en un 30–40%.</w:t>
      </w:r>
      <w:r w:rsidRPr="00683BBA">
        <w:rPr>
          <w:lang w:val="es-ES"/>
        </w:rPr>
        <w:br/>
        <w:t>- Mejora en la comprensión de conceptos operativos y razonamiento lógico.</w:t>
      </w:r>
      <w:r w:rsidRPr="00683BBA">
        <w:rPr>
          <w:lang w:val="es-ES"/>
        </w:rPr>
        <w:br/>
        <w:t>- Reducción del miedo a equivocarse y aumento de la colaboración.</w:t>
      </w:r>
    </w:p>
    <w:p w:rsidR="00336C15" w:rsidRPr="00683BBA" w:rsidRDefault="00814C8D" w:rsidP="00507EA9">
      <w:pPr>
        <w:pStyle w:val="Abstract"/>
        <w:rPr>
          <w:lang w:val="es-ES"/>
        </w:rPr>
      </w:pPr>
      <w:r w:rsidRPr="00683BBA">
        <w:rPr>
          <w:lang w:val="es-ES"/>
        </w:rPr>
        <w:t>Los docentes reportan una actitud más positiva hacia las matemáticas y una mejora en las interacciones entre pares.</w:t>
      </w:r>
    </w:p>
    <w:p w:rsidR="00336C15" w:rsidRPr="00DF4215" w:rsidRDefault="00336C15" w:rsidP="00507EA9">
      <w:pPr>
        <w:pStyle w:val="Abstract"/>
        <w:rPr>
          <w:b/>
          <w:lang w:val="es-ES"/>
        </w:rPr>
      </w:pPr>
    </w:p>
    <w:p w:rsidR="00336C15" w:rsidRPr="003144A4" w:rsidRDefault="003144A4" w:rsidP="00507EA9">
      <w:pPr>
        <w:pStyle w:val="Abstract"/>
        <w:rPr>
          <w:b/>
          <w:lang w:val="es-ES"/>
        </w:rPr>
      </w:pPr>
      <w:bookmarkStart w:id="12" w:name="conclusiones-y-recomendaciones"/>
      <w:bookmarkEnd w:id="11"/>
      <w:r w:rsidRPr="003144A4">
        <w:rPr>
          <w:b/>
          <w:lang w:val="es-ES"/>
        </w:rPr>
        <w:t>9. CONCLUSIONES Y RECOMENDACIONES</w:t>
      </w:r>
    </w:p>
    <w:p w:rsidR="00336C15" w:rsidRPr="00683BBA" w:rsidRDefault="00814C8D" w:rsidP="00507EA9">
      <w:pPr>
        <w:pStyle w:val="Abstract"/>
        <w:rPr>
          <w:lang w:val="es-ES"/>
        </w:rPr>
      </w:pPr>
      <w:proofErr w:type="spellStart"/>
      <w:r w:rsidRPr="00E23D10">
        <w:rPr>
          <w:iCs/>
          <w:lang w:val="es-ES"/>
        </w:rPr>
        <w:lastRenderedPageBreak/>
        <w:t>Mathing</w:t>
      </w:r>
      <w:proofErr w:type="spellEnd"/>
      <w:r w:rsidRPr="00E23D10">
        <w:rPr>
          <w:iCs/>
          <w:lang w:val="es-ES"/>
        </w:rPr>
        <w:t xml:space="preserve"> Head</w:t>
      </w:r>
      <w:r w:rsidRPr="00683BBA">
        <w:rPr>
          <w:lang w:val="es-ES"/>
        </w:rPr>
        <w:t xml:space="preserve"> evidencia que el aprendizaje basado en el juego puede transformar la relación de los estudiantes con las matemáticas. La estructura por niveles y colores permite adaptar los desafíos, promoviendo un aprendizaje progresivo e inclusivo. La experiencia demuestra que la gamificación y el trabajo cooperativo aumentan la motivación intrínseca y fortalecen las competencias matemáticas y sociales.</w:t>
      </w:r>
    </w:p>
    <w:p w:rsidR="00336C15" w:rsidRPr="00683BBA" w:rsidRDefault="00814C8D" w:rsidP="00507EA9">
      <w:pPr>
        <w:pStyle w:val="Abstract"/>
        <w:rPr>
          <w:lang w:val="es-ES"/>
        </w:rPr>
      </w:pPr>
      <w:r w:rsidRPr="00683BBA">
        <w:rPr>
          <w:lang w:val="es-ES"/>
        </w:rPr>
        <w:t>Recomendaciones:</w:t>
      </w:r>
      <w:r w:rsidRPr="00683BBA">
        <w:rPr>
          <w:lang w:val="es-ES"/>
        </w:rPr>
        <w:br/>
        <w:t>- Ampliar el repertorio de cartas con problemas contextualizados al entorno local.</w:t>
      </w:r>
      <w:r w:rsidRPr="00683BBA">
        <w:rPr>
          <w:lang w:val="es-ES"/>
        </w:rPr>
        <w:br/>
        <w:t>- Incluir retroalimentación digital automática en la versión virtual del juego.</w:t>
      </w:r>
      <w:r w:rsidRPr="00683BBA">
        <w:rPr>
          <w:lang w:val="es-ES"/>
        </w:rPr>
        <w:br/>
        <w:t>- Integrar el juego a ferias intercolegiales y programas de innovación pedagógica.</w:t>
      </w:r>
      <w:r w:rsidRPr="00683BBA">
        <w:rPr>
          <w:lang w:val="es-ES"/>
        </w:rPr>
        <w:br/>
        <w:t>- Continuar la investigación-acción para medir su impacto longitudinalmente.</w:t>
      </w:r>
    </w:p>
    <w:p w:rsidR="00336C15" w:rsidRPr="003144A4" w:rsidRDefault="003144A4" w:rsidP="00507EA9">
      <w:pPr>
        <w:pStyle w:val="Abstract"/>
        <w:rPr>
          <w:b/>
          <w:lang w:val="es-ES"/>
        </w:rPr>
      </w:pPr>
      <w:bookmarkStart w:id="13" w:name="X4fd71a154b7c8f7e252e65c854d868900ab1954"/>
      <w:bookmarkEnd w:id="12"/>
      <w:r w:rsidRPr="003144A4">
        <w:rPr>
          <w:b/>
          <w:lang w:val="es-ES"/>
        </w:rPr>
        <w:t>10. ANEXO 1. REGLAMENTO DEL JUEGO MATHING HEAD</w:t>
      </w:r>
    </w:p>
    <w:p w:rsidR="00336C15" w:rsidRPr="00683BBA" w:rsidRDefault="00814C8D" w:rsidP="00507EA9">
      <w:pPr>
        <w:pStyle w:val="Abstract"/>
        <w:rPr>
          <w:lang w:val="es-ES"/>
        </w:rPr>
      </w:pPr>
      <w:r w:rsidRPr="00683BBA">
        <w:rPr>
          <w:lang w:val="es-ES"/>
        </w:rPr>
        <w:t>Preparación y jugadores:</w:t>
      </w:r>
      <w:r w:rsidRPr="00683BBA">
        <w:rPr>
          <w:lang w:val="es-ES"/>
        </w:rPr>
        <w:br/>
        <w:t>- De 2 a 4 participantes.</w:t>
      </w:r>
      <w:r w:rsidRPr="00683BBA">
        <w:rPr>
          <w:lang w:val="es-ES"/>
        </w:rPr>
        <w:br/>
        <w:t>- Se utiliza el tablero y las cartas correspondientes al nivel elegido.</w:t>
      </w:r>
    </w:p>
    <w:p w:rsidR="00336C15" w:rsidRPr="00683BBA" w:rsidRDefault="00814C8D" w:rsidP="00507EA9">
      <w:pPr>
        <w:pStyle w:val="Abstract"/>
        <w:rPr>
          <w:lang w:val="es-ES"/>
        </w:rPr>
      </w:pPr>
      <w:r w:rsidRPr="00683BBA">
        <w:rPr>
          <w:lang w:val="es-ES"/>
        </w:rPr>
        <w:t>Simbología del tablero:</w:t>
      </w:r>
      <w:r w:rsidRPr="00683BBA">
        <w:rPr>
          <w:lang w:val="es-ES"/>
        </w:rPr>
        <w:br/>
        <w:t>- + − × ÷: operador matemático.</w:t>
      </w:r>
      <w:r w:rsidRPr="00683BBA">
        <w:rPr>
          <w:lang w:val="es-ES"/>
        </w:rPr>
        <w:br/>
        <w:t>- Carita triste: penalización.</w:t>
      </w:r>
      <w:r w:rsidRPr="00683BBA">
        <w:rPr>
          <w:lang w:val="es-ES"/>
        </w:rPr>
        <w:br/>
        <w:t>- Estrellita: comodín o bonificación especial.</w:t>
      </w:r>
    </w:p>
    <w:p w:rsidR="00336C15" w:rsidRPr="00683BBA" w:rsidRDefault="00814C8D" w:rsidP="00507EA9">
      <w:pPr>
        <w:pStyle w:val="Abstract"/>
        <w:rPr>
          <w:lang w:val="es-ES"/>
        </w:rPr>
      </w:pPr>
      <w:r w:rsidRPr="00683BBA">
        <w:rPr>
          <w:lang w:val="es-ES"/>
        </w:rPr>
        <w:lastRenderedPageBreak/>
        <w:t>Reglas por nivel:</w:t>
      </w:r>
      <w:r w:rsidRPr="00683BBA">
        <w:rPr>
          <w:lang w:val="es-ES"/>
        </w:rPr>
        <w:br/>
        <w:t>- Nivel 1 (rojo/blanco): combinar operaciones para obtener resultados equivalentes a la carta de posición.</w:t>
      </w:r>
      <w:r w:rsidRPr="00683BBA">
        <w:rPr>
          <w:lang w:val="es-ES"/>
        </w:rPr>
        <w:br/>
        <w:t>- Nivel 2 (rojo/amarillo/verde): completar patrones numéricos o geométricos.</w:t>
      </w:r>
      <w:r w:rsidRPr="00683BBA">
        <w:rPr>
          <w:lang w:val="es-ES"/>
        </w:rPr>
        <w:br/>
        <w:t>- Nivel 3 (naranja/azul/amarillo): encadenar operaciones complejas según una secuencia definida.</w:t>
      </w:r>
    </w:p>
    <w:p w:rsidR="00336C15" w:rsidRPr="00683BBA" w:rsidRDefault="00814C8D" w:rsidP="00507EA9">
      <w:pPr>
        <w:pStyle w:val="Abstract"/>
        <w:rPr>
          <w:lang w:val="es-ES"/>
        </w:rPr>
      </w:pPr>
      <w:r w:rsidRPr="00683BBA">
        <w:rPr>
          <w:lang w:val="es-ES"/>
        </w:rPr>
        <w:t>Tiempo y puntuación:</w:t>
      </w:r>
      <w:r w:rsidR="00FC4A40">
        <w:rPr>
          <w:lang w:val="es-ES"/>
        </w:rPr>
        <w:br/>
        <w:t>- 12</w:t>
      </w:r>
      <w:r w:rsidRPr="00683BBA">
        <w:rPr>
          <w:lang w:val="es-ES"/>
        </w:rPr>
        <w:t>0 segundos por turno.</w:t>
      </w:r>
      <w:r w:rsidRPr="00683BBA">
        <w:rPr>
          <w:lang w:val="es-ES"/>
        </w:rPr>
        <w:br/>
        <w:t>- Se gana al completar las posiciones o patrones.</w:t>
      </w:r>
      <w:r w:rsidRPr="00683BBA">
        <w:rPr>
          <w:lang w:val="es-ES"/>
        </w:rPr>
        <w:br/>
        <w:t>- El solucionario se usa para verificar los cálculos al finalizar la partida.</w:t>
      </w:r>
    </w:p>
    <w:p w:rsidR="00336C15" w:rsidRPr="00D422DF" w:rsidRDefault="00D422DF" w:rsidP="00507EA9">
      <w:pPr>
        <w:pStyle w:val="Abstract"/>
        <w:rPr>
          <w:b/>
          <w:lang w:val="es-ES"/>
        </w:rPr>
      </w:pPr>
      <w:r w:rsidRPr="00D422DF">
        <w:rPr>
          <w:b/>
          <w:lang w:val="es-ES"/>
        </w:rPr>
        <w:t>Imágenes de la e</w:t>
      </w:r>
      <w:r w:rsidR="00CE60E5">
        <w:rPr>
          <w:b/>
          <w:lang w:val="es-ES"/>
        </w:rPr>
        <w:t>laboración</w:t>
      </w:r>
    </w:p>
    <w:p w:rsidR="00D422DF" w:rsidRDefault="00D422DF" w:rsidP="00D422DF">
      <w:pPr>
        <w:pStyle w:val="Textoindependiente"/>
        <w:rPr>
          <w:lang w:val="es-ES"/>
        </w:rPr>
      </w:pPr>
      <w:r w:rsidRPr="00D422DF">
        <w:rPr>
          <w:lang w:val="es-ES"/>
        </w:rPr>
        <w:drawing>
          <wp:inline distT="0" distB="0" distL="0" distR="0" wp14:anchorId="4A72F350" wp14:editId="1F593010">
            <wp:extent cx="2905125" cy="18380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17724" cy="1846022"/>
                    </a:xfrm>
                    <a:prstGeom prst="rect">
                      <a:avLst/>
                    </a:prstGeom>
                  </pic:spPr>
                </pic:pic>
              </a:graphicData>
            </a:graphic>
          </wp:inline>
        </w:drawing>
      </w:r>
      <w:r>
        <w:rPr>
          <w:lang w:val="es-ES"/>
        </w:rPr>
        <w:t xml:space="preserve">  </w:t>
      </w:r>
      <w:r w:rsidRPr="00D422DF">
        <w:rPr>
          <w:lang w:val="es-ES"/>
        </w:rPr>
        <w:drawing>
          <wp:inline distT="0" distB="0" distL="0" distR="0" wp14:anchorId="6FB5F883" wp14:editId="58CFCBFD">
            <wp:extent cx="2771775" cy="1830705"/>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71775" cy="1830705"/>
                    </a:xfrm>
                    <a:prstGeom prst="rect">
                      <a:avLst/>
                    </a:prstGeom>
                  </pic:spPr>
                </pic:pic>
              </a:graphicData>
            </a:graphic>
          </wp:inline>
        </w:drawing>
      </w:r>
    </w:p>
    <w:p w:rsidR="00D422DF" w:rsidRDefault="00D422DF" w:rsidP="00D422DF">
      <w:pPr>
        <w:pStyle w:val="Textoindependiente"/>
        <w:rPr>
          <w:lang w:val="es-ES"/>
        </w:rPr>
      </w:pPr>
      <w:r>
        <w:rPr>
          <w:lang w:val="es-ES"/>
        </w:rPr>
        <w:lastRenderedPageBreak/>
        <w:t xml:space="preserve">    </w:t>
      </w:r>
      <w:r w:rsidRPr="00D422DF">
        <w:rPr>
          <w:lang w:val="es-ES"/>
        </w:rPr>
        <w:drawing>
          <wp:inline distT="0" distB="0" distL="0" distR="0" wp14:anchorId="7BA5EB60" wp14:editId="7D5C5246">
            <wp:extent cx="5600700" cy="2267179"/>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01718" cy="2267591"/>
                    </a:xfrm>
                    <a:prstGeom prst="rect">
                      <a:avLst/>
                    </a:prstGeom>
                  </pic:spPr>
                </pic:pic>
              </a:graphicData>
            </a:graphic>
          </wp:inline>
        </w:drawing>
      </w:r>
    </w:p>
    <w:p w:rsidR="00D422DF" w:rsidRDefault="00D422DF" w:rsidP="00D422DF">
      <w:pPr>
        <w:pStyle w:val="Textoindependiente"/>
        <w:rPr>
          <w:lang w:val="es-ES"/>
        </w:rPr>
      </w:pPr>
      <w:r>
        <w:rPr>
          <w:lang w:val="es-ES"/>
        </w:rPr>
        <w:t xml:space="preserve">   </w:t>
      </w:r>
      <w:r w:rsidRPr="00D422DF">
        <w:rPr>
          <w:lang w:val="es-ES"/>
        </w:rPr>
        <w:drawing>
          <wp:inline distT="0" distB="0" distL="0" distR="0" wp14:anchorId="33B096E8" wp14:editId="0DF5A72E">
            <wp:extent cx="5726891" cy="251714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023" cy="2518956"/>
                    </a:xfrm>
                    <a:prstGeom prst="rect">
                      <a:avLst/>
                    </a:prstGeom>
                  </pic:spPr>
                </pic:pic>
              </a:graphicData>
            </a:graphic>
          </wp:inline>
        </w:drawing>
      </w:r>
    </w:p>
    <w:p w:rsidR="00D422DF" w:rsidRPr="00D422DF" w:rsidRDefault="00CE60E5" w:rsidP="00D422DF">
      <w:pPr>
        <w:pStyle w:val="Textoindependiente"/>
        <w:rPr>
          <w:lang w:val="es-ES"/>
        </w:rPr>
      </w:pPr>
      <w:r w:rsidRPr="00CE60E5">
        <w:rPr>
          <w:noProof/>
        </w:rPr>
        <w:drawing>
          <wp:inline distT="0" distB="0" distL="0" distR="0">
            <wp:extent cx="2847975" cy="2299970"/>
            <wp:effectExtent l="0" t="0" r="9525" b="5080"/>
            <wp:docPr id="5" name="Imagen 5" descr="C:\Users\PC\AppData\Local\Packages\5319275A.WhatsAppDesktop_cv1g1gvanyjgm\TempState\FDC8E998C823C45E819C89ACAB2E9EB3\Imagen de WhatsApp 2025-11-08 a las 17.31.47_2a2a9b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AppData\Local\Packages\5319275A.WhatsAppDesktop_cv1g1gvanyjgm\TempState\FDC8E998C823C45E819C89ACAB2E9EB3\Imagen de WhatsApp 2025-11-08 a las 17.31.47_2a2a9bed.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50776" cy="2302232"/>
                    </a:xfrm>
                    <a:prstGeom prst="rect">
                      <a:avLst/>
                    </a:prstGeom>
                    <a:noFill/>
                    <a:ln>
                      <a:noFill/>
                    </a:ln>
                  </pic:spPr>
                </pic:pic>
              </a:graphicData>
            </a:graphic>
          </wp:inline>
        </w:drawing>
      </w:r>
      <w:r>
        <w:rPr>
          <w:lang w:val="es-ES"/>
        </w:rPr>
        <w:t xml:space="preserve"> </w:t>
      </w:r>
      <w:r w:rsidRPr="00CE60E5">
        <w:rPr>
          <w:noProof/>
          <w:lang w:val="es-ES"/>
        </w:rPr>
        <w:t xml:space="preserve">    </w:t>
      </w:r>
      <w:r w:rsidRPr="00CE60E5">
        <w:rPr>
          <w:noProof/>
        </w:rPr>
        <w:drawing>
          <wp:inline distT="0" distB="0" distL="0" distR="0">
            <wp:extent cx="2619375" cy="2275840"/>
            <wp:effectExtent l="0" t="0" r="9525" b="0"/>
            <wp:docPr id="6" name="Imagen 6" descr="C:\Users\PC\AppData\Local\Packages\5319275A.WhatsAppDesktop_cv1g1gvanyjgm\TempState\CA637F938DD7B378C56446797CD267FE\Imagen de WhatsApp 2025-11-08 a las 17.31.47_3c6e8d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AppData\Local\Packages\5319275A.WhatsAppDesktop_cv1g1gvanyjgm\TempState\CA637F938DD7B378C56446797CD267FE\Imagen de WhatsApp 2025-11-08 a las 17.31.47_3c6e8d04.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25049" cy="2280770"/>
                    </a:xfrm>
                    <a:prstGeom prst="rect">
                      <a:avLst/>
                    </a:prstGeom>
                    <a:noFill/>
                    <a:ln>
                      <a:noFill/>
                    </a:ln>
                  </pic:spPr>
                </pic:pic>
              </a:graphicData>
            </a:graphic>
          </wp:inline>
        </w:drawing>
      </w:r>
    </w:p>
    <w:p w:rsidR="00CE60E5" w:rsidRPr="00CE60E5" w:rsidRDefault="00CE60E5" w:rsidP="00507EA9">
      <w:pPr>
        <w:pStyle w:val="Abstract"/>
        <w:rPr>
          <w:noProof/>
          <w:lang w:val="es-ES"/>
        </w:rPr>
      </w:pPr>
      <w:bookmarkStart w:id="14" w:name="referencias-bibliográficas-apa-7"/>
      <w:bookmarkEnd w:id="13"/>
      <w:r w:rsidRPr="00CE60E5">
        <w:rPr>
          <w:noProof/>
          <w:lang w:val="es-ES"/>
        </w:rPr>
        <w:lastRenderedPageBreak/>
        <w:t xml:space="preserve">     </w:t>
      </w:r>
      <w:r w:rsidRPr="00CE60E5">
        <w:rPr>
          <w:noProof/>
        </w:rPr>
        <w:drawing>
          <wp:inline distT="0" distB="0" distL="0" distR="0">
            <wp:extent cx="4495800" cy="3324860"/>
            <wp:effectExtent l="0" t="0" r="0" b="8890"/>
            <wp:docPr id="7" name="Imagen 7" descr="C:\Users\PC\AppData\Local\Packages\5319275A.WhatsAppDesktop_cv1g1gvanyjgm\TempState\4F3C9D9CD7FFF52BA0B01456850349D9\Imagen de WhatsApp 2025-11-08 a las 17.31.47_e9156f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AppData\Local\Packages\5319275A.WhatsAppDesktop_cv1g1gvanyjgm\TempState\4F3C9D9CD7FFF52BA0B01456850349D9\Imagen de WhatsApp 2025-11-08 a las 17.31.47_e9156f97.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04708" cy="3331448"/>
                    </a:xfrm>
                    <a:prstGeom prst="rect">
                      <a:avLst/>
                    </a:prstGeom>
                    <a:noFill/>
                    <a:ln>
                      <a:noFill/>
                    </a:ln>
                  </pic:spPr>
                </pic:pic>
              </a:graphicData>
            </a:graphic>
          </wp:inline>
        </w:drawing>
      </w:r>
    </w:p>
    <w:p w:rsidR="00CE60E5" w:rsidRPr="00CE60E5" w:rsidRDefault="00CE60E5" w:rsidP="00CE60E5">
      <w:pPr>
        <w:pStyle w:val="Textoindependiente"/>
        <w:rPr>
          <w:lang w:val="es-ES"/>
        </w:rPr>
      </w:pPr>
      <w:r w:rsidRPr="00CE60E5">
        <w:rPr>
          <w:noProof/>
          <w:lang w:val="es-ES"/>
        </w:rPr>
        <w:t xml:space="preserve">                </w:t>
      </w:r>
      <w:r w:rsidRPr="00CE60E5">
        <w:rPr>
          <w:noProof/>
        </w:rPr>
        <w:drawing>
          <wp:inline distT="0" distB="0" distL="0" distR="0">
            <wp:extent cx="4500039" cy="3291717"/>
            <wp:effectExtent l="0" t="0" r="0" b="4445"/>
            <wp:docPr id="8" name="Imagen 8" descr="C:\Users\PC\AppData\Local\Packages\5319275A.WhatsAppDesktop_cv1g1gvanyjgm\TempState\4A4BEA40DEA96C1B7FFE1AEE1168D8CA\Imagen de WhatsApp 2025-11-08 a las 17.31.49_bb1546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AppData\Local\Packages\5319275A.WhatsAppDesktop_cv1g1gvanyjgm\TempState\4A4BEA40DEA96C1B7FFE1AEE1168D8CA\Imagen de WhatsApp 2025-11-08 a las 17.31.49_bb154624.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04639" cy="3295082"/>
                    </a:xfrm>
                    <a:prstGeom prst="rect">
                      <a:avLst/>
                    </a:prstGeom>
                    <a:noFill/>
                    <a:ln>
                      <a:noFill/>
                    </a:ln>
                  </pic:spPr>
                </pic:pic>
              </a:graphicData>
            </a:graphic>
          </wp:inline>
        </w:drawing>
      </w:r>
    </w:p>
    <w:p w:rsidR="00CE60E5" w:rsidRDefault="00CE60E5" w:rsidP="00CE60E5">
      <w:pPr>
        <w:pStyle w:val="Textoindependiente"/>
        <w:rPr>
          <w:lang w:val="es-ES"/>
        </w:rPr>
      </w:pPr>
    </w:p>
    <w:p w:rsidR="00CE60E5" w:rsidRPr="00CE60E5" w:rsidRDefault="00CE60E5" w:rsidP="00CE60E5">
      <w:pPr>
        <w:pStyle w:val="Textoindependiente"/>
        <w:rPr>
          <w:lang w:val="es-ES"/>
        </w:rPr>
      </w:pPr>
    </w:p>
    <w:bookmarkEnd w:id="14" w:displacedByCustomXml="next"/>
    <w:sdt>
      <w:sdtPr>
        <w:rPr>
          <w:lang w:val="es-ES"/>
        </w:rPr>
        <w:id w:val="1673984295"/>
        <w:docPartObj>
          <w:docPartGallery w:val="Bibliographies"/>
          <w:docPartUnique/>
        </w:docPartObj>
      </w:sdtPr>
      <w:sdtEndPr>
        <w:rPr>
          <w:lang w:val="en-US"/>
        </w:rPr>
      </w:sdtEndPr>
      <w:sdtContent>
        <w:p w:rsidR="00CE60E5" w:rsidRPr="00CE60E5" w:rsidRDefault="00CE60E5" w:rsidP="00CE60E5">
          <w:pPr>
            <w:pStyle w:val="Abstract"/>
            <w:rPr>
              <w:lang w:val="es-ES"/>
            </w:rPr>
          </w:pPr>
          <w:r>
            <w:rPr>
              <w:lang w:val="es-ES"/>
            </w:rPr>
            <w:t>Bibliografía</w:t>
          </w:r>
        </w:p>
        <w:sdt>
          <w:sdtPr>
            <w:id w:val="111145805"/>
            <w:bibliography/>
          </w:sdtPr>
          <w:sdtContent>
            <w:p w:rsidR="00CE60E5" w:rsidRDefault="00CE60E5" w:rsidP="00CE60E5">
              <w:pPr>
                <w:pStyle w:val="Abstract"/>
                <w:rPr>
                  <w:noProof/>
                  <w:szCs w:val="24"/>
                  <w:lang w:val="es-ES"/>
                </w:rPr>
              </w:pPr>
              <w:r>
                <w:fldChar w:fldCharType="begin"/>
              </w:r>
              <w:r w:rsidRPr="00CE60E5">
                <w:rPr>
                  <w:lang w:val="es-ES"/>
                </w:rPr>
                <w:instrText>BIBLIOGRAPHY</w:instrText>
              </w:r>
              <w:r>
                <w:fldChar w:fldCharType="separate"/>
              </w:r>
              <w:r>
                <w:rPr>
                  <w:noProof/>
                  <w:lang w:val="es-ES"/>
                </w:rPr>
                <w:t xml:space="preserve">Ausubel, D. P. (1983). </w:t>
              </w:r>
              <w:r>
                <w:rPr>
                  <w:i/>
                  <w:iCs/>
                  <w:noProof/>
                  <w:lang w:val="es-ES"/>
                </w:rPr>
                <w:t>Psicología educativa: Un punto de vista cognoscitivo.</w:t>
              </w:r>
              <w:r>
                <w:rPr>
                  <w:noProof/>
                  <w:lang w:val="es-ES"/>
                </w:rPr>
                <w:t xml:space="preserve"> Trillas.</w:t>
              </w:r>
            </w:p>
            <w:p w:rsidR="00CE60E5" w:rsidRPr="00CE60E5" w:rsidRDefault="00CE60E5" w:rsidP="00CE60E5">
              <w:pPr>
                <w:pStyle w:val="Abstract"/>
                <w:rPr>
                  <w:noProof/>
                </w:rPr>
              </w:pPr>
              <w:r>
                <w:rPr>
                  <w:noProof/>
                  <w:lang w:val="es-ES"/>
                </w:rPr>
                <w:t xml:space="preserve">Brousseau, G. (1986). Fondements et méthodes de la didactique des mathématiques. </w:t>
              </w:r>
              <w:r w:rsidRPr="00CE60E5">
                <w:rPr>
                  <w:i/>
                  <w:iCs/>
                  <w:noProof/>
                </w:rPr>
                <w:t>Recherches en Didactique des Mathématiques</w:t>
              </w:r>
              <w:r w:rsidRPr="00CE60E5">
                <w:rPr>
                  <w:noProof/>
                </w:rPr>
                <w:t>, 33–115.</w:t>
              </w:r>
            </w:p>
            <w:p w:rsidR="00CE60E5" w:rsidRDefault="00CE60E5" w:rsidP="00CE60E5">
              <w:pPr>
                <w:pStyle w:val="Abstract"/>
                <w:rPr>
                  <w:noProof/>
                  <w:lang w:val="es-ES"/>
                </w:rPr>
              </w:pPr>
              <w:r w:rsidRPr="00CE60E5">
                <w:rPr>
                  <w:noProof/>
                </w:rPr>
                <w:t xml:space="preserve">Deterding, S., Dixon, D., Khaled, R., &amp; Nacke, L. (2011). From game design elements to gamefulness: Defining “gamification”. </w:t>
              </w:r>
              <w:r w:rsidRPr="00CE60E5">
                <w:rPr>
                  <w:i/>
                  <w:iCs/>
                  <w:noProof/>
                </w:rPr>
                <w:t>Proceedings of the 15th International Academic MindTrek Conference: Envisioning Future Media Environments</w:t>
              </w:r>
              <w:r w:rsidRPr="00CE60E5">
                <w:rPr>
                  <w:noProof/>
                </w:rPr>
                <w:t xml:space="preserve"> (págs. </w:t>
              </w:r>
              <w:r>
                <w:rPr>
                  <w:noProof/>
                  <w:lang w:val="es-ES"/>
                </w:rPr>
                <w:t>9-15). ACM Press.</w:t>
              </w:r>
            </w:p>
            <w:p w:rsidR="00CE60E5" w:rsidRPr="00CE60E5" w:rsidRDefault="00CE60E5" w:rsidP="00CE60E5">
              <w:pPr>
                <w:pStyle w:val="Abstract"/>
                <w:rPr>
                  <w:noProof/>
                </w:rPr>
              </w:pPr>
              <w:r>
                <w:rPr>
                  <w:noProof/>
                  <w:lang w:val="es-ES"/>
                </w:rPr>
                <w:t xml:space="preserve">Godino, J. D. (2002). Un enfoque ontológico y semiótico de la cognición matemática. </w:t>
              </w:r>
              <w:r w:rsidRPr="00CE60E5">
                <w:rPr>
                  <w:i/>
                  <w:iCs/>
                  <w:noProof/>
                </w:rPr>
                <w:t>Recherches en Didactique des Mathématiques</w:t>
              </w:r>
              <w:r w:rsidRPr="00CE60E5">
                <w:rPr>
                  <w:noProof/>
                </w:rPr>
                <w:t>, 237–284.</w:t>
              </w:r>
            </w:p>
            <w:p w:rsidR="00CE60E5" w:rsidRDefault="00CE60E5" w:rsidP="00CE60E5">
              <w:pPr>
                <w:pStyle w:val="Abstract"/>
                <w:rPr>
                  <w:noProof/>
                  <w:lang w:val="es-ES"/>
                </w:rPr>
              </w:pPr>
              <w:r w:rsidRPr="00CE60E5">
                <w:rPr>
                  <w:noProof/>
                </w:rPr>
                <w:t xml:space="preserve">Johnson, D. W. (1999). </w:t>
              </w:r>
              <w:r w:rsidRPr="00CE60E5">
                <w:rPr>
                  <w:i/>
                  <w:iCs/>
                  <w:noProof/>
                </w:rPr>
                <w:t>Learning together and alone: Cooperative, competitive, and individualistic learning (5th ed.).</w:t>
              </w:r>
              <w:r w:rsidRPr="00CE60E5">
                <w:rPr>
                  <w:noProof/>
                </w:rPr>
                <w:t xml:space="preserve"> </w:t>
              </w:r>
              <w:r>
                <w:rPr>
                  <w:noProof/>
                  <w:lang w:val="es-ES"/>
                </w:rPr>
                <w:t>Allyn and Bacon.</w:t>
              </w:r>
            </w:p>
            <w:p w:rsidR="00CE60E5" w:rsidRDefault="00CE60E5" w:rsidP="00CE60E5">
              <w:pPr>
                <w:pStyle w:val="Abstract"/>
                <w:rPr>
                  <w:noProof/>
                  <w:lang w:val="es-ES"/>
                </w:rPr>
              </w:pPr>
              <w:r>
                <w:rPr>
                  <w:noProof/>
                  <w:lang w:val="es-ES"/>
                </w:rPr>
                <w:t xml:space="preserve">Piaget, J. (1970). </w:t>
              </w:r>
              <w:r>
                <w:rPr>
                  <w:i/>
                  <w:iCs/>
                  <w:noProof/>
                  <w:lang w:val="es-ES"/>
                </w:rPr>
                <w:t>La psicología del niño.</w:t>
              </w:r>
              <w:r>
                <w:rPr>
                  <w:noProof/>
                  <w:lang w:val="es-ES"/>
                </w:rPr>
                <w:t xml:space="preserve"> Madrid: Morata.</w:t>
              </w:r>
            </w:p>
            <w:p w:rsidR="00CE60E5" w:rsidRPr="00CE60E5" w:rsidRDefault="00CE60E5" w:rsidP="00CE60E5">
              <w:pPr>
                <w:pStyle w:val="Abstract"/>
                <w:rPr>
                  <w:noProof/>
                </w:rPr>
              </w:pPr>
              <w:r w:rsidRPr="00CE60E5">
                <w:rPr>
                  <w:noProof/>
                </w:rPr>
                <w:t xml:space="preserve">Polya, G. (1945). </w:t>
              </w:r>
              <w:r w:rsidRPr="00CE60E5">
                <w:rPr>
                  <w:i/>
                  <w:iCs/>
                  <w:noProof/>
                </w:rPr>
                <w:t>How to solve it: A new aspect of mathematical method.</w:t>
              </w:r>
              <w:r w:rsidRPr="00CE60E5">
                <w:rPr>
                  <w:noProof/>
                </w:rPr>
                <w:t xml:space="preserve"> Princeton University Press.</w:t>
              </w:r>
            </w:p>
            <w:p w:rsidR="00CE60E5" w:rsidRDefault="00CE60E5" w:rsidP="00CE60E5">
              <w:pPr>
                <w:pStyle w:val="Abstract"/>
                <w:rPr>
                  <w:noProof/>
                  <w:lang w:val="es-ES"/>
                </w:rPr>
              </w:pPr>
              <w:r w:rsidRPr="00CE60E5">
                <w:rPr>
                  <w:noProof/>
                </w:rPr>
                <w:t xml:space="preserve">Vygotsky, L. S. (1978). </w:t>
              </w:r>
              <w:r w:rsidRPr="00CE60E5">
                <w:rPr>
                  <w:i/>
                  <w:iCs/>
                  <w:noProof/>
                </w:rPr>
                <w:t>Mind in society: The development of higher psychological processes.</w:t>
              </w:r>
              <w:r w:rsidRPr="00CE60E5">
                <w:rPr>
                  <w:noProof/>
                </w:rPr>
                <w:t xml:space="preserve"> </w:t>
              </w:r>
              <w:r>
                <w:rPr>
                  <w:noProof/>
                  <w:lang w:val="es-ES"/>
                </w:rPr>
                <w:t>Harvard University Press.</w:t>
              </w:r>
            </w:p>
            <w:p w:rsidR="00CE60E5" w:rsidRDefault="00CE60E5" w:rsidP="00CE60E5">
              <w:pPr>
                <w:pStyle w:val="Abstract"/>
              </w:pPr>
              <w:r>
                <w:rPr>
                  <w:b/>
                  <w:bCs/>
                </w:rPr>
                <w:fldChar w:fldCharType="end"/>
              </w:r>
            </w:p>
          </w:sdtContent>
        </w:sdt>
      </w:sdtContent>
    </w:sdt>
    <w:p w:rsidR="00336C15" w:rsidRPr="00DF4215" w:rsidRDefault="00336C15" w:rsidP="00507EA9">
      <w:pPr>
        <w:pStyle w:val="Abstract"/>
        <w:rPr>
          <w:lang w:val="es-ES"/>
        </w:rPr>
      </w:pPr>
    </w:p>
    <w:sectPr w:rsidR="00336C15" w:rsidRPr="00DF4215" w:rsidSect="00507EA9">
      <w:footnotePr>
        <w:numRestart w:val="eachSect"/>
      </w:footnotePr>
      <w:pgSz w:w="12240" w:h="15840" w:code="1"/>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Bahnschrift Light"/>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1A9071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C6835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B642DF2"/>
    <w:multiLevelType w:val="multilevel"/>
    <w:tmpl w:val="91726B24"/>
    <w:lvl w:ilvl="0">
      <w:start w:val="1"/>
      <w:numFmt w:val="decimal"/>
      <w:lvlText w:val="%1."/>
      <w:lvlJc w:val="left"/>
      <w:pPr>
        <w:tabs>
          <w:tab w:val="num" w:pos="502"/>
        </w:tabs>
        <w:ind w:left="502" w:hanging="360"/>
      </w:pPr>
      <w:rPr>
        <w:rFonts w:ascii="Times New Roman" w:eastAsia="Times New Roman" w:hAnsi="Times New Roman" w:cs="Times New Roman"/>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A600DD"/>
    <w:multiLevelType w:val="hybridMultilevel"/>
    <w:tmpl w:val="A0402C0E"/>
    <w:lvl w:ilvl="0" w:tplc="9B22F7B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0B3DA6"/>
    <w:multiLevelType w:val="multilevel"/>
    <w:tmpl w:val="B57CCC62"/>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53451D"/>
    <w:multiLevelType w:val="multilevel"/>
    <w:tmpl w:val="7682B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6A656E"/>
    <w:multiLevelType w:val="hybridMultilevel"/>
    <w:tmpl w:val="7D1073B4"/>
    <w:lvl w:ilvl="0" w:tplc="777674F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FC0432"/>
    <w:multiLevelType w:val="multilevel"/>
    <w:tmpl w:val="2E68B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0E4F6D"/>
    <w:multiLevelType w:val="multilevel"/>
    <w:tmpl w:val="DF623368"/>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386B68"/>
    <w:multiLevelType w:val="multilevel"/>
    <w:tmpl w:val="A6CEA5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0C5327"/>
    <w:multiLevelType w:val="multilevel"/>
    <w:tmpl w:val="AA8EB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5B4BF1"/>
    <w:multiLevelType w:val="hybridMultilevel"/>
    <w:tmpl w:val="2C52C1D8"/>
    <w:lvl w:ilvl="0" w:tplc="EB804DE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93343B"/>
    <w:multiLevelType w:val="hybridMultilevel"/>
    <w:tmpl w:val="31F860E6"/>
    <w:lvl w:ilvl="0" w:tplc="09B6F39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6"/>
  </w:num>
  <w:num w:numId="5">
    <w:abstractNumId w:val="11"/>
  </w:num>
  <w:num w:numId="6">
    <w:abstractNumId w:val="12"/>
  </w:num>
  <w:num w:numId="7">
    <w:abstractNumId w:val="5"/>
  </w:num>
  <w:num w:numId="8">
    <w:abstractNumId w:val="9"/>
  </w:num>
  <w:num w:numId="9">
    <w:abstractNumId w:val="10"/>
  </w:num>
  <w:num w:numId="10">
    <w:abstractNumId w:val="8"/>
  </w:num>
  <w:num w:numId="11">
    <w:abstractNumId w:val="4"/>
  </w:num>
  <w:num w:numId="12">
    <w:abstractNumId w:val="2"/>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6C15"/>
    <w:rsid w:val="003144A4"/>
    <w:rsid w:val="00336C15"/>
    <w:rsid w:val="003F3272"/>
    <w:rsid w:val="00412E49"/>
    <w:rsid w:val="00507EA9"/>
    <w:rsid w:val="005A021F"/>
    <w:rsid w:val="00632FA7"/>
    <w:rsid w:val="00683BBA"/>
    <w:rsid w:val="0080371C"/>
    <w:rsid w:val="00814C8D"/>
    <w:rsid w:val="008B657E"/>
    <w:rsid w:val="008E52E4"/>
    <w:rsid w:val="00923CC3"/>
    <w:rsid w:val="00A47B60"/>
    <w:rsid w:val="00B948D0"/>
    <w:rsid w:val="00CD272D"/>
    <w:rsid w:val="00CE60E5"/>
    <w:rsid w:val="00D422DF"/>
    <w:rsid w:val="00DC519D"/>
    <w:rsid w:val="00DF4215"/>
    <w:rsid w:val="00E23D10"/>
    <w:rsid w:val="00FC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62EA8"/>
  <w15:docId w15:val="{13B823D9-828A-492B-95C6-7EF5523F3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1"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rsid w:val="00507EA9"/>
    <w:pPr>
      <w:keepNext/>
      <w:keepLines/>
      <w:spacing w:before="100" w:after="300" w:line="480" w:lineRule="auto"/>
      <w:ind w:firstLine="720"/>
    </w:pPr>
    <w:rPr>
      <w:rFonts w:ascii="Times New Roman" w:hAnsi="Times New Roman"/>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Textoennegrita">
    <w:name w:val="Strong"/>
    <w:basedOn w:val="Fuentedeprrafopredeter"/>
    <w:uiPriority w:val="22"/>
    <w:qFormat/>
    <w:rsid w:val="00814C8D"/>
    <w:rPr>
      <w:b/>
      <w:bCs/>
    </w:rPr>
  </w:style>
  <w:style w:type="paragraph" w:styleId="NormalWeb">
    <w:name w:val="Normal (Web)"/>
    <w:basedOn w:val="Normal"/>
    <w:uiPriority w:val="99"/>
    <w:semiHidden/>
    <w:unhideWhenUsed/>
    <w:rsid w:val="00814C8D"/>
    <w:pPr>
      <w:spacing w:before="100" w:beforeAutospacing="1" w:after="100" w:afterAutospacing="1"/>
    </w:pPr>
    <w:rPr>
      <w:rFonts w:ascii="Times New Roman" w:eastAsia="Times New Roman" w:hAnsi="Times New Roman" w:cs="Times New Roman"/>
    </w:rPr>
  </w:style>
  <w:style w:type="paragraph" w:styleId="Prrafodelista">
    <w:name w:val="List Paragraph"/>
    <w:basedOn w:val="Normal"/>
    <w:uiPriority w:val="34"/>
    <w:qFormat/>
    <w:rsid w:val="00814C8D"/>
    <w:pPr>
      <w:spacing w:after="160" w:line="259" w:lineRule="auto"/>
      <w:ind w:left="720"/>
      <w:contextualSpacing/>
    </w:pPr>
    <w:rPr>
      <w:sz w:val="22"/>
      <w:szCs w:val="22"/>
    </w:rPr>
  </w:style>
  <w:style w:type="character" w:styleId="nfasis">
    <w:name w:val="Emphasis"/>
    <w:basedOn w:val="Fuentedeprrafopredeter"/>
    <w:uiPriority w:val="20"/>
    <w:qFormat/>
    <w:rsid w:val="00814C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88461">
      <w:bodyDiv w:val="1"/>
      <w:marLeft w:val="0"/>
      <w:marRight w:val="0"/>
      <w:marTop w:val="0"/>
      <w:marBottom w:val="0"/>
      <w:divBdr>
        <w:top w:val="none" w:sz="0" w:space="0" w:color="auto"/>
        <w:left w:val="none" w:sz="0" w:space="0" w:color="auto"/>
        <w:bottom w:val="none" w:sz="0" w:space="0" w:color="auto"/>
        <w:right w:val="none" w:sz="0" w:space="0" w:color="auto"/>
      </w:divBdr>
    </w:div>
    <w:div w:id="452526555">
      <w:bodyDiv w:val="1"/>
      <w:marLeft w:val="0"/>
      <w:marRight w:val="0"/>
      <w:marTop w:val="0"/>
      <w:marBottom w:val="0"/>
      <w:divBdr>
        <w:top w:val="none" w:sz="0" w:space="0" w:color="auto"/>
        <w:left w:val="none" w:sz="0" w:space="0" w:color="auto"/>
        <w:bottom w:val="none" w:sz="0" w:space="0" w:color="auto"/>
        <w:right w:val="none" w:sz="0" w:space="0" w:color="auto"/>
      </w:divBdr>
    </w:div>
    <w:div w:id="588975230">
      <w:bodyDiv w:val="1"/>
      <w:marLeft w:val="0"/>
      <w:marRight w:val="0"/>
      <w:marTop w:val="0"/>
      <w:marBottom w:val="0"/>
      <w:divBdr>
        <w:top w:val="none" w:sz="0" w:space="0" w:color="auto"/>
        <w:left w:val="none" w:sz="0" w:space="0" w:color="auto"/>
        <w:bottom w:val="none" w:sz="0" w:space="0" w:color="auto"/>
        <w:right w:val="none" w:sz="0" w:space="0" w:color="auto"/>
      </w:divBdr>
    </w:div>
    <w:div w:id="848064257">
      <w:bodyDiv w:val="1"/>
      <w:marLeft w:val="0"/>
      <w:marRight w:val="0"/>
      <w:marTop w:val="0"/>
      <w:marBottom w:val="0"/>
      <w:divBdr>
        <w:top w:val="none" w:sz="0" w:space="0" w:color="auto"/>
        <w:left w:val="none" w:sz="0" w:space="0" w:color="auto"/>
        <w:bottom w:val="none" w:sz="0" w:space="0" w:color="auto"/>
        <w:right w:val="none" w:sz="0" w:space="0" w:color="auto"/>
      </w:divBdr>
    </w:div>
    <w:div w:id="1123110995">
      <w:bodyDiv w:val="1"/>
      <w:marLeft w:val="0"/>
      <w:marRight w:val="0"/>
      <w:marTop w:val="0"/>
      <w:marBottom w:val="0"/>
      <w:divBdr>
        <w:top w:val="none" w:sz="0" w:space="0" w:color="auto"/>
        <w:left w:val="none" w:sz="0" w:space="0" w:color="auto"/>
        <w:bottom w:val="none" w:sz="0" w:space="0" w:color="auto"/>
        <w:right w:val="none" w:sz="0" w:space="0" w:color="auto"/>
      </w:divBdr>
    </w:div>
    <w:div w:id="1442531007">
      <w:bodyDiv w:val="1"/>
      <w:marLeft w:val="0"/>
      <w:marRight w:val="0"/>
      <w:marTop w:val="0"/>
      <w:marBottom w:val="0"/>
      <w:divBdr>
        <w:top w:val="none" w:sz="0" w:space="0" w:color="auto"/>
        <w:left w:val="none" w:sz="0" w:space="0" w:color="auto"/>
        <w:bottom w:val="none" w:sz="0" w:space="0" w:color="auto"/>
        <w:right w:val="none" w:sz="0" w:space="0" w:color="auto"/>
      </w:divBdr>
    </w:div>
    <w:div w:id="1551116528">
      <w:bodyDiv w:val="1"/>
      <w:marLeft w:val="0"/>
      <w:marRight w:val="0"/>
      <w:marTop w:val="0"/>
      <w:marBottom w:val="0"/>
      <w:divBdr>
        <w:top w:val="none" w:sz="0" w:space="0" w:color="auto"/>
        <w:left w:val="none" w:sz="0" w:space="0" w:color="auto"/>
        <w:bottom w:val="none" w:sz="0" w:space="0" w:color="auto"/>
        <w:right w:val="none" w:sz="0" w:space="0" w:color="auto"/>
      </w:divBdr>
    </w:div>
    <w:div w:id="1563175323">
      <w:bodyDiv w:val="1"/>
      <w:marLeft w:val="0"/>
      <w:marRight w:val="0"/>
      <w:marTop w:val="0"/>
      <w:marBottom w:val="0"/>
      <w:divBdr>
        <w:top w:val="none" w:sz="0" w:space="0" w:color="auto"/>
        <w:left w:val="none" w:sz="0" w:space="0" w:color="auto"/>
        <w:bottom w:val="none" w:sz="0" w:space="0" w:color="auto"/>
        <w:right w:val="none" w:sz="0" w:space="0" w:color="auto"/>
      </w:divBdr>
    </w:div>
    <w:div w:id="19080340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Pia70</b:Tag>
    <b:SourceType>Book</b:SourceType>
    <b:Guid>{443EB7F7-3609-44EA-9E96-1D455A2D28FE}</b:Guid>
    <b:Title>La psicología del niño</b:Title>
    <b:Year>1970</b:Year>
    <b:Author>
      <b:Author>
        <b:NameList>
          <b:Person>
            <b:Last>Piaget</b:Last>
            <b:First>Jean</b:First>
          </b:Person>
        </b:NameList>
      </b:Author>
    </b:Author>
    <b:City>Madrid</b:City>
    <b:Publisher>Morata</b:Publisher>
    <b:RefOrder>1</b:RefOrder>
  </b:Source>
  <b:Source>
    <b:Tag>Vyg78</b:Tag>
    <b:SourceType>Book</b:SourceType>
    <b:Guid>{A8536DDB-5214-49E3-A5DE-0708E76B853F}</b:Guid>
    <b:Author>
      <b:Author>
        <b:NameList>
          <b:Person>
            <b:Last>Vygotsky</b:Last>
            <b:First>Lev</b:First>
            <b:Middle>S</b:Middle>
          </b:Person>
        </b:NameList>
      </b:Author>
    </b:Author>
    <b:Title>Mind in society: The development of higher psychological processes</b:Title>
    <b:Year>1978</b:Year>
    <b:Publisher>Harvard University Press</b:Publisher>
    <b:RefOrder>2</b:RefOrder>
  </b:Source>
  <b:Source>
    <b:Tag>Aus83</b:Tag>
    <b:SourceType>Book</b:SourceType>
    <b:Guid>{B081ADBA-EBAA-4CF2-AC3A-CFD7C42D96E5}</b:Guid>
    <b:Author>
      <b:Author>
        <b:NameList>
          <b:Person>
            <b:Last>Ausubel</b:Last>
            <b:First>David</b:First>
            <b:Middle>P</b:Middle>
          </b:Person>
        </b:NameList>
      </b:Author>
    </b:Author>
    <b:Title>Psicología educativa: Un punto de vista cognoscitivo</b:Title>
    <b:Year>1983</b:Year>
    <b:Publisher>Trillas</b:Publisher>
    <b:RefOrder>3</b:RefOrder>
  </b:Source>
  <b:Source>
    <b:Tag>Bro86</b:Tag>
    <b:SourceType>JournalArticle</b:SourceType>
    <b:Guid>{F216D6B2-32F8-4669-A8E7-F0F8DD707E5F}</b:Guid>
    <b:Title>Fondements et méthodes de la didactique des mathématiques</b:Title>
    <b:Year>1986</b:Year>
    <b:Author>
      <b:Author>
        <b:NameList>
          <b:Person>
            <b:Last>Brousseau</b:Last>
            <b:First>Guy</b:First>
          </b:Person>
        </b:NameList>
      </b:Author>
    </b:Author>
    <b:JournalName>Recherches en Didactique des Mathématiques</b:JournalName>
    <b:Pages>33–115</b:Pages>
    <b:RefOrder>4</b:RefOrder>
  </b:Source>
  <b:Source>
    <b:Tag>God02</b:Tag>
    <b:SourceType>JournalArticle</b:SourceType>
    <b:Guid>{2E1AB648-89B0-484E-A60B-894F2F4A1BEB}</b:Guid>
    <b:Author>
      <b:Author>
        <b:NameList>
          <b:Person>
            <b:Last>Godino</b:Last>
            <b:First>Juan</b:First>
            <b:Middle>D.</b:Middle>
          </b:Person>
        </b:NameList>
      </b:Author>
    </b:Author>
    <b:Title>Un enfoque ontológico y semiótico de la cognición matemática</b:Title>
    <b:JournalName>Recherches en Didactique des Mathématiques</b:JournalName>
    <b:Year>2002</b:Year>
    <b:Pages>237–284</b:Pages>
    <b:RefOrder>5</b:RefOrder>
  </b:Source>
  <b:Source>
    <b:Tag>Pol45</b:Tag>
    <b:SourceType>Book</b:SourceType>
    <b:Guid>{DD80BE3E-8B42-4544-8C4B-F87CE437B7C4}</b:Guid>
    <b:Title>How to solve it: A new aspect of mathematical method</b:Title>
    <b:Year>1945</b:Year>
    <b:Author>
      <b:Author>
        <b:NameList>
          <b:Person>
            <b:Last>Polya</b:Last>
            <b:First>George</b:First>
          </b:Person>
        </b:NameList>
      </b:Author>
    </b:Author>
    <b:Publisher>Princeton University Press</b:Publisher>
    <b:RefOrder>6</b:RefOrder>
  </b:Source>
  <b:Source>
    <b:Tag>Det11</b:Tag>
    <b:SourceType>ConferenceProceedings</b:SourceType>
    <b:Guid>{6F62890A-5AF0-4347-BD0B-DF0A11A5E262}</b:Guid>
    <b:Title>From game design elements to gamefulness: Defining “gamification”</b:Title>
    <b:Year>2011</b:Year>
    <b:Publisher>ACM Press</b:Publisher>
    <b:Author>
      <b:Author>
        <b:NameList>
          <b:Person>
            <b:Last>Deterding</b:Last>
            <b:First>Sebastian</b:First>
          </b:Person>
          <b:Person>
            <b:Last>Dixon</b:Last>
            <b:First>Dan</b:First>
          </b:Person>
          <b:Person>
            <b:Last>Khaled</b:Last>
            <b:First>Rilla</b:First>
          </b:Person>
          <b:Person>
            <b:Last>Nacke</b:Last>
            <b:First>Lennart</b:First>
          </b:Person>
        </b:NameList>
      </b:Author>
    </b:Author>
    <b:Pages>9-15</b:Pages>
    <b:ConferenceName>Proceedings of the 15th International Academic MindTrek Conference: Envisioning Future Media Environments</b:ConferenceName>
    <b:RefOrder>7</b:RefOrder>
  </b:Source>
  <b:Source>
    <b:Tag>Joh99</b:Tag>
    <b:SourceType>Book</b:SourceType>
    <b:Guid>{A4B602E4-44B9-412D-8772-D7F016DA99A4}</b:Guid>
    <b:Title>Learning together and alone: Cooperative, competitive, and individualistic learning (5th ed.)</b:Title>
    <b:Year>1999</b:Year>
    <b:Publisher>Allyn and Bacon</b:Publisher>
    <b:Author>
      <b:Author>
        <b:NameList>
          <b:Person>
            <b:Last>Johnson</b:Last>
            <b:First>David</b:First>
            <b:Middle>W. y Johnson, Roger T.</b:Middle>
          </b:Person>
        </b:NameList>
      </b:Author>
    </b:Author>
    <b:RefOrder>8</b:RefOrder>
  </b:Source>
</b:Sources>
</file>

<file path=customXml/itemProps1.xml><?xml version="1.0" encoding="utf-8"?>
<ds:datastoreItem xmlns:ds="http://schemas.openxmlformats.org/officeDocument/2006/customXml" ds:itemID="{616658D5-5DED-4555-A0F1-E837F3B43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3108</Words>
  <Characters>17718</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walter soriano</dc:creator>
  <cp:keywords/>
  <cp:lastModifiedBy>PC</cp:lastModifiedBy>
  <cp:revision>2</cp:revision>
  <dcterms:created xsi:type="dcterms:W3CDTF">2025-11-08T22:44:00Z</dcterms:created>
  <dcterms:modified xsi:type="dcterms:W3CDTF">2025-11-08T22:44:00Z</dcterms:modified>
</cp:coreProperties>
</file>