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Este documento tiene la intención de mostar todas las cuentas y contraseñas utilizadas durante el desarrollo de CHQ Colectivo en el Laboratorio de Innovación Ciudadana México 2014.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Cuentas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Servidor Digital Ocean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Cuenta Digital Ocean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User: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consultora.spruiz@segib.org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Pass: c0c0l1s0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Droplet: chqelectoral.com (104.236.23.127)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User: root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Pass: chqcolectivo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“Your /wp-admin is protected by apache using .htaccess credentials: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User: admin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Pass: 7MmAeRNVE8”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MySQL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User: root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Pass: chqcolectivo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Wordpress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User: chqcolectivo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Pass: chq236colectivo_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“wp-config.php”: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DB_NAME: ‘wordpressdb’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DB_USER: ‘root’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DB_PASSWORD: ‘chqcolectivo’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onsultora.spruiz@segib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Accounts.docx</dc:title>
</cp:coreProperties>
</file>