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1.png" ContentType="image/png"/>
  <Override PartName="/word/media/rId30.png" ContentType="image/png"/>
  <Override PartName="/word/media/rId28.png" ContentType="image/png"/>
  <Override PartName="/word/media/rId27.png" ContentType="image/png"/>
  <Override PartName="/word/media/rId26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Projet</w:t>
      </w:r>
      <w:r>
        <w:t xml:space="preserve"> </w:t>
      </w:r>
      <w:r>
        <w:t xml:space="preserve">“</w:t>
      </w:r>
      <w:r>
        <w:t xml:space="preserve">Mon</w:t>
      </w:r>
      <w:r>
        <w:t xml:space="preserve"> </w:t>
      </w:r>
      <w:r>
        <w:t xml:space="preserve">avenir</w:t>
      </w:r>
      <w:r>
        <w:t xml:space="preserve">”</w:t>
      </w:r>
      <w:r>
        <w:t xml:space="preserve">,</w:t>
      </w:r>
      <w:r>
        <w:t xml:space="preserve"> </w:t>
      </w:r>
      <w:r>
        <w:t xml:space="preserve">Étape</w:t>
      </w:r>
      <w:r>
        <w:t xml:space="preserve"> </w:t>
      </w:r>
      <w:r>
        <w:t xml:space="preserve">6,</w:t>
      </w:r>
      <w:r>
        <w:t xml:space="preserve"> </w:t>
      </w:r>
      <w:r>
        <w:t xml:space="preserve">Ateliers</w:t>
      </w:r>
      <w:r>
        <w:t xml:space="preserve"> </w:t>
      </w:r>
      <w:r>
        <w:t xml:space="preserve">admin,</w:t>
      </w:r>
      <w:r>
        <w:t xml:space="preserve"> </w:t>
      </w:r>
      <w:r>
        <w:t xml:space="preserve">TP</w:t>
      </w:r>
      <w:r>
        <w:t xml:space="preserve"> </w:t>
      </w:r>
      <w:r>
        <w:t xml:space="preserve">noté</w:t>
      </w:r>
    </w:p>
    <w:p>
      <w:pPr>
        <w:pStyle w:val="Author"/>
      </w:pPr>
      <w:r>
        <w:t xml:space="preserve">Véronique</w:t>
      </w:r>
      <w:r>
        <w:t xml:space="preserve"> </w:t>
      </w:r>
      <w:r>
        <w:t xml:space="preserve">Reynaud,</w:t>
      </w:r>
      <w:r>
        <w:t xml:space="preserve"> </w:t>
      </w:r>
      <w:r>
        <w:t xml:space="preserve">Brigitte</w:t>
      </w:r>
      <w:r>
        <w:t xml:space="preserve"> </w:t>
      </w:r>
      <w:r>
        <w:t xml:space="preserve">Mougeot,</w:t>
      </w:r>
      <w:r>
        <w:t xml:space="preserve"> </w:t>
      </w:r>
      <w:r>
        <w:t xml:space="preserve">Frédéric</w:t>
      </w:r>
      <w:r>
        <w:t xml:space="preserve"> </w:t>
      </w:r>
      <w:r>
        <w:t xml:space="preserve">Junier</w:t>
      </w:r>
    </w:p>
    <w:p>
      <w:pPr>
        <w:pStyle w:val="FirstParagraph"/>
      </w:pPr>
      <w:r>
        <w:t xml:space="preserve">Pour commencer, il faut récupérer l’archive</w:t>
      </w:r>
      <w:r>
        <w:t xml:space="preserve"> </w:t>
      </w:r>
      <w:hyperlink r:id="rId20">
        <w:r>
          <w:rPr>
            <w:rStyle w:val="Hyperlink"/>
          </w:rPr>
          <w:t xml:space="preserve">materiel.zip</w:t>
        </w:r>
      </w:hyperlink>
      <w:r>
        <w:t xml:space="preserve"> </w:t>
      </w:r>
      <w:r>
        <w:t xml:space="preserve">puis l’extraire. Dans le répertoire créé on doit avoir l’arborescence ci-dessous :</w:t>
      </w:r>
    </w:p>
    <w:p>
      <w:pPr>
        <w:pStyle w:val="BodyText"/>
      </w:pPr>
      <w:r>
        <w:drawing>
          <wp:inline>
            <wp:extent cx="3733800" cy="3860800"/>
            <wp:effectExtent b="0" l="0" r="0" t="0"/>
            <wp:docPr descr="arborescence" title="" id="1" name="Picture"/>
            <a:graphic>
              <a:graphicData uri="http://schemas.openxmlformats.org/drawingml/2006/picture">
                <pic:pic>
                  <pic:nvPicPr>
                    <pic:cNvPr descr="images/arborescen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Dans cet atelier</w:t>
      </w:r>
      <w:r>
        <w:t xml:space="preserve"> </w:t>
      </w:r>
      <w:r>
        <w:rPr>
          <w:rStyle w:val="VerbatimChar"/>
        </w:rPr>
        <w:t xml:space="preserve">superieur</w:t>
      </w:r>
      <w:r>
        <w:t xml:space="preserve">, vous devez répondre à un cahier des charges, en complétant pour chaque fonctionnalité demandée :</w:t>
      </w:r>
    </w:p>
    <w:p>
      <w:pPr>
        <w:numPr>
          <w:ilvl w:val="0"/>
          <w:numId w:val="1001"/>
        </w:numPr>
      </w:pPr>
      <w:r>
        <w:t xml:space="preserve">un formulaire</w:t>
      </w:r>
      <w:r>
        <w:t xml:space="preserve"> </w:t>
      </w:r>
      <w:hyperlink r:id="rId22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dans le dossier</w:t>
      </w:r>
      <w:r>
        <w:t xml:space="preserve"> </w:t>
      </w:r>
      <w:r>
        <w:rPr>
          <w:i/>
        </w:rPr>
        <w:t xml:space="preserve">templates</w:t>
      </w:r>
    </w:p>
    <w:p>
      <w:pPr>
        <w:numPr>
          <w:ilvl w:val="0"/>
          <w:numId w:val="1001"/>
        </w:numPr>
      </w:pPr>
      <w:r>
        <w:t xml:space="preserve">une fonction</w:t>
      </w:r>
      <w:r>
        <w:t xml:space="preserve"> </w:t>
      </w:r>
      <w:r>
        <w:rPr>
          <w:b/>
        </w:rPr>
        <w:t xml:space="preserve">contrôleur de route</w:t>
      </w:r>
      <w:r>
        <w:t xml:space="preserve"> </w:t>
      </w:r>
      <w:r>
        <w:t xml:space="preserve">dans le script Python</w:t>
      </w:r>
      <w:r>
        <w:t xml:space="preserve"> </w:t>
      </w:r>
      <w:r>
        <w:rPr>
          <w:rStyle w:val="VerbatimChar"/>
        </w:rPr>
        <w:t xml:space="preserve">main.py</w:t>
      </w:r>
      <w:r>
        <w:t xml:space="preserve"> </w:t>
      </w:r>
      <w:r>
        <w:t xml:space="preserve">en vous aidant des activités réalisées à l’étape 4</w:t>
      </w:r>
    </w:p>
    <w:p>
      <w:pPr>
        <w:numPr>
          <w:ilvl w:val="0"/>
          <w:numId w:val="1001"/>
        </w:numPr>
      </w:pPr>
      <w:r>
        <w:t xml:space="preserve">une page</w:t>
      </w:r>
      <w:r>
        <w:t xml:space="preserve"> </w:t>
      </w:r>
      <w:hyperlink r:id="rId22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retournée par la fonction</w:t>
      </w:r>
      <w:r>
        <w:t xml:space="preserve"> </w:t>
      </w:r>
      <w:r>
        <w:rPr>
          <w:b/>
        </w:rPr>
        <w:t xml:space="preserve">contrôleur de route</w:t>
      </w:r>
      <w:r>
        <w:t xml:space="preserve"> </w:t>
      </w:r>
      <w:r>
        <w:t xml:space="preserve">et placée dans le répertoire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.</w:t>
      </w:r>
    </w:p>
    <w:p>
      <w:pPr>
        <w:pStyle w:val="FirstParagraph"/>
      </w:pPr>
      <w:r>
        <w:t xml:space="preserve">Lancer l’application web en exécutant le fichier</w:t>
      </w:r>
      <w:r>
        <w:t xml:space="preserve"> </w:t>
      </w:r>
      <w:r>
        <w:rPr>
          <w:rStyle w:val="VerbatimChar"/>
        </w:rPr>
        <w:t xml:space="preserve">main.py</w:t>
      </w:r>
      <w:r>
        <w:t xml:space="preserve"> </w:t>
      </w:r>
      <w:r>
        <w:t xml:space="preserve">et se connecter avec le profil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et le compte d’identifiants</w:t>
      </w:r>
      <w:r>
        <w:t xml:space="preserve"> </w:t>
      </w:r>
      <w:r>
        <w:rPr>
          <w:rStyle w:val="VerbatimChar"/>
        </w:rPr>
        <w:t xml:space="preserve">(login, password) = (superieur, monavenir)</w:t>
      </w:r>
      <w:r>
        <w:t xml:space="preserve">. On arrive alors sur l’interface d’accueil du profil.</w:t>
      </w:r>
    </w:p>
    <w:p>
      <w:pPr>
        <w:pStyle w:val="BodyText"/>
      </w:pPr>
      <w:r>
        <w:t xml:space="preserve">Dans cet atelier, vous manipulerez une base dont les candidatures ont été classées.</w:t>
      </w:r>
    </w:p>
    <w:p>
      <w:pPr>
        <w:pStyle w:val="BodyText"/>
      </w:pPr>
      <w:r>
        <w:drawing>
          <wp:inline>
            <wp:extent cx="5334000" cy="2823038"/>
            <wp:effectExtent b="0" l="0" r="0" t="0"/>
            <wp:docPr descr="connexion" title="" id="1" name="Picture"/>
            <a:graphic>
              <a:graphicData uri="http://schemas.openxmlformats.org/drawingml/2006/picture">
                <pic:pic>
                  <pic:nvPicPr>
                    <pic:cNvPr descr="images/superieu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3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Heading1"/>
      </w:pPr>
      <w:bookmarkStart w:id="24" w:name="atelier-superieur-n1"/>
      <w:r>
        <w:t xml:space="preserve">Atelier</w:t>
      </w:r>
      <w:r>
        <w:t xml:space="preserve"> </w:t>
      </w:r>
      <w:r>
        <w:rPr>
          <w:rStyle w:val="VerbatimChar"/>
        </w:rPr>
        <w:t xml:space="preserve">superieur</w:t>
      </w:r>
      <w:r>
        <w:t xml:space="preserve"> </w:t>
      </w:r>
      <w:r>
        <w:t xml:space="preserve">n°1</w:t>
      </w:r>
      <w:bookmarkEnd w:id="24"/>
    </w:p>
    <w:p>
      <w:pPr>
        <w:pStyle w:val="BlockText"/>
      </w:pPr>
      <w:r>
        <w:rPr>
          <w:b/>
        </w:rPr>
        <w:t xml:space="preserve">Cahier des charges :</w:t>
      </w:r>
    </w:p>
    <w:p>
      <w:pPr>
        <w:numPr>
          <w:ilvl w:val="0"/>
          <w:numId w:val="1002"/>
        </w:numPr>
      </w:pPr>
      <w:r>
        <w:t xml:space="preserve">Créer un fichier Libre-Office</w:t>
      </w:r>
      <w:r>
        <w:t xml:space="preserve"> </w:t>
      </w:r>
      <w:r>
        <w:rPr>
          <w:rStyle w:val="VerbatimChar"/>
        </w:rPr>
        <w:t xml:space="preserve">compte-rendu.odt</w:t>
      </w:r>
      <w:r>
        <w:t xml:space="preserve"> </w:t>
      </w:r>
      <w:r>
        <w:t xml:space="preserve">à la racine du répertoire</w:t>
      </w:r>
      <w:r>
        <w:t xml:space="preserve"> </w:t>
      </w:r>
      <w:r>
        <w:rPr>
          <w:rStyle w:val="VerbatimChar"/>
        </w:rPr>
        <w:t xml:space="preserve">materiel</w:t>
      </w:r>
      <w:r>
        <w:t xml:space="preserve">.</w:t>
      </w:r>
      <w:r>
        <w:br/>
      </w:r>
    </w:p>
    <w:p>
      <w:pPr>
        <w:numPr>
          <w:ilvl w:val="0"/>
          <w:numId w:val="1002"/>
        </w:numPr>
      </w:pPr>
      <w:r>
        <w:t xml:space="preserve">Ouvrir la base</w:t>
      </w:r>
      <w:r>
        <w:t xml:space="preserve"> </w:t>
      </w:r>
      <w:r>
        <w:rPr>
          <w:rStyle w:val="VerbatimChar"/>
        </w:rPr>
        <w:t xml:space="preserve">monavenir.db</w:t>
      </w:r>
      <w:r>
        <w:t xml:space="preserve"> </w:t>
      </w:r>
      <w:r>
        <w:t xml:space="preserve">avec</w:t>
      </w:r>
      <w:r>
        <w:t xml:space="preserve"> </w:t>
      </w:r>
      <w:hyperlink r:id="rId25">
        <w:r>
          <w:rPr>
            <w:rStyle w:val="Hyperlink"/>
          </w:rPr>
          <w:t xml:space="preserve">sqlitebrowser</w:t>
        </w:r>
      </w:hyperlink>
      <w:r>
        <w:t xml:space="preserve"> 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Noter dans</w:t>
      </w:r>
      <w:r>
        <w:t xml:space="preserve"> </w:t>
      </w:r>
      <w:r>
        <w:rPr>
          <w:rStyle w:val="VerbatimChar"/>
        </w:rPr>
        <w:t xml:space="preserve">compte-rendu.odt</w:t>
      </w:r>
      <w:r>
        <w:t xml:space="preserve"> </w:t>
      </w:r>
      <w:r>
        <w:t xml:space="preserve">la requête sur la table</w:t>
      </w:r>
      <w:r>
        <w:t xml:space="preserve"> </w:t>
      </w:r>
      <w:r>
        <w:rPr>
          <w:rStyle w:val="VerbatimChar"/>
        </w:rPr>
        <w:t xml:space="preserve">candidature</w:t>
      </w:r>
      <w:r>
        <w:t xml:space="preserve"> </w:t>
      </w:r>
      <w:r>
        <w:t xml:space="preserve">qui permet d’obtenir le résultat ci-dessous :</w:t>
      </w:r>
    </w:p>
    <w:p>
      <w:pPr>
        <w:numPr>
          <w:ilvl w:val="1"/>
          <w:numId w:val="1000"/>
        </w:numPr>
      </w:pPr>
      <w:r>
        <w:drawing>
          <wp:inline>
            <wp:extent cx="1968500" cy="787400"/>
            <wp:effectExtent b="0" l="0" r="0" t="0"/>
            <wp:docPr descr="connexion" title="" id="1" name="Picture"/>
            <a:graphic>
              <a:graphicData uri="http://schemas.openxmlformats.org/drawingml/2006/picture">
                <pic:pic>
                  <pic:nvPicPr>
                    <pic:cNvPr descr="images/requete_candidatur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03"/>
        </w:numPr>
      </w:pPr>
      <w:r>
        <w:t xml:space="preserve">Noter dans</w:t>
      </w:r>
      <w:r>
        <w:t xml:space="preserve"> </w:t>
      </w:r>
      <w:r>
        <w:rPr>
          <w:rStyle w:val="VerbatimChar"/>
        </w:rPr>
        <w:t xml:space="preserve">compte-rendu.odt</w:t>
      </w:r>
      <w:r>
        <w:t xml:space="preserve"> </w:t>
      </w:r>
      <w:r>
        <w:t xml:space="preserve">la requête sur la table</w:t>
      </w:r>
      <w:r>
        <w:t xml:space="preserve"> </w:t>
      </w:r>
      <w:r>
        <w:rPr>
          <w:rStyle w:val="VerbatimChar"/>
        </w:rPr>
        <w:t xml:space="preserve">candidature</w:t>
      </w:r>
      <w:r>
        <w:t xml:space="preserve"> </w:t>
      </w:r>
      <w:r>
        <w:t xml:space="preserve">qui permet d’obtenir le résultat ci-dessous :</w:t>
      </w:r>
    </w:p>
    <w:p>
      <w:pPr>
        <w:numPr>
          <w:ilvl w:val="1"/>
          <w:numId w:val="1000"/>
        </w:numPr>
      </w:pPr>
      <w:r>
        <w:drawing>
          <wp:inline>
            <wp:extent cx="1917700" cy="1473200"/>
            <wp:effectExtent b="0" l="0" r="0" t="0"/>
            <wp:docPr descr="connexion" title="" id="1" name="Picture"/>
            <a:graphic>
              <a:graphicData uri="http://schemas.openxmlformats.org/drawingml/2006/picture">
                <pic:pic>
                  <pic:nvPicPr>
                    <pic:cNvPr descr="images/requete_candida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2"/>
        </w:numPr>
      </w:pPr>
      <w:r>
        <w:t xml:space="preserve">Compléter le formulaire dans le fichier</w:t>
      </w:r>
      <w:r>
        <w:t xml:space="preserve"> </w:t>
      </w:r>
      <w:r>
        <w:rPr>
          <w:rStyle w:val="VerbatimChar"/>
        </w:rPr>
        <w:t xml:space="preserve">appel.html</w:t>
      </w:r>
      <w:r>
        <w:t xml:space="preserve"> </w:t>
      </w:r>
      <w:r>
        <w:t xml:space="preserve">du répertoire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 </w:t>
      </w:r>
      <w:r>
        <w:t xml:space="preserve">afin qu’il s’affiche comme ci-dessous lorsqu’on clique sur le lien</w:t>
      </w:r>
      <w:r>
        <w:t xml:space="preserve"> </w:t>
      </w:r>
      <w:r>
        <w:rPr>
          <w:rStyle w:val="VerbatimChar"/>
        </w:rPr>
        <w:t xml:space="preserve">Afficher la liste des candidatures (élève, lycée), dans l'ordre, pendant la phase de réponse en choisissant leur statut (admis ou enAttente).</w:t>
      </w:r>
      <w:r>
        <w:t xml:space="preserve"> </w:t>
      </w:r>
      <w:r>
        <w:t xml:space="preserve">de l’interface</w:t>
      </w:r>
      <w:r>
        <w:t xml:space="preserve"> </w:t>
      </w:r>
      <w:r>
        <w:rPr>
          <w:rStyle w:val="VerbatimChar"/>
        </w:rPr>
        <w:t xml:space="preserve">superieur</w:t>
      </w:r>
      <w:r>
        <w:t xml:space="preserve">.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KeywordTok"/>
        </w:rPr>
        <w:t xml:space="preserve">&lt;form</w:t>
      </w:r>
      <w:r>
        <w:rPr>
          <w:rStyle w:val="OtherTok"/>
        </w:rPr>
        <w:t xml:space="preserve"> action=</w:t>
      </w:r>
      <w:r>
        <w:rPr>
          <w:rStyle w:val="StringTok"/>
        </w:rPr>
        <w:t xml:space="preserve">"/resultatAppel"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"post"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&lt;li&gt;&lt;label</w:t>
      </w:r>
      <w:r>
        <w:rPr>
          <w:rStyle w:val="OtherTok"/>
        </w:rPr>
        <w:t xml:space="preserve"> for=</w:t>
      </w:r>
      <w:r>
        <w:rPr>
          <w:rStyle w:val="StringTok"/>
        </w:rPr>
        <w:t xml:space="preserve">"admis"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Admis</w:t>
      </w:r>
      <w:r>
        <w:rPr>
          <w:rStyle w:val="KeywordTok"/>
        </w:rPr>
        <w:t xml:space="preserve">&lt;/label&gt;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"checkbox"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"admis"</w:t>
      </w:r>
      <w:r>
        <w:rPr>
          <w:rStyle w:val="OtherTok"/>
        </w:rPr>
        <w:t xml:space="preserve">  name=</w:t>
      </w:r>
      <w:r>
        <w:rPr>
          <w:rStyle w:val="StringTok"/>
        </w:rPr>
        <w:t xml:space="preserve">"admis"</w:t>
      </w:r>
      <w:r>
        <w:rPr>
          <w:rStyle w:val="OtherTok"/>
        </w:rPr>
        <w:t xml:space="preserve">  unchecked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&lt;/li&gt;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&lt;!--  TO DO à compléter --&gt;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&lt;/li&gt;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&lt;/ul&gt;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"Valider"</w:t>
      </w:r>
      <w:r>
        <w:rPr>
          <w:rStyle w:val="KeywordTok"/>
        </w:rPr>
        <w:t xml:space="preserve">/&gt;</w:t>
      </w:r>
      <w:r>
        <w:br/>
      </w:r>
      <w:r>
        <w:rPr>
          <w:rStyle w:val="KeywordTok"/>
        </w:rPr>
        <w:t xml:space="preserve">&lt;/form&gt;</w:t>
      </w:r>
    </w:p>
    <w:p>
      <w:pPr>
        <w:numPr>
          <w:ilvl w:val="0"/>
          <w:numId w:val="1000"/>
        </w:numPr>
      </w:pPr>
      <w:r>
        <w:drawing>
          <wp:inline>
            <wp:extent cx="5334000" cy="1602359"/>
            <wp:effectExtent b="0" l="0" r="0" t="0"/>
            <wp:docPr descr="Formulaire d’appel" title="" id="1" name="Picture"/>
            <a:graphic>
              <a:graphicData uri="http://schemas.openxmlformats.org/drawingml/2006/picture">
                <pic:pic>
                  <pic:nvPicPr>
                    <pic:cNvPr descr="images/formulaire-superieu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2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2"/>
        </w:numPr>
      </w:pPr>
      <w:r>
        <w:t xml:space="preserve">Préciser dans le fichier</w:t>
      </w:r>
      <w:r>
        <w:t xml:space="preserve"> </w:t>
      </w:r>
      <w:r>
        <w:rPr>
          <w:rStyle w:val="VerbatimChar"/>
        </w:rPr>
        <w:t xml:space="preserve">compte-rendu.odt</w:t>
      </w:r>
      <w:r>
        <w:t xml:space="preserve"> </w:t>
      </w:r>
      <w:r>
        <w:t xml:space="preserve">les étapes successives entre le clic sur le lien</w:t>
      </w:r>
      <w:r>
        <w:t xml:space="preserve"> </w:t>
      </w:r>
      <w:r>
        <w:rPr>
          <w:rStyle w:val="VerbatimChar"/>
        </w:rPr>
        <w:t xml:space="preserve">Afficher la liste des candidatures (élève, lycée), dans l'ordre, pendant la phase de réponse en choisissant leur statut (admis ou enAttente).</w:t>
      </w:r>
      <w:r>
        <w:t xml:space="preserve"> </w:t>
      </w:r>
      <w:r>
        <w:t xml:space="preserve">et l’affichage de</w:t>
      </w:r>
      <w:r>
        <w:t xml:space="preserve"> </w:t>
      </w:r>
      <w:r>
        <w:rPr>
          <w:rStyle w:val="VerbatimChar"/>
        </w:rPr>
        <w:t xml:space="preserve">resultatAppel.html</w:t>
      </w:r>
      <w:r>
        <w:t xml:space="preserve"> </w:t>
      </w:r>
      <w:r>
        <w:t xml:space="preserve">dans le navigateur.</w:t>
      </w:r>
    </w:p>
    <w:p>
      <w:pPr>
        <w:numPr>
          <w:ilvl w:val="0"/>
          <w:numId w:val="1002"/>
        </w:numPr>
      </w:pPr>
      <w:r>
        <w:t xml:space="preserve">Compléter la fonction de requête dans le</w:t>
      </w:r>
      <w:r>
        <w:t xml:space="preserve"> </w:t>
      </w:r>
      <w:r>
        <w:rPr>
          <w:b/>
        </w:rPr>
        <w:t xml:space="preserve">contrôleur de route</w:t>
      </w:r>
      <w:r>
        <w:t xml:space="preserve"> </w:t>
      </w:r>
      <w:r>
        <w:rPr>
          <w:rStyle w:val="VerbatimChar"/>
        </w:rPr>
        <w:t xml:space="preserve">resultatAppel</w:t>
      </w:r>
      <w:r>
        <w:t xml:space="preserve"> </w:t>
      </w:r>
      <w:r>
        <w:t xml:space="preserve">du script</w:t>
      </w:r>
      <w:r>
        <w:t xml:space="preserve"> </w:t>
      </w:r>
      <w:r>
        <w:rPr>
          <w:rStyle w:val="VerbatimChar"/>
        </w:rPr>
        <w:t xml:space="preserve">main.py</w:t>
      </w:r>
      <w:r>
        <w:t xml:space="preserve"> </w:t>
      </w:r>
      <w:r>
        <w:t xml:space="preserve">afin que le clic sur le bouton</w:t>
      </w:r>
      <w:r>
        <w:t xml:space="preserve"> </w:t>
      </w:r>
      <w:r>
        <w:rPr>
          <w:rStyle w:val="VerbatimChar"/>
        </w:rPr>
        <w:t xml:space="preserve">Envoyer</w:t>
      </w:r>
      <w:r>
        <w:t xml:space="preserve"> </w:t>
      </w:r>
      <w:r>
        <w:t xml:space="preserve">du formulaire dans</w:t>
      </w:r>
      <w:r>
        <w:t xml:space="preserve"> </w:t>
      </w:r>
      <w:r>
        <w:rPr>
          <w:rStyle w:val="VerbatimChar"/>
        </w:rPr>
        <w:t xml:space="preserve">appel.html</w:t>
      </w:r>
      <w:r>
        <w:t xml:space="preserve"> </w:t>
      </w:r>
      <w:r>
        <w:t xml:space="preserve">permette l’affichage détaillée de la liste d’appel de l’établissement avec les candidats classés par ordre décroissant des moyennes.</w:t>
      </w:r>
    </w:p>
    <w:p>
      <w:pPr>
        <w:numPr>
          <w:ilvl w:val="0"/>
          <w:numId w:val="1002"/>
        </w:numPr>
      </w:pPr>
      <w:r>
        <w:t xml:space="preserve">Compléter le template</w:t>
      </w:r>
      <w:r>
        <w:t xml:space="preserve"> </w:t>
      </w:r>
      <w:r>
        <w:rPr>
          <w:rStyle w:val="VerbatimChar"/>
        </w:rPr>
        <w:t xml:space="preserve">resultatAppel.html</w:t>
      </w:r>
      <w:r>
        <w:t xml:space="preserve"> </w:t>
      </w:r>
      <w:r>
        <w:t xml:space="preserve">pour que l’affichage ressemble aux images ci-dessous 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&lt;section&gt;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Liste d'appel : 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&lt;ol&gt;</w:t>
      </w:r>
      <w:r>
        <w:br/>
      </w:r>
      <w:r>
        <w:rPr>
          <w:rStyle w:val="NormalTok"/>
        </w:rPr>
        <w:t xml:space="preserve">            {% for candidat in liste_appel %}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&lt;ul&gt;</w:t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 Nom du candidat : {{candidat['nomCandidat']}} 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 Prénom du candidat : {{candidat['prenomCandidat']}}  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&lt;!--  TO DO à compléter --&gt;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&lt;/ul&gt;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          {% endfor %}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&lt;/ol&gt;</w:t>
      </w:r>
      <w:r>
        <w:br/>
      </w:r>
      <w:r>
        <w:br/>
      </w:r>
      <w:r>
        <w:rPr>
          <w:rStyle w:val="KeywordTok"/>
        </w:rPr>
        <w:t xml:space="preserve">&lt;/section&gt;</w:t>
      </w:r>
      <w:r>
        <w:rPr>
          <w:rStyle w:val="NormalTok"/>
        </w:rPr>
        <w:t xml:space="preserve"> </w:t>
      </w:r>
    </w:p>
    <w:p>
      <w:pPr>
        <w:numPr>
          <w:ilvl w:val="0"/>
          <w:numId w:val="1000"/>
        </w:numPr>
      </w:pPr>
      <w:r>
        <w:drawing>
          <wp:inline>
            <wp:extent cx="5334000" cy="3026527"/>
            <wp:effectExtent b="0" l="0" r="0" t="0"/>
            <wp:docPr descr="Liste d’appel" title="" id="1" name="Picture"/>
            <a:graphic>
              <a:graphicData uri="http://schemas.openxmlformats.org/drawingml/2006/picture">
                <pic:pic>
                  <pic:nvPicPr>
                    <pic:cNvPr descr="images/app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6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</w:t>
      </w:r>
      <w:r>
        <w:br/>
      </w:r>
    </w:p>
    <w:p>
      <w:pPr>
        <w:numPr>
          <w:ilvl w:val="0"/>
          <w:numId w:val="1000"/>
        </w:numPr>
      </w:pPr>
      <w:r>
        <w:drawing>
          <wp:inline>
            <wp:extent cx="5334000" cy="1758461"/>
            <wp:effectExtent b="0" l="0" r="0" t="0"/>
            <wp:docPr descr="Liste d’appel" title="" id="1" name="Picture"/>
            <a:graphic>
              <a:graphicData uri="http://schemas.openxmlformats.org/drawingml/2006/picture">
                <pic:pic>
                  <pic:nvPicPr>
                    <pic:cNvPr descr="images/atten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8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hyperlink" Id="rId25" Target="%5Dhttps://sqlitebrowser.org/" TargetMode="External" /><Relationship Type="http://schemas.openxmlformats.org/officeDocument/2006/relationships/hyperlink" Id="rId20" Target="./materiel.zip" TargetMode="External" /><Relationship Type="http://schemas.openxmlformats.org/officeDocument/2006/relationships/hyperlink" Id="rId22" Target="https://developer.mozilla.org/fr/docs/Glossaire/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%5Dhttps://sqlitebrowser.org/" TargetMode="External" /><Relationship Type="http://schemas.openxmlformats.org/officeDocument/2006/relationships/hyperlink" Id="rId20" Target="./materiel.zip" TargetMode="External" /><Relationship Type="http://schemas.openxmlformats.org/officeDocument/2006/relationships/hyperlink" Id="rId22" Target="https://developer.mozilla.org/fr/docs/Glossaire/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“Mon avenir”, Étape 6, Ateliers admin, TP noté</dc:title>
  <dc:creator>Véronique Reynaud, Brigitte Mougeot, Frédéric Junier</dc:creator>
  <cp:keywords/>
  <dcterms:created xsi:type="dcterms:W3CDTF">2020-07-06T22:05:51Z</dcterms:created>
  <dcterms:modified xsi:type="dcterms:W3CDTF">2020-07-06T22:05:51Z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11pt</vt:lpwstr>
  </property>
  <property fmtid="{D5CDD505-2E9C-101B-9397-08002B2CF9AE}" pid="3" name="geometry">
    <vt:lpwstr/>
  </property>
  <property fmtid="{D5CDD505-2E9C-101B-9397-08002B2CF9AE}" pid="4" name="numbersections">
    <vt:lpwstr>True</vt:lpwstr>
  </property>
</Properties>
</file>