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La playlist des videos est ici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https://www.youtube.com/watch?v=Ui7TSLDhWOQ&amp;list=PLGo-FQ-Awft_a6ywCdjz7GTfDsuxdz8WT&amp;index=1</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Les transcripts des videos sont disponibles ici :</w:t>
      </w:r>
    </w:p>
    <w:p w:rsidR="00000000" w:rsidDel="00000000" w:rsidP="00000000" w:rsidRDefault="00000000" w:rsidRPr="00000000" w14:paraId="00000005">
      <w:pPr>
        <w:rPr/>
      </w:pPr>
      <w:r w:rsidDel="00000000" w:rsidR="00000000" w:rsidRPr="00000000">
        <w:rPr>
          <w:rtl w:val="0"/>
        </w:rPr>
        <w:t xml:space="preserve">https://drive.google.com/drive/folders/1ux49r2S3P5OzoSvTMAfWZRpVDBDwte7O?usp=sharing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Références : C’est très facile de trouver des cours de calculabilité en ligne en français. Je recommande le premier chapitre du livre de complexité de Sylvain Perifel, disponible gratuitement en pdf sur sa page  :</w:t>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https://www.irif.fr/~sperifel/complexite.pdf</w:t>
        </w:r>
      </w:hyperlink>
      <w:r w:rsidDel="00000000" w:rsidR="00000000" w:rsidRPr="00000000">
        <w:rPr>
          <w:rtl w:val="0"/>
        </w:rPr>
      </w:r>
    </w:p>
    <w:sectPr>
      <w:pgSz w:h="16838" w:w="11906"/>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Ui7TSLDhWOQ&amp;list=PLGo-FQ-Awft_a6ywCdjz7GTfDsuxdz8WT&amp;index=1" TargetMode="External"/><Relationship Id="rId7" Type="http://schemas.openxmlformats.org/officeDocument/2006/relationships/hyperlink" Target="https://www.irif.fr/~sperifel/complexi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