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jc w:val="center"/>
      </w:pPr>
      <w:r>
        <w:rPr>
          <w:b/>
          <w:color w:val="4472C4"/>
          <w:sz w:val="32"/>
        </w:rPr>
        <w:t>EXECUTIVE SUMMARY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sz w:val="20"/>
        </w:rPr>
        <w:br/>
        <w:t>🎯 PROBLÈME</w:t>
        <w:br/>
        <w:t>Les PME françaises perdent 40% de leur temps en projets d'IA qui n'aboutissent jamais. Le marché manque de méthodologies éprouvées pour industrialiser l'innovation IA.</w:t>
        <w:br/>
        <w:br/>
        <w:t>💡 SOLUTION</w:t>
        <w:br/>
        <w:t>GenieFactory propose une approche unique en 3 piliers :</w:t>
        <w:br/>
        <w:t>• Hackathons structurés (18K€) pour valider les cas d'usage en 4 semaines</w:t>
        <w:br/>
        <w:t>• Factory accélérée (75K€) pour industrialiser les prototypes en 6-12 semaines</w:t>
        <w:br/>
        <w:t>• Plateforme SaaS Hub (500-10K€/mois) pour gouverner l'innovation IA en continu</w:t>
        <w:br/>
        <w:br/>
        <w:t>📊 OPPORTUNITÉ DE MARCHÉ</w:t>
        <w:br/>
        <w:t>• TAM France : 5,000 PME/ETI = 2.5Md€</w:t>
        <w:br/>
        <w:t>• SAM accessible : 800 entreprises = 400M€</w:t>
        <w:br/>
        <w:t>• Positionnement unique : seul acteur B2B end-to-end</w:t>
        <w:br/>
        <w:br/>
        <w:t>📈 TRACTION &amp; PROJECTIONS 14 MOIS (Nov 2025 - Dec 2026)</w:t>
        <w:br/>
        <w:t>• ARR : 0€ → 827K€ (croissance exponentielle)</w:t>
        <w:br/>
        <w:t>• CA Total : 2180K€ sur 14 mois</w:t>
        <w:br/>
        <w:t>• Clients Hub : 0 → 36 (scaling SaaS)</w:t>
        <w:br/>
        <w:t>• Équipe : 5 → 12 ETP (croissance maîtrisée)</w:t>
        <w:br/>
        <w:t>• Cash position : Toujours positive (2.1M€ M14)</w:t>
        <w:br/>
        <w:br/>
        <w:t>💰 DEMANDE DE FINANCEMENT</w:t>
        <w:br/>
        <w:t>• Pre-seed M1 : 150K€ ✓ (secured - prêts + BPI)</w:t>
        <w:br/>
        <w:t>• Seed M11 : 500K€ (Sept 2026) - Pour accélérer commercial &amp; produit</w:t>
        <w:br/>
        <w:t>• ARR pré-seed : 343K€ (démonstration traction)</w:t>
        <w:br/>
        <w:t>• Utilisation : 45% Équipe, 25% Marketing, 20% Produit, 10% Trésorerie</w:t>
        <w:br/>
        <w:br/>
        <w:t>🎯 OBJECTIF CONTRACTUEL</w:t>
        <w:br/>
        <w:t>ARR 827K€ à M14 (Dec 2026) = Déclenchement earn-out fondateurs (pacte actionnaires v3)</w:t>
        <w:br/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 w:rsidR="00000000" w:rsidDel="00000000" w:rsidP="00000000" w:rsidRDefault="00000000" w:rsidRPr="00000000" w14:paraId="00000001">
      <w:pPr>
        <w:pStyle w:val="Heading1"/>
        <w:spacing w:after="240" w:before="240" w:lineRule="auto"/>
        <w:jc w:val="center"/>
        <w:rPr/>
      </w:pPr>
      <w:bookmarkStart w:colFirst="0" w:colLast="0" w:name="_yusl5ddaevyg" w:id="0"/>
      <w:bookmarkEnd w:id="0"/>
      <w:r w:rsidDel="00000000" w:rsidR="00000000" w:rsidRPr="00000000">
        <w:rPr>
          <w:rtl w:val="0"/>
        </w:rPr>
        <w:t xml:space="preserve">Business Plan GENIE-FACTORY</w:t>
      </w:r>
    </w:p>
    <w:p w:rsidR="00000000" w:rsidDel="00000000" w:rsidP="00000000" w:rsidRDefault="00000000" w:rsidRPr="00000000" w14:paraId="00000002">
      <w:pPr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ngiae1u6d92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Présentation de l'activité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y3bp55avyj5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1.1 Concept et positionnement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GenieFactory est une plateforme OS d'entreprise qui révolutionne la production d'applications d'intelligence artificielle générative. Notre technologie unique d'auto-orchestration convertit les spécifications métier en code fonctionnel, permettant de réduire de 78% le temps de mise sur le marché des solutions d'IA en entreprise.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3em5bd2he36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1.2 Origine et évolution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GenieFactory est né de l'expérience acquise avec ForgeAI, plateforme développée au sein de FR Digital, qui a démontré sa valeur auprès de premiers clients comme Nexans, Actheos et La Croix-Rouge. L'ambition de GenieFactory est de transformer cette innovation initiale en un écosystème complet répondant aux défis d'industrialisation de l'IA générative en entreprise.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wgo1mtya4m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1.3 Mission et vision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Mission</w:t>
      </w:r>
      <w:r w:rsidDel="00000000" w:rsidR="00000000" w:rsidRPr="00000000">
        <w:rPr>
          <w:rtl w:val="0"/>
        </w:rPr>
        <w:t xml:space="preserve">: Démocratiser l'accès à l'IA générative en entreprise en supprimant les frictions techniques et organisationnelles.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>
        <w:t>Vision: Devenir l'OS standard pour l'industrialisation de l'IA en entreprise, avec une valorisation cible de 8M€ à horizon 2028.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l1g8q3z56bb9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Analyse de marché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wasju31z0h1a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2.1 Contexte général et opportunité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marché de l'IA générative connaît une croissance explosive (+73% en 2024-2025), mais 87% des projets ne dépassent pas la phase de POC, représentant €1.8B d'investissements perdus annuellement en Europe.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4txt7xf69i07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2.2 Taille du marché et segments cibles</w:t>
      </w:r>
    </w:p>
    <w:p w:rsidR="00000000" w:rsidDel="00000000" w:rsidP="00000000" w:rsidRDefault="00000000" w:rsidRPr="00000000" w14:paraId="00000010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TAM</w:t>
      </w:r>
      <w:r w:rsidDel="00000000" w:rsidR="00000000" w:rsidRPr="00000000">
        <w:rPr>
          <w:rtl w:val="0"/>
        </w:rPr>
        <w:t xml:space="preserve"> (Total Addressable Market) IA en France: €1,100M</w:t>
      </w:r>
    </w:p>
    <w:p w:rsidR="00000000" w:rsidDel="00000000" w:rsidP="00000000" w:rsidRDefault="00000000" w:rsidRPr="00000000" w14:paraId="0000001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SAM</w:t>
      </w:r>
      <w:r w:rsidDel="00000000" w:rsidR="00000000" w:rsidRPr="00000000">
        <w:rPr>
          <w:rtl w:val="0"/>
        </w:rPr>
        <w:t xml:space="preserve"> (Serviceable Available Market) IA Générative: €220M</w:t>
      </w:r>
    </w:p>
    <w:p w:rsidR="00000000" w:rsidDel="00000000" w:rsidP="00000000" w:rsidRDefault="00000000" w:rsidRPr="00000000" w14:paraId="00000012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SOM</w:t>
      </w:r>
      <w:r w:rsidDel="00000000" w:rsidR="00000000" w:rsidRPr="00000000">
        <w:rPr>
          <w:rtl w:val="0"/>
        </w:rPr>
        <w:t xml:space="preserve"> (Serviceable Obtainable Market): €11M</w:t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gidyjssjjf6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2.3 Analyse de la concurrence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paysage concurrentiel se divise en trois catégories:</w:t>
      </w:r>
    </w:p>
    <w:p w:rsidR="00000000" w:rsidDel="00000000" w:rsidP="00000000" w:rsidRDefault="00000000" w:rsidRPr="00000000" w14:paraId="00000015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Solutions d'IA propriétaires</w:t>
      </w:r>
      <w:r w:rsidDel="00000000" w:rsidR="00000000" w:rsidRPr="00000000">
        <w:rPr>
          <w:rtl w:val="0"/>
        </w:rPr>
        <w:t xml:space="preserve"> des géants technologiques (Microsoft Copilot, Google Veo, etc.)</w:t>
      </w:r>
    </w:p>
    <w:p w:rsidR="00000000" w:rsidDel="00000000" w:rsidP="00000000" w:rsidRDefault="00000000" w:rsidRPr="00000000" w14:paraId="00000016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Plateformes de développement IA</w:t>
      </w:r>
      <w:r w:rsidDel="00000000" w:rsidR="00000000" w:rsidRPr="00000000">
        <w:rPr>
          <w:rtl w:val="0"/>
        </w:rPr>
        <w:t xml:space="preserve"> (DataRobot, H2O.ai, Dataiku)</w:t>
      </w:r>
    </w:p>
    <w:p w:rsidR="00000000" w:rsidDel="00000000" w:rsidP="00000000" w:rsidRDefault="00000000" w:rsidRPr="00000000" w14:paraId="00000017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Outils spécialisés en entreprise</w:t>
      </w:r>
      <w:r w:rsidDel="00000000" w:rsidR="00000000" w:rsidRPr="00000000">
        <w:rPr>
          <w:rtl w:val="0"/>
        </w:rPr>
        <w:t xml:space="preserve"> (non industrialisés, solutions verticales)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GenieFactory se distingue par sa capacité unique à créer un pont entre les besoins métiers et les contraintes techniques, avec une attention particulière à la gouvernance et la traçabilité.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6u0rrcbqljvj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2.4 Barrières à l'entrée et facteurs clés de succès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Barrières à l'entrée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B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Expertise combinée en IA et transformation métier</w:t>
      </w:r>
    </w:p>
    <w:p w:rsidR="00000000" w:rsidDel="00000000" w:rsidP="00000000" w:rsidRDefault="00000000" w:rsidRPr="00000000" w14:paraId="0000001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Algorithmes d'orchestration propriétaires</w:t>
      </w:r>
    </w:p>
    <w:p w:rsidR="00000000" w:rsidDel="00000000" w:rsidP="00000000" w:rsidRDefault="00000000" w:rsidRPr="00000000" w14:paraId="0000001D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Brevets en cours sur l'auto-orchestration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Facteurs clés de succès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Réduction drastique du time-to-market (1 semaine vs 10 semaines pour équipes agiles)</w:t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Intégration native avec infrastructures IT existantes</w:t>
      </w:r>
    </w:p>
    <w:p w:rsidR="00000000" w:rsidDel="00000000" w:rsidP="00000000" w:rsidRDefault="00000000" w:rsidRPr="00000000" w14:paraId="00000021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Qualité de l'expérience utilisateur métier</w:t>
      </w:r>
    </w:p>
    <w:p w:rsidR="00000000" w:rsidDel="00000000" w:rsidP="00000000" w:rsidRDefault="00000000" w:rsidRPr="00000000" w14:paraId="00000022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l4xz0fnd8a7r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Offre et modèle économique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3w8szphws374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 Offre de produits et services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3.1.1 L'Établi</w:t>
      </w:r>
      <w:r w:rsidDel="00000000" w:rsidR="00000000" w:rsidRPr="00000000">
        <w:rPr>
          <w:rtl w:val="0"/>
        </w:rPr>
        <w:t xml:space="preserve">: Module qui convertit automatiquement les besoins métier en spécifications techniques</w:t>
      </w:r>
    </w:p>
    <w:p w:rsidR="00000000" w:rsidDel="00000000" w:rsidP="00000000" w:rsidRDefault="00000000" w:rsidRPr="00000000" w14:paraId="00000025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Interface de collaboration business-IT</w:t>
      </w:r>
    </w:p>
    <w:p w:rsidR="00000000" w:rsidDel="00000000" w:rsidP="00000000" w:rsidRDefault="00000000" w:rsidRPr="00000000" w14:paraId="0000002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Assistant IA pour formulation des besoins</w:t>
      </w:r>
    </w:p>
    <w:p w:rsidR="00000000" w:rsidDel="00000000" w:rsidP="00000000" w:rsidRDefault="00000000" w:rsidRPr="00000000" w14:paraId="00000027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 des datasets et paramètres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3.1.2 La Forge</w:t>
      </w:r>
      <w:r w:rsidDel="00000000" w:rsidR="00000000" w:rsidRPr="00000000">
        <w:rPr>
          <w:rtl w:val="0"/>
        </w:rPr>
        <w:t xml:space="preserve">: Environnement qui compile les spécifications en MVPs opérationnels</w:t>
      </w:r>
    </w:p>
    <w:p w:rsidR="00000000" w:rsidDel="00000000" w:rsidP="00000000" w:rsidRDefault="00000000" w:rsidRPr="00000000" w14:paraId="00000029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Framework technique modulaire</w:t>
      </w:r>
    </w:p>
    <w:p w:rsidR="00000000" w:rsidDel="00000000" w:rsidP="00000000" w:rsidRDefault="00000000" w:rsidRPr="00000000" w14:paraId="0000002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Bibliothèque de connecteurs natifs</w:t>
      </w:r>
    </w:p>
    <w:p w:rsidR="00000000" w:rsidDel="00000000" w:rsidP="00000000" w:rsidRDefault="00000000" w:rsidRPr="00000000" w14:paraId="0000002B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Déploiement multi-environnements (SaaS/on-premise)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3.1.3 La Communauté</w:t>
      </w:r>
      <w:r w:rsidDel="00000000" w:rsidR="00000000" w:rsidRPr="00000000">
        <w:rPr>
          <w:rtl w:val="0"/>
        </w:rPr>
        <w:t xml:space="preserve">: Marketplace algorithmique</w:t>
      </w:r>
    </w:p>
    <w:p w:rsidR="00000000" w:rsidDel="00000000" w:rsidP="00000000" w:rsidRDefault="00000000" w:rsidRPr="00000000" w14:paraId="0000002D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Attribution automatique des tâches aux développeurs qualifiés</w:t>
      </w:r>
    </w:p>
    <w:p w:rsidR="00000000" w:rsidDel="00000000" w:rsidP="00000000" w:rsidRDefault="00000000" w:rsidRPr="00000000" w14:paraId="0000002E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de connaissances collaborative</w:t>
      </w:r>
    </w:p>
    <w:p w:rsidR="00000000" w:rsidDel="00000000" w:rsidP="00000000" w:rsidRDefault="00000000" w:rsidRPr="00000000" w14:paraId="0000002F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Partage de modules et templates</w:t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gxtzv5273ro7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3.2 Modèle économique et revenus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3.2.1 Revenus récurrents (licences SaaS)</w:t>
      </w:r>
    </w:p>
    <w:p w:rsidR="00000000" w:rsidDel="00000000" w:rsidP="00000000" w:rsidRDefault="00000000" w:rsidRPr="00000000" w14:paraId="00000032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Starter</w:t>
      </w:r>
      <w:r w:rsidDel="00000000" w:rsidR="00000000" w:rsidRPr="00000000">
        <w:rPr>
          <w:rtl w:val="0"/>
        </w:rPr>
        <w:t xml:space="preserve">: 2K€/mois (PME, 1 use case, 5 utilisateurs)</w:t>
      </w:r>
    </w:p>
    <w:p w:rsidR="00000000" w:rsidDel="00000000" w:rsidP="00000000" w:rsidRDefault="00000000" w:rsidRPr="00000000" w14:paraId="0000003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Business</w:t>
      </w:r>
      <w:r w:rsidDel="00000000" w:rsidR="00000000" w:rsidRPr="00000000">
        <w:rPr>
          <w:rtl w:val="0"/>
        </w:rPr>
        <w:t xml:space="preserve">: +/- 10K€/mois (ETI, 3-5 use cases, 15 utilisateurs)</w:t>
      </w:r>
    </w:p>
    <w:p w:rsidR="00000000" w:rsidDel="00000000" w:rsidP="00000000" w:rsidRDefault="00000000" w:rsidRPr="00000000" w14:paraId="00000034">
      <w:pPr>
        <w:numPr>
          <w:ilvl w:val="0"/>
          <w:numId w:val="28"/>
        </w:numPr>
        <w:spacing w:after="240" w:before="0" w:beforeAutospacing="0" w:lineRule="auto"/>
        <w:ind w:left="720" w:hanging="360"/>
      </w:pPr>
      <w:commentRangeStart w:id="0"/>
      <w:r w:rsidDel="00000000" w:rsidR="00000000" w:rsidRPr="00000000">
        <w:rPr>
          <w:b w:val="1"/>
          <w:bCs w:val="1"/>
          <w:rtl w:val="0"/>
        </w:rPr>
        <w:t xml:space="preserve">Enterprise</w:t>
      </w:r>
      <w:r w:rsidDel="00000000" w:rsidR="00000000" w:rsidRPr="00000000">
        <w:rPr>
          <w:rtl w:val="0"/>
        </w:rPr>
        <w:t xml:space="preserve">: +/- 50-150K€/mois (Grands comptes, use cases illimités, 100+ utilisateurs)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3.2.2 Revenus de services</w:t>
      </w:r>
    </w:p>
    <w:p w:rsidR="00000000" w:rsidDel="00000000" w:rsidP="00000000" w:rsidRDefault="00000000" w:rsidRPr="00000000" w14:paraId="00000036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Hackathons IA: 18K€ (programme 4 semaines)</w:t>
      </w:r>
    </w:p>
    <w:p w:rsidR="00000000" w:rsidDel="00000000" w:rsidP="00000000" w:rsidRDefault="00000000" w:rsidRPr="00000000" w14:paraId="0000003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Factory (industrialisation): 50-150K€ par projet</w:t>
      </w:r>
    </w:p>
    <w:p w:rsidR="00000000" w:rsidDel="00000000" w:rsidP="00000000" w:rsidRDefault="00000000" w:rsidRPr="00000000" w14:paraId="00000038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Formation et enablement: 5K€ - 15K€ par session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3.2.3 Revenus écosystème (à partir de 2027)</w:t>
      </w:r>
    </w:p>
    <w:p w:rsidR="00000000" w:rsidDel="00000000" w:rsidP="00000000" w:rsidRDefault="00000000" w:rsidRPr="00000000" w14:paraId="0000003A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Marketplace talent (5-10% de commission)</w:t>
      </w:r>
    </w:p>
    <w:p w:rsidR="00000000" w:rsidDel="00000000" w:rsidP="00000000" w:rsidRDefault="00000000" w:rsidRPr="00000000" w14:paraId="0000003B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Marketplace applications (20-30% de commission)</w:t>
      </w:r>
    </w:p>
    <w:p w:rsidR="00000000" w:rsidDel="00000000" w:rsidP="00000000" w:rsidRDefault="00000000" w:rsidRPr="00000000" w14:paraId="0000003C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economy (facturation à l'usage)</w:t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6d8evgqgeegr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3.3 Structure de coûts</w:t>
      </w:r>
    </w:p>
    <w:p w:rsidR="00000000" w:rsidDel="00000000" w:rsidP="00000000" w:rsidRDefault="00000000" w:rsidRPr="00000000" w14:paraId="0000003E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R&amp;D</w:t>
      </w:r>
      <w:r w:rsidDel="00000000" w:rsidR="00000000" w:rsidRPr="00000000">
        <w:rPr>
          <w:rtl w:val="0"/>
        </w:rPr>
        <w:t xml:space="preserve">: 40% des dépenses (équipe tech, infrastructure cloud)</w:t>
      </w:r>
    </w:p>
    <w:p w:rsidR="00000000" w:rsidDel="00000000" w:rsidP="00000000" w:rsidRDefault="00000000" w:rsidRPr="00000000" w14:paraId="0000003F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Sales &amp; Marketing</w:t>
      </w:r>
      <w:r w:rsidDel="00000000" w:rsidR="00000000" w:rsidRPr="00000000">
        <w:rPr>
          <w:rtl w:val="0"/>
        </w:rPr>
        <w:t xml:space="preserve">: 35% (acquisition client, événements)</w:t>
      </w:r>
    </w:p>
    <w:p w:rsidR="00000000" w:rsidDel="00000000" w:rsidP="00000000" w:rsidRDefault="00000000" w:rsidRPr="00000000" w14:paraId="0000004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G&amp;A</w:t>
      </w:r>
      <w:r w:rsidDel="00000000" w:rsidR="00000000" w:rsidRPr="00000000">
        <w:rPr>
          <w:rtl w:val="0"/>
        </w:rPr>
        <w:t xml:space="preserve">: 15% (fonctions support, locaux)</w:t>
      </w:r>
    </w:p>
    <w:p w:rsidR="00000000" w:rsidDel="00000000" w:rsidP="00000000" w:rsidRDefault="00000000" w:rsidRPr="00000000" w14:paraId="00000041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Customer Success</w:t>
      </w:r>
      <w:r w:rsidDel="00000000" w:rsidR="00000000" w:rsidRPr="00000000">
        <w:rPr>
          <w:rtl w:val="0"/>
        </w:rPr>
        <w:t xml:space="preserve">: 10% (onboarding, support)</w:t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41720i6g7eon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3.4 Pricing et stratégie commerciale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Stratégie d'adoption progressive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Entry point accessible via hackathons (démonstration de valeur)</w:t>
      </w:r>
    </w:p>
    <w:p w:rsidR="00000000" w:rsidDel="00000000" w:rsidP="00000000" w:rsidRDefault="00000000" w:rsidRPr="00000000" w14:paraId="00000045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Conversion vers abonnements récurrents post-hackathon</w:t>
      </w:r>
    </w:p>
    <w:p w:rsidR="00000000" w:rsidDel="00000000" w:rsidP="00000000" w:rsidRDefault="00000000" w:rsidRPr="00000000" w14:paraId="00000046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Upsell naturel : Starter → Business → Enterprise</w:t>
      </w:r>
    </w:p>
    <w:p w:rsidR="00000000" w:rsidDel="00000000" w:rsidP="00000000" w:rsidRDefault="00000000" w:rsidRPr="00000000" w14:paraId="00000047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ARPA cible: 21K€ (2026) → 30K€ (2027) → 40K€ (2028) </w:t>
      </w:r>
    </w:p>
    <w:p w:rsidR="00000000" w:rsidDel="00000000" w:rsidP="00000000" w:rsidRDefault="00000000" w:rsidRPr="00000000" w14:paraId="00000048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ym543pclhdf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Stratégie Go-to-Market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g6le92eshudn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 Phases de déploiement commercial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Phase 1 (Q4 2025 - Q2 2026): Validation Product-Market Fit</w:t>
      </w:r>
    </w:p>
    <w:p w:rsidR="00000000" w:rsidDel="00000000" w:rsidP="00000000" w:rsidRDefault="00000000" w:rsidRPr="00000000" w14:paraId="0000004C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Focus hackathons IA comme point d'entrée</w:t>
      </w:r>
    </w:p>
    <w:p w:rsidR="00000000" w:rsidDel="00000000" w:rsidP="00000000" w:rsidRDefault="00000000" w:rsidRPr="00000000" w14:paraId="0000004D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3 secteurs prioritaires: Industrie, RH, Finance</w:t>
      </w:r>
    </w:p>
    <w:p w:rsidR="00000000" w:rsidDel="00000000" w:rsidP="00000000" w:rsidRDefault="00000000" w:rsidRPr="00000000" w14:paraId="0000004E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Objectif: 100-150K€ démontrés</w:t>
      </w:r>
    </w:p>
    <w:p w:rsidR="00000000" w:rsidDel="00000000" w:rsidP="00000000" w:rsidRDefault="00000000" w:rsidRPr="00000000" w14:paraId="0000004F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70 K€ CA</w:t>
      </w:r>
    </w:p>
    <w:p w:rsidR="00000000" w:rsidDel="00000000" w:rsidP="00000000" w:rsidRDefault="00000000" w:rsidRPr="00000000" w14:paraId="00000050">
      <w:pPr>
        <w:numPr>
          <w:ilvl w:val="1"/>
          <w:numId w:val="47"/>
        </w:numPr>
        <w:spacing w:after="240" w:before="0" w:beforeAutospacing="0" w:lineRule="auto"/>
        <w:ind w:left="1440" w:hanging="360"/>
        <w:rPr>
          <w:highlight w:val="yellow"/>
          <w:u w:val="none"/>
        </w:rPr>
      </w:pPr>
      <w:r w:rsidDel="00000000" w:rsidR="00000000" w:rsidRPr="00000000">
        <w:rPr>
          <w:highlight w:val="yellow"/>
          <w:rtl w:val="0"/>
        </w:rPr>
        <w:t xml:space="preserve">60 K€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8-10 clients hackathons, conversion 30% vers abonnements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Phase 2 (Q3 2026 - Q2 2027): Accélération commerciale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Lancement offres Factory et Enterprise Hub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Structuration équipe commerciale (2 AE + 1 CSM)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Objectif: 300K€ </w:t>
      </w:r>
    </w:p>
    <w:p w:rsidR="00000000" w:rsidDel="00000000" w:rsidP="00000000" w:rsidRDefault="00000000" w:rsidRPr="00000000" w14:paraId="00000056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150K€ CA</w:t>
      </w:r>
    </w:p>
    <w:p w:rsidR="00000000" w:rsidDel="00000000" w:rsidP="00000000" w:rsidRDefault="00000000" w:rsidRPr="00000000" w14:paraId="0000005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20K€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15 clients actifs, expansion use cases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Phase 3 (Q3 2027 - Q4 2028): Scale et marketplace</w:t>
      </w:r>
    </w:p>
    <w:p w:rsidR="00000000" w:rsidDel="00000000" w:rsidP="00000000" w:rsidRDefault="00000000" w:rsidRPr="00000000" w14:paraId="0000005A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Lancement marketplace développeurs</w:t>
      </w:r>
    </w:p>
    <w:p w:rsidR="00000000" w:rsidDel="00000000" w:rsidP="00000000" w:rsidRDefault="00000000" w:rsidRPr="00000000" w14:paraId="0000005B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Objectif: 1.2M€ ARR</w:t>
      </w:r>
    </w:p>
    <w:p w:rsidR="00000000" w:rsidDel="00000000" w:rsidP="00000000" w:rsidRDefault="00000000" w:rsidRPr="00000000" w14:paraId="0000005C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35 clients actifs, programme partenaires</w:t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pcsbljj0q51c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4.2 Canaux d'acquisition et conversion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Marketing digital performant</w:t>
      </w:r>
    </w:p>
    <w:p w:rsidR="00000000" w:rsidDel="00000000" w:rsidP="00000000" w:rsidRDefault="00000000" w:rsidRPr="00000000" w14:paraId="0000005F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Content marketing vertical (études de cas sectorielles)</w:t>
      </w:r>
    </w:p>
    <w:p w:rsidR="00000000" w:rsidDel="00000000" w:rsidP="00000000" w:rsidRDefault="00000000" w:rsidRPr="00000000" w14:paraId="0000006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SEO/SEA ciblé sur "IA générative entreprise"</w:t>
      </w:r>
    </w:p>
    <w:p w:rsidR="00000000" w:rsidDel="00000000" w:rsidP="00000000" w:rsidRDefault="00000000" w:rsidRPr="00000000" w14:paraId="0000006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Webinars démonstration mensuelle</w:t>
      </w:r>
    </w:p>
    <w:p w:rsidR="00000000" w:rsidDel="00000000" w:rsidP="00000000" w:rsidRDefault="00000000" w:rsidRPr="00000000" w14:paraId="00000062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Programme de référencement clients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Événementiel stratégique</w:t>
      </w:r>
    </w:p>
    <w:p w:rsidR="00000000" w:rsidDel="00000000" w:rsidP="00000000" w:rsidRDefault="00000000" w:rsidRPr="00000000" w14:paraId="00000064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Hackathons IA en entreprise (format propriétaire)</w:t>
      </w:r>
    </w:p>
    <w:p w:rsidR="00000000" w:rsidDel="00000000" w:rsidP="00000000" w:rsidRDefault="00000000" w:rsidRPr="00000000" w14:paraId="0000006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Participation salons sectoriels (VivaTech, AI Paris)</w:t>
      </w:r>
    </w:p>
    <w:p w:rsidR="00000000" w:rsidDel="00000000" w:rsidP="00000000" w:rsidRDefault="00000000" w:rsidRPr="00000000" w14:paraId="00000066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Roadshows commerciaux régionaux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Développement commercial</w:t>
      </w:r>
    </w:p>
    <w:p w:rsidR="00000000" w:rsidDel="00000000" w:rsidP="00000000" w:rsidRDefault="00000000" w:rsidRPr="00000000" w14:paraId="00000068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Approche ABM (Account-Based Marketing) pour ETI/grands comptes</w:t>
      </w:r>
    </w:p>
    <w:p w:rsidR="00000000" w:rsidDel="00000000" w:rsidP="00000000" w:rsidRDefault="00000000" w:rsidRPr="00000000" w14:paraId="00000069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Partenariats intégrateurs IT mid-market</w:t>
      </w:r>
    </w:p>
    <w:p w:rsidR="00000000" w:rsidDel="00000000" w:rsidP="00000000" w:rsidRDefault="00000000" w:rsidRPr="00000000" w14:paraId="0000006A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Réseau prescripteurs (consultants, cabinets)</w:t>
      </w:r>
    </w:p>
    <w:p w:rsidR="00000000" w:rsidDel="00000000" w:rsidP="00000000" w:rsidRDefault="00000000" w:rsidRPr="00000000" w14:paraId="0000006B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Opérations de ventes outbound (cold-call, automatisation LinkedIn)</w:t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50ojly46hq5b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4.3 Métriques clés business</w:t>
      </w:r>
    </w:p>
    <w:p w:rsidR="00000000" w:rsidDel="00000000" w:rsidP="00000000" w:rsidRDefault="00000000" w:rsidRPr="00000000" w14:paraId="0000006D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CAC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15K€ (2025) → 12K€ (2026) → 10K€ (2027)</w:t>
      </w:r>
    </w:p>
    <w:p w:rsidR="00000000" w:rsidDel="00000000" w:rsidP="00000000" w:rsidRDefault="00000000" w:rsidRPr="00000000" w14:paraId="0000006E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LTV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90K€ (2025) → 120K€ (2026) → 150K€ (2027)</w:t>
      </w:r>
    </w:p>
    <w:p w:rsidR="00000000" w:rsidDel="00000000" w:rsidP="00000000" w:rsidRDefault="00000000" w:rsidRPr="00000000" w14:paraId="0000006F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Ratio LTV/CAC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6 → 10 → 15</w:t>
      </w:r>
    </w:p>
    <w:p w:rsidR="00000000" w:rsidDel="00000000" w:rsidP="00000000" w:rsidRDefault="00000000" w:rsidRPr="00000000" w14:paraId="00000070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Churn annuel</w:t>
      </w:r>
      <w:r w:rsidDel="00000000" w:rsidR="00000000" w:rsidRPr="00000000">
        <w:rPr>
          <w:rtl w:val="0"/>
        </w:rPr>
        <w:t xml:space="preserve">: &lt;15% (cible &lt;10% en 2027)</w:t>
      </w:r>
    </w:p>
    <w:p w:rsidR="00000000" w:rsidDel="00000000" w:rsidP="00000000" w:rsidRDefault="00000000" w:rsidRPr="00000000" w14:paraId="00000071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Taux conversion hackathon → abonnement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30% → 45%</w:t>
      </w:r>
    </w:p>
    <w:p w:rsidR="00000000" w:rsidDel="00000000" w:rsidP="00000000" w:rsidRDefault="00000000" w:rsidRPr="00000000" w14:paraId="00000072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Cycle de vente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60 jours (2025) → 45 jours (2027)</w:t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r3cbn8u1ph60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4.4 Expansion internationale</w:t>
      </w:r>
    </w:p>
    <w:p w:rsidR="00000000" w:rsidDel="00000000" w:rsidP="00000000" w:rsidRDefault="00000000" w:rsidRPr="00000000" w14:paraId="00000074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2028</w:t>
      </w:r>
      <w:r w:rsidDel="00000000" w:rsidR="00000000" w:rsidRPr="00000000">
        <w:rPr>
          <w:rtl w:val="0"/>
        </w:rPr>
        <w:t xml:space="preserve">: DACH (Berlin) - expansion partenaires</w:t>
      </w:r>
    </w:p>
    <w:p w:rsidR="00000000" w:rsidDel="00000000" w:rsidP="00000000" w:rsidRDefault="00000000" w:rsidRPr="00000000" w14:paraId="00000075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2029</w:t>
      </w:r>
      <w:r w:rsidDel="00000000" w:rsidR="00000000" w:rsidRPr="00000000">
        <w:rPr>
          <w:rtl w:val="0"/>
        </w:rPr>
        <w:t xml:space="preserve">: Amérique du Nord - préparation market entry</w:t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r96oqbixvp8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4.5 Stratégie sectorielle</w:t>
      </w:r>
    </w:p>
    <w:p w:rsidR="00000000" w:rsidDel="00000000" w:rsidP="00000000" w:rsidRDefault="00000000" w:rsidRPr="00000000" w14:paraId="00000077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Industrie</w:t>
      </w:r>
      <w:r w:rsidDel="00000000" w:rsidR="00000000" w:rsidRPr="00000000">
        <w:rPr>
          <w:rtl w:val="0"/>
        </w:rPr>
        <w:t xml:space="preserve">: Maintenance prédictive, contrôle qualité, optimisation production</w:t>
      </w:r>
    </w:p>
    <w:p w:rsidR="00000000" w:rsidDel="00000000" w:rsidP="00000000" w:rsidRDefault="00000000" w:rsidRPr="00000000" w14:paraId="00000078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RH</w:t>
      </w:r>
      <w:r w:rsidDel="00000000" w:rsidR="00000000" w:rsidRPr="00000000">
        <w:rPr>
          <w:rtl w:val="0"/>
        </w:rPr>
        <w:t xml:space="preserve">: Screening CV, onboarding personnalisé, analyse engagement</w:t>
      </w:r>
    </w:p>
    <w:p w:rsidR="00000000" w:rsidDel="00000000" w:rsidP="00000000" w:rsidRDefault="00000000" w:rsidRPr="00000000" w14:paraId="00000079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Finance</w:t>
      </w:r>
      <w:r w:rsidDel="00000000" w:rsidR="00000000" w:rsidRPr="00000000">
        <w:rPr>
          <w:rtl w:val="0"/>
        </w:rPr>
        <w:t xml:space="preserve">: Analyse documentaire, KYC/AML, détection fraude</w:t>
      </w:r>
    </w:p>
    <w:p w:rsidR="00000000" w:rsidDel="00000000" w:rsidP="00000000" w:rsidRDefault="00000000" w:rsidRPr="00000000" w14:paraId="0000007A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Services</w:t>
      </w:r>
      <w:r w:rsidDel="00000000" w:rsidR="00000000" w:rsidRPr="00000000">
        <w:rPr>
          <w:rtl w:val="0"/>
        </w:rPr>
        <w:t xml:space="preserve">: Automatisation processus, support client intelligent</w:t>
      </w:r>
    </w:p>
    <w:p w:rsidR="00000000" w:rsidDel="00000000" w:rsidP="00000000" w:rsidRDefault="00000000" w:rsidRPr="00000000" w14:paraId="0000007B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6gqtmiqcgcul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Équipe et organisation</w:t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30qxrjebicjr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 Équipe fondatrice</w:t>
      </w:r>
    </w:p>
    <w:p w:rsidR="00000000" w:rsidDel="00000000" w:rsidP="00000000" w:rsidRDefault="00000000" w:rsidRPr="00000000" w14:paraId="0000007E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Frédéric Ramet</w:t>
      </w:r>
      <w:r w:rsidDel="00000000" w:rsidR="00000000" w:rsidRPr="00000000">
        <w:rPr>
          <w:rtl w:val="0"/>
        </w:rPr>
        <w:t xml:space="preserve">: Direction Générale &amp; Stratégie (25+ ans d'expérience en transformation digitale)</w:t>
      </w:r>
    </w:p>
    <w:p w:rsidR="00000000" w:rsidDel="00000000" w:rsidP="00000000" w:rsidRDefault="00000000" w:rsidRPr="00000000" w14:paraId="0000007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Mazen Alsarem</w:t>
      </w:r>
      <w:r w:rsidDel="00000000" w:rsidR="00000000" w:rsidRPr="00000000">
        <w:rPr>
          <w:rtl w:val="0"/>
        </w:rPr>
        <w:t xml:space="preserve">: Direction Technique (Double PhD en Intelligence Artificielle)</w:t>
      </w:r>
    </w:p>
    <w:p w:rsidR="00000000" w:rsidDel="00000000" w:rsidP="00000000" w:rsidRDefault="00000000" w:rsidRPr="00000000" w14:paraId="00000080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Paul Casado</w:t>
      </w:r>
      <w:r w:rsidDel="00000000" w:rsidR="00000000" w:rsidRPr="00000000">
        <w:rPr>
          <w:rtl w:val="0"/>
        </w:rPr>
        <w:t xml:space="preserve">: Commercial &amp; Partenariats (Background scale-up et expérience IA/Data)</w:t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yg09gbmg9dky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5.2 Structure organisationnelle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Organisation par business units:</w:t>
      </w:r>
    </w:p>
    <w:p w:rsidR="00000000" w:rsidDel="00000000" w:rsidP="00000000" w:rsidRDefault="00000000" w:rsidRPr="00000000" w14:paraId="00000083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Product Factory</w:t>
      </w:r>
      <w:r w:rsidDel="00000000" w:rsidR="00000000" w:rsidRPr="00000000">
        <w:rPr>
          <w:rtl w:val="0"/>
        </w:rPr>
        <w:t xml:space="preserve">: Développement produit, R&amp;D, Infrastructure</w:t>
      </w:r>
    </w:p>
    <w:p w:rsidR="00000000" w:rsidDel="00000000" w:rsidP="00000000" w:rsidRDefault="00000000" w:rsidRPr="00000000" w14:paraId="00000084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Customer Success</w:t>
      </w:r>
      <w:r w:rsidDel="00000000" w:rsidR="00000000" w:rsidRPr="00000000">
        <w:rPr>
          <w:rtl w:val="0"/>
        </w:rPr>
        <w:t xml:space="preserve">: Implémentation, Support, Formation</w:t>
      </w:r>
    </w:p>
    <w:p w:rsidR="00000000" w:rsidDel="00000000" w:rsidP="00000000" w:rsidRDefault="00000000" w:rsidRPr="00000000" w14:paraId="00000085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Growth</w:t>
      </w:r>
      <w:r w:rsidDel="00000000" w:rsidR="00000000" w:rsidRPr="00000000">
        <w:rPr>
          <w:rtl w:val="0"/>
        </w:rPr>
        <w:t xml:space="preserve">: Acquisition, Marketing, Partenariats</w:t>
      </w:r>
    </w:p>
    <w:p w:rsidR="00000000" w:rsidDel="00000000" w:rsidP="00000000" w:rsidRDefault="00000000" w:rsidRPr="00000000" w14:paraId="00000086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Operations</w:t>
      </w:r>
      <w:r w:rsidDel="00000000" w:rsidR="00000000" w:rsidRPr="00000000">
        <w:rPr>
          <w:rtl w:val="0"/>
        </w:rPr>
        <w:t xml:space="preserve">: Finance, RH, Legal</w:t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dl1stspcy296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5.3 Plan de recrutement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Approche "IA-augmented"</w:t>
      </w:r>
      <w:r w:rsidDel="00000000" w:rsidR="00000000" w:rsidRPr="00000000">
        <w:rPr>
          <w:rtl w:val="0"/>
        </w:rPr>
        <w:t xml:space="preserve">: Chaque collaborateur équipé d'outils IA pour multiplier sa productivité par 2-3x.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T4 2025 - T4 2026: 4 ETP + fondateurs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Tech: 1 développeur (renfort équipe existante)</w:t>
      </w:r>
    </w:p>
    <w:p w:rsidR="00000000" w:rsidDel="00000000" w:rsidP="00000000" w:rsidRDefault="00000000" w:rsidRPr="00000000" w14:paraId="0000008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Commercial: 1 Account Executive</w:t>
      </w:r>
    </w:p>
    <w:p w:rsidR="00000000" w:rsidDel="00000000" w:rsidP="00000000" w:rsidRDefault="00000000" w:rsidRPr="00000000" w14:paraId="0000008C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Direction: Équipe fondatrice (4 ETP)</w:t>
      </w:r>
    </w:p>
    <w:p w:rsidR="00000000" w:rsidDel="00000000" w:rsidP="00000000" w:rsidRDefault="00000000" w:rsidRPr="00000000" w14:paraId="0000008D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Budget</w:t>
      </w:r>
      <w:r w:rsidDel="00000000" w:rsidR="00000000" w:rsidRPr="00000000">
        <w:rPr>
          <w:rtl w:val="0"/>
        </w:rPr>
        <w:t xml:space="preserve">: 200K€ personnel sur 300K€ total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2028: 8 ETP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F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Tech: +2 (1 développeur, 1 DevOps)</w:t>
      </w:r>
    </w:p>
    <w:p w:rsidR="00000000" w:rsidDel="00000000" w:rsidP="00000000" w:rsidRDefault="00000000" w:rsidRPr="00000000" w14:paraId="00000090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Commercial: +1 (expansion)</w:t>
      </w:r>
    </w:p>
    <w:p w:rsidR="00000000" w:rsidDel="00000000" w:rsidP="00000000" w:rsidRDefault="00000000" w:rsidRPr="00000000" w14:paraId="00000091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Customer Success: +1 manager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2029: 18 ETP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3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Tech: +4 (dont 2 IA specialist)</w:t>
      </w:r>
    </w:p>
    <w:p w:rsidR="00000000" w:rsidDel="00000000" w:rsidP="00000000" w:rsidRDefault="00000000" w:rsidRPr="00000000" w14:paraId="00000094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Commercial: +3 (international)</w:t>
      </w:r>
    </w:p>
    <w:p w:rsidR="00000000" w:rsidDel="00000000" w:rsidP="00000000" w:rsidRDefault="00000000" w:rsidRPr="00000000" w14:paraId="00000095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Customer Success: +2</w:t>
      </w:r>
    </w:p>
    <w:p w:rsidR="00000000" w:rsidDel="00000000" w:rsidP="00000000" w:rsidRDefault="00000000" w:rsidRPr="00000000" w14:paraId="00000096">
      <w:pPr>
        <w:numPr>
          <w:ilvl w:val="0"/>
          <w:numId w:val="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Marketing: +1</w:t>
      </w:r>
    </w:p>
    <w:p w:rsidR="00000000" w:rsidDel="00000000" w:rsidP="00000000" w:rsidRDefault="00000000" w:rsidRPr="00000000" w14:paraId="00000097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oxp7p5oeyr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5.4 Stratégie de talents</w:t>
      </w:r>
    </w:p>
    <w:p w:rsidR="00000000" w:rsidDel="00000000" w:rsidP="00000000" w:rsidRDefault="00000000" w:rsidRPr="00000000" w14:paraId="00000099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Recrutement de profils seniors pour positions clés</w:t>
      </w:r>
    </w:p>
    <w:p w:rsidR="00000000" w:rsidDel="00000000" w:rsidP="00000000" w:rsidRDefault="00000000" w:rsidRPr="00000000" w14:paraId="0000009A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Programme d'intéressement par BSPCE attractif (10% pool équipe)</w:t>
      </w:r>
    </w:p>
    <w:p w:rsidR="00000000" w:rsidDel="00000000" w:rsidP="00000000" w:rsidRDefault="00000000" w:rsidRPr="00000000" w14:paraId="0000009B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Culture d'entreprise axée innovation et impact</w:t>
      </w:r>
    </w:p>
    <w:p w:rsidR="00000000" w:rsidDel="00000000" w:rsidP="00000000" w:rsidRDefault="00000000" w:rsidRPr="00000000" w14:paraId="0000009C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Politique de remote work hybride</w:t>
      </w:r>
    </w:p>
    <w:p w:rsidR="00000000" w:rsidDel="00000000" w:rsidP="00000000" w:rsidRDefault="00000000" w:rsidRPr="00000000" w14:paraId="0000009D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Formation continue expertise IA</w:t>
      </w:r>
    </w:p>
    <w:p w:rsidR="00000000" w:rsidDel="00000000" w:rsidP="00000000" w:rsidRDefault="00000000" w:rsidRPr="00000000" w14:paraId="0000009E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Partenariats écoles d'ingénieurs et masters IA</w:t>
      </w:r>
    </w:p>
    <w:p w:rsidR="00000000" w:rsidDel="00000000" w:rsidP="00000000" w:rsidRDefault="00000000" w:rsidRPr="00000000" w14:paraId="0000009F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8iy5q8cumahf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5.5 Partenaires stratégiques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Partenaires technologiques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1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Microsoft Azure (Startup Program, $150K crédits)</w:t>
      </w:r>
    </w:p>
    <w:p w:rsidR="00000000" w:rsidDel="00000000" w:rsidP="00000000" w:rsidRDefault="00000000" w:rsidRPr="00000000" w14:paraId="000000A2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OpenAI/Anthropic (Early access programmes)</w:t>
      </w:r>
    </w:p>
    <w:p w:rsidR="00000000" w:rsidDel="00000000" w:rsidP="00000000" w:rsidRDefault="00000000" w:rsidRPr="00000000" w14:paraId="000000A3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Nvidia (AI infrastructure partner)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Partenaires intégration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5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Intégrateurs tech mid-market (Devoteam, Talan)</w:t>
      </w:r>
    </w:p>
    <w:p w:rsidR="00000000" w:rsidDel="00000000" w:rsidP="00000000" w:rsidRDefault="00000000" w:rsidRPr="00000000" w14:paraId="000000A6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Boutiques IA spécialisées par secteur</w:t>
      </w:r>
    </w:p>
    <w:p w:rsidR="00000000" w:rsidDel="00000000" w:rsidP="00000000" w:rsidRDefault="00000000" w:rsidRPr="00000000" w14:paraId="000000A7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Consultants transformation digitale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Partenaires académiques et R&amp;D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9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Institut Polytechnique de Paris (laboratoire IA)</w:t>
      </w:r>
    </w:p>
    <w:p w:rsidR="00000000" w:rsidDel="00000000" w:rsidP="00000000" w:rsidRDefault="00000000" w:rsidRPr="00000000" w14:paraId="000000AA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Pôle Systematic Paris-Region</w:t>
      </w:r>
    </w:p>
    <w:p w:rsidR="00000000" w:rsidDel="00000000" w:rsidP="00000000" w:rsidRDefault="00000000" w:rsidRPr="00000000" w14:paraId="000000AB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Participation programmes France 2030</w:t>
      </w:r>
    </w:p>
    <w:p w:rsidR="00000000" w:rsidDel="00000000" w:rsidP="00000000" w:rsidRDefault="00000000" w:rsidRPr="00000000" w14:paraId="000000A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5mq1423k8pbe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Roadmap produit et technologie</w:t>
      </w:r>
    </w:p>
    <w:p w:rsidR="00000000" w:rsidDel="00000000" w:rsidP="00000000" w:rsidRDefault="00000000" w:rsidRPr="00000000" w14:paraId="000000AE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h5e5czj95913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 GenieFactory V1 - Fondations (Q4 2025 - Q3 2026)</w:t>
      </w:r>
    </w:p>
    <w:p w:rsidR="00000000" w:rsidDel="00000000" w:rsidP="00000000" w:rsidRDefault="00000000" w:rsidRPr="00000000" w14:paraId="000000A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Migration et stabilisation de l'architecture ForgeAI</w:t>
      </w:r>
    </w:p>
    <w:p w:rsidR="00000000" w:rsidDel="00000000" w:rsidP="00000000" w:rsidRDefault="00000000" w:rsidRPr="00000000" w14:paraId="000000B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L'Établi</w:t>
      </w:r>
      <w:r w:rsidDel="00000000" w:rsidR="00000000" w:rsidRPr="00000000">
        <w:rPr>
          <w:rtl w:val="0"/>
        </w:rPr>
        <w:t xml:space="preserve">: Interface de définition des besoins métier</w:t>
      </w:r>
    </w:p>
    <w:p w:rsidR="00000000" w:rsidDel="00000000" w:rsidP="00000000" w:rsidRDefault="00000000" w:rsidRPr="00000000" w14:paraId="000000B1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Assistant IA pour traduction besoins → spécifications techniques</w:t>
      </w:r>
    </w:p>
    <w:p w:rsidR="00000000" w:rsidDel="00000000" w:rsidP="00000000" w:rsidRDefault="00000000" w:rsidRPr="00000000" w14:paraId="000000B2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Templates sectoriels de base (3 verticaux)</w:t>
      </w:r>
    </w:p>
    <w:p w:rsidR="00000000" w:rsidDel="00000000" w:rsidP="00000000" w:rsidRDefault="00000000" w:rsidRPr="00000000" w14:paraId="000000B3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Workflow de validation collaborative</w:t>
      </w:r>
    </w:p>
    <w:p w:rsidR="00000000" w:rsidDel="00000000" w:rsidP="00000000" w:rsidRDefault="00000000" w:rsidRPr="00000000" w14:paraId="000000B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Forge</w:t>
      </w:r>
      <w:r w:rsidDel="00000000" w:rsidR="00000000" w:rsidRPr="00000000">
        <w:rPr>
          <w:rtl w:val="0"/>
        </w:rPr>
        <w:t xml:space="preserve">: Environnement d'industrialisation</w:t>
      </w:r>
    </w:p>
    <w:p w:rsidR="00000000" w:rsidDel="00000000" w:rsidP="00000000" w:rsidRDefault="00000000" w:rsidRPr="00000000" w14:paraId="000000B5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APIs et connecteurs standards (10+ intégrations prioritaires)</w:t>
      </w:r>
    </w:p>
    <w:p w:rsidR="00000000" w:rsidDel="00000000" w:rsidP="00000000" w:rsidRDefault="00000000" w:rsidRPr="00000000" w14:paraId="000000B6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Infrastructure multi-tenant sécurisée</w:t>
      </w:r>
    </w:p>
    <w:p w:rsidR="00000000" w:rsidDel="00000000" w:rsidP="00000000" w:rsidRDefault="00000000" w:rsidRPr="00000000" w14:paraId="000000B7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Déploiement automatisé SaaS</w:t>
      </w:r>
    </w:p>
    <w:p w:rsidR="00000000" w:rsidDel="00000000" w:rsidP="00000000" w:rsidRDefault="00000000" w:rsidRPr="00000000" w14:paraId="000000B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Core Platform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9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Architecture microservices cloud-native</w:t>
      </w:r>
    </w:p>
    <w:p w:rsidR="00000000" w:rsidDel="00000000" w:rsidP="00000000" w:rsidRDefault="00000000" w:rsidRPr="00000000" w14:paraId="000000BA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Monitoring et observabilité</w:t>
      </w:r>
    </w:p>
    <w:p w:rsidR="00000000" w:rsidDel="00000000" w:rsidP="00000000" w:rsidRDefault="00000000" w:rsidRPr="00000000" w14:paraId="000000BB">
      <w:pPr>
        <w:numPr>
          <w:ilvl w:val="1"/>
          <w:numId w:val="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Sécurité et conformité (préparation AI Act)</w:t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82bvgq3004yz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6.2 GenieFactory V2 - Scale (Q4 2026 - Q2 2027)</w:t>
      </w:r>
    </w:p>
    <w:p w:rsidR="00000000" w:rsidDel="00000000" w:rsidP="00000000" w:rsidRDefault="00000000" w:rsidRPr="00000000" w14:paraId="000000B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L'Établi Pro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E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Intelligence contextuelle augmentée</w:t>
      </w:r>
    </w:p>
    <w:p w:rsidR="00000000" w:rsidDel="00000000" w:rsidP="00000000" w:rsidRDefault="00000000" w:rsidRPr="00000000" w14:paraId="000000BF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Templates sectoriels avancés (5 verticaux)</w:t>
      </w:r>
    </w:p>
    <w:p w:rsidR="00000000" w:rsidDel="00000000" w:rsidP="00000000" w:rsidRDefault="00000000" w:rsidRPr="00000000" w14:paraId="000000C0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Intégration systèmes clients</w:t>
      </w:r>
    </w:p>
    <w:p w:rsidR="00000000" w:rsidDel="00000000" w:rsidP="00000000" w:rsidRDefault="00000000" w:rsidRPr="00000000" w14:paraId="000000C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Forge Enterprise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2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Déploiement on-premise et cloud hybride</w:t>
      </w:r>
    </w:p>
    <w:p w:rsidR="00000000" w:rsidDel="00000000" w:rsidP="00000000" w:rsidRDefault="00000000" w:rsidRPr="00000000" w14:paraId="000000C3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MLOps intégré pour gestion modèles</w:t>
      </w:r>
    </w:p>
    <w:p w:rsidR="00000000" w:rsidDel="00000000" w:rsidP="00000000" w:rsidRDefault="00000000" w:rsidRPr="00000000" w14:paraId="000000C4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APIs d'intégration étendues</w:t>
      </w:r>
    </w:p>
    <w:p w:rsidR="00000000" w:rsidDel="00000000" w:rsidP="00000000" w:rsidRDefault="00000000" w:rsidRPr="00000000" w14:paraId="000000C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Hackathon Platform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6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Plateforme dédiée événements hackathons</w:t>
      </w:r>
    </w:p>
    <w:p w:rsidR="00000000" w:rsidDel="00000000" w:rsidP="00000000" w:rsidRDefault="00000000" w:rsidRPr="00000000" w14:paraId="000000C7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Outils collaboration temps réel</w:t>
      </w:r>
    </w:p>
    <w:p w:rsidR="00000000" w:rsidDel="00000000" w:rsidP="00000000" w:rsidRDefault="00000000" w:rsidRPr="00000000" w14:paraId="000000C8">
      <w:pPr>
        <w:numPr>
          <w:ilvl w:val="1"/>
          <w:numId w:val="10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Dashboard métriques et ROI</w:t>
      </w:r>
    </w:p>
    <w:p w:rsidR="00000000" w:rsidDel="00000000" w:rsidP="00000000" w:rsidRDefault="00000000" w:rsidRPr="00000000" w14:paraId="000000C9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vs6x05ymgfsv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6.3 GenieFactory V3 - Marketplace (Q3 2027 - Q4 2028)</w:t>
      </w:r>
    </w:p>
    <w:p w:rsidR="00000000" w:rsidDel="00000000" w:rsidP="00000000" w:rsidRDefault="00000000" w:rsidRPr="00000000" w14:paraId="000000CA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Marketplace Développeurs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B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Système de certification développeurs</w:t>
      </w:r>
    </w:p>
    <w:p w:rsidR="00000000" w:rsidDel="00000000" w:rsidP="00000000" w:rsidRDefault="00000000" w:rsidRPr="00000000" w14:paraId="000000CC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Attribution automatisée des projets</w:t>
      </w:r>
    </w:p>
    <w:p w:rsidR="00000000" w:rsidDel="00000000" w:rsidP="00000000" w:rsidRDefault="00000000" w:rsidRPr="00000000" w14:paraId="000000CD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Plateforme de paiement intégrée</w:t>
      </w:r>
    </w:p>
    <w:p w:rsidR="00000000" w:rsidDel="00000000" w:rsidP="00000000" w:rsidRDefault="00000000" w:rsidRPr="00000000" w14:paraId="000000CE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Templates Verticaux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F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Solutions pré-configurées par industrie</w:t>
      </w:r>
    </w:p>
    <w:p w:rsidR="00000000" w:rsidDel="00000000" w:rsidP="00000000" w:rsidRDefault="00000000" w:rsidRPr="00000000" w14:paraId="000000D0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Conformité réglementaire intégrée</w:t>
      </w:r>
    </w:p>
    <w:p w:rsidR="00000000" w:rsidDel="00000000" w:rsidP="00000000" w:rsidRDefault="00000000" w:rsidRPr="00000000" w14:paraId="000000D1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Déploiement en 1-click</w:t>
      </w:r>
    </w:p>
    <w:p w:rsidR="00000000" w:rsidDel="00000000" w:rsidP="00000000" w:rsidRDefault="00000000" w:rsidRPr="00000000" w14:paraId="000000D2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Enterprise Hub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3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Gouvernance centralisée projets IA</w:t>
      </w:r>
    </w:p>
    <w:p w:rsidR="00000000" w:rsidDel="00000000" w:rsidP="00000000" w:rsidRDefault="00000000" w:rsidRPr="00000000" w14:paraId="000000D4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Dashboard performance business</w:t>
      </w:r>
    </w:p>
    <w:p w:rsidR="00000000" w:rsidDel="00000000" w:rsidP="00000000" w:rsidRDefault="00000000" w:rsidRPr="00000000" w14:paraId="000000D5">
      <w:pPr>
        <w:numPr>
          <w:ilvl w:val="1"/>
          <w:numId w:val="5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Gestion budgets et ressources</w:t>
      </w:r>
    </w:p>
    <w:p w:rsidR="00000000" w:rsidDel="00000000" w:rsidP="00000000" w:rsidRDefault="00000000" w:rsidRPr="00000000" w14:paraId="000000D6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gd90otxf5lck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6.4 Architecture technique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Infrastructure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8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Kubernetes cloud-native (AWS/Azure)</w:t>
      </w:r>
    </w:p>
    <w:p w:rsidR="00000000" w:rsidDel="00000000" w:rsidP="00000000" w:rsidRDefault="00000000" w:rsidRPr="00000000" w14:paraId="000000D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Architecture serverless pour scaling automatique</w:t>
      </w:r>
    </w:p>
    <w:p w:rsidR="00000000" w:rsidDel="00000000" w:rsidP="00000000" w:rsidRDefault="00000000" w:rsidRPr="00000000" w14:paraId="000000DA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GPU clusters pour compute intensif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Sécurité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C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Isolation multi-tenant</w:t>
      </w:r>
    </w:p>
    <w:p w:rsidR="00000000" w:rsidDel="00000000" w:rsidP="00000000" w:rsidRDefault="00000000" w:rsidRPr="00000000" w14:paraId="000000DD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Chiffrement end-to-end</w:t>
      </w:r>
    </w:p>
    <w:p w:rsidR="00000000" w:rsidDel="00000000" w:rsidP="00000000" w:rsidRDefault="00000000" w:rsidRPr="00000000" w14:paraId="000000DE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trails complets</w:t>
      </w:r>
    </w:p>
    <w:p w:rsidR="00000000" w:rsidDel="00000000" w:rsidP="00000000" w:rsidRDefault="00000000" w:rsidRPr="00000000" w14:paraId="000000DF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Conformité RGPD et AI Act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Intégrations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E1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APIs RESTful et GraphQL</w:t>
      </w:r>
    </w:p>
    <w:p w:rsidR="00000000" w:rsidDel="00000000" w:rsidP="00000000" w:rsidRDefault="00000000" w:rsidRPr="00000000" w14:paraId="000000E2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Connecteurs ERP/CRM standards</w:t>
      </w:r>
    </w:p>
    <w:p w:rsidR="00000000" w:rsidDel="00000000" w:rsidP="00000000" w:rsidRDefault="00000000" w:rsidRPr="00000000" w14:paraId="000000E3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Webhooks et notifications temps réel</w:t>
      </w:r>
    </w:p>
    <w:p w:rsidR="00000000" w:rsidDel="00000000" w:rsidP="00000000" w:rsidRDefault="00000000" w:rsidRPr="00000000" w14:paraId="000000E4">
      <w:pPr>
        <w:spacing w:after="240" w:before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1jkm9n5oigqa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Projections financières 2025-2029</w:t>
      </w:r>
    </w:p>
    <w:p w:rsidR="00000000" w:rsidDel="00000000" w:rsidP="00000000" w:rsidRDefault="00000000" w:rsidRPr="00000000" w14:paraId="000000E6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a60yo3nboy30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7.1 Hypothèses clés</w:t>
      </w:r>
    </w:p>
    <w:p w:rsidR="00000000" w:rsidDel="00000000" w:rsidP="00000000" w:rsidRDefault="00000000" w:rsidRPr="00000000" w14:paraId="000000E7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Fondateurs acteurs à plein temps du projet progressivement </w:t>
      </w:r>
      <w:r w:rsidDel="00000000" w:rsidR="00000000" w:rsidRPr="00000000">
        <w:rPr>
          <w:rtl w:val="0"/>
        </w:rPr>
        <w:t xml:space="preserve">(70% pre-seed, 100% seed)</w:t>
      </w:r>
    </w:p>
    <w:p w:rsidR="00000000" w:rsidDel="00000000" w:rsidP="00000000" w:rsidRDefault="00000000" w:rsidRPr="00000000" w14:paraId="000000E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Timeline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Q4 2025 pre-seed → Q3 2026 seed → Q4 2027 Series A</w:t>
      </w:r>
    </w:p>
    <w:p w:rsidR="00000000" w:rsidDel="00000000" w:rsidP="00000000" w:rsidRDefault="00000000" w:rsidRPr="00000000" w14:paraId="000000E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Acquisition clients</w:t>
      </w:r>
      <w:r w:rsidDel="00000000" w:rsidR="00000000" w:rsidRPr="00000000">
        <w:rPr>
          <w:rtl w:val="0"/>
        </w:rPr>
        <w:t xml:space="preserve">: 5 (2025), 10 (2026), 20 (2027), 35 (2028)</w:t>
      </w:r>
    </w:p>
    <w:p w:rsidR="00000000" w:rsidDel="00000000" w:rsidP="00000000" w:rsidRDefault="00000000" w:rsidRPr="00000000" w14:paraId="000000E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ARPA</w:t>
      </w:r>
      <w:r w:rsidDel="00000000" w:rsidR="00000000" w:rsidRPr="00000000">
        <w:rPr>
          <w:rtl w:val="0"/>
        </w:rPr>
        <w:t xml:space="preserve">: 21K€ (2025), 30K€ (2026), 48K€ (2027), 60K€ (2028)</w:t>
      </w:r>
    </w:p>
    <w:p w:rsidR="00000000" w:rsidDel="00000000" w:rsidP="00000000" w:rsidRDefault="00000000" w:rsidRPr="00000000" w14:paraId="000000E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Taux de rétention</w:t>
      </w:r>
      <w:r w:rsidDel="00000000" w:rsidR="00000000" w:rsidRPr="00000000">
        <w:rPr>
          <w:rtl w:val="0"/>
        </w:rPr>
        <w:t xml:space="preserve">: 90% (amélioration progressive)</w:t>
      </w:r>
    </w:p>
    <w:p w:rsidR="00000000" w:rsidDel="00000000" w:rsidP="00000000" w:rsidRDefault="00000000" w:rsidRPr="00000000" w14:paraId="000000E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Mix revenus</w:t>
      </w:r>
      <w:r w:rsidDel="00000000" w:rsidR="00000000" w:rsidRPr="00000000">
        <w:rPr>
          <w:rtl w:val="0"/>
        </w:rPr>
        <w:t xml:space="preserve">: 80% licences SaaS, 20% services</w:t>
      </w:r>
    </w:p>
    <w:p w:rsidR="00000000" w:rsidDel="00000000" w:rsidP="00000000" w:rsidRDefault="00000000" w:rsidRPr="00000000" w14:paraId="000000ED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Churn annuel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15% → 10% → 8%</w:t>
      </w:r>
    </w:p>
    <w:p w:rsidR="00000000" w:rsidDel="00000000" w:rsidP="00000000" w:rsidRDefault="00000000" w:rsidRPr="00000000" w14:paraId="000000EE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2exbvuey3eke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7.2 Compte de résultat prévisionnel</w:t>
      </w:r>
    </w:p>
    <w:p w:rsidR="00000000" w:rsidDel="00000000" w:rsidP="00000000" w:rsidRDefault="00000000" w:rsidRPr="00000000" w14:paraId="000000EF">
      <w:pPr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78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60"/>
        <w:gridCol w:w="1200"/>
        <w:gridCol w:w="1155"/>
        <w:gridCol w:w="1305"/>
        <w:gridCol w:w="1380"/>
        <w:tblGridChange w:id="0">
          <w:tblGrid>
            <w:gridCol w:w="2760"/>
            <w:gridCol w:w="1200"/>
            <w:gridCol w:w="1155"/>
            <w:gridCol w:w="1305"/>
            <w:gridCol w:w="1380"/>
          </w:tblGrid>
        </w:tblGridChange>
      </w:tblGrid>
      <w:tr>
        <w:trPr>
          <w:cantSplit w:val="0"/>
          <w:trHeight w:val="565" w:hRule="atLeast"/>
          <w:tblHeader w:val="0"/>
        </w:trPr>
        <w:tc>
          <w:tcPr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2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spacing w:after="8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Métrique (K€)</w:t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spacing w:after="80" w:lineRule="auto"/>
              <w:ind w:left="720" w:hanging="72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11/2025</w:t>
            </w:r>
          </w:p>
          <w:p w:rsidR="00000000" w:rsidDel="00000000" w:rsidP="00000000" w:rsidRDefault="00000000" w:rsidRPr="00000000" w14:paraId="000000F2">
            <w:pPr>
              <w:spacing w:after="80" w:lineRule="auto"/>
              <w:ind w:left="720" w:hanging="72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spacing w:after="80" w:lineRule="auto"/>
              <w:ind w:left="720" w:hanging="72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spacing w:after="80" w:lineRule="auto"/>
              <w:ind w:left="720" w:hanging="72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spacing w:after="80" w:lineRule="auto"/>
              <w:ind w:left="720" w:hanging="72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2029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Chiffre d'affaires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1,200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Licences SaaS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960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Services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240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Charges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Personnel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600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spacing w:after="8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    - Marketing/Commercial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200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Infrastructure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80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G&amp;A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70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EBITDA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-75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-120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Burn mensuel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spacing w:after="20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spacing w:after="20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spacing w:after="20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128">
      <w:pPr>
        <w:keepNext w:val="0"/>
        <w:keepLines w:val="0"/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naeo25nfmvwp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sow7mh7fq4qv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7.3 Plan de financement</w:t>
      </w:r>
    </w:p>
    <w:p w:rsidR="00000000" w:rsidDel="00000000" w:rsidP="00000000" w:rsidRDefault="00000000" w:rsidRPr="00000000" w14:paraId="0000012B">
      <w:pPr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10"/>
        <w:gridCol w:w="1350"/>
        <w:gridCol w:w="2865"/>
        <w:gridCol w:w="2835"/>
        <w:tblGridChange w:id="0">
          <w:tblGrid>
            <w:gridCol w:w="2310"/>
            <w:gridCol w:w="1350"/>
            <w:gridCol w:w="2865"/>
            <w:gridCol w:w="2835"/>
          </w:tblGrid>
        </w:tblGridChange>
      </w:tblGrid>
      <w:tr>
        <w:trPr>
          <w:cantSplit w:val="0"/>
          <w:trHeight w:val="565" w:hRule="atLeast"/>
          <w:tblHeader w:val="0"/>
        </w:trPr>
        <w:tc>
          <w:tcPr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2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spacing w:after="8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Phase</w:t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Montant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spacing w:after="80" w:lineRule="auto"/>
              <w:ind w:left="425.19685039370046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Valorisation pre-money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Utilisation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Pre-seed Q4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100K€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spacing w:after="80" w:lineRule="auto"/>
              <w:ind w:left="0" w:firstLine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MVP, premiers clients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Seed Q3 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500K€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2.5M€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spacing w:after="8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Équipe, commercial, R&amp;D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Series A Q4 2027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1.5M€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Scale, international </w:t>
            </w:r>
          </w:p>
        </w:tc>
      </w:tr>
    </w:tbl>
    <w:p w:rsidR="00000000" w:rsidDel="00000000" w:rsidP="00000000" w:rsidRDefault="00000000" w:rsidRPr="00000000" w14:paraId="0000013C">
      <w:pPr>
        <w:keepNext w:val="0"/>
        <w:keepLines w:val="0"/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mvtq0ggrkqym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7.4 Utilisation des fonds - Seed </w:t>
      </w:r>
    </w:p>
    <w:p w:rsidR="00000000" w:rsidDel="00000000" w:rsidP="00000000" w:rsidRDefault="00000000" w:rsidRPr="00000000" w14:paraId="0000013E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Produit &amp; Tech (40%)</w:t>
      </w:r>
      <w:r w:rsidDel="00000000" w:rsidR="00000000" w:rsidRPr="00000000">
        <w:rPr>
          <w:rtl w:val="0"/>
        </w:rPr>
        <w:t xml:space="preserve">: 200K€</w:t>
      </w:r>
    </w:p>
    <w:p w:rsidR="00000000" w:rsidDel="00000000" w:rsidP="00000000" w:rsidRDefault="00000000" w:rsidRPr="00000000" w14:paraId="0000013F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Développement V2 et stabilisation</w:t>
      </w:r>
    </w:p>
    <w:p w:rsidR="00000000" w:rsidDel="00000000" w:rsidP="00000000" w:rsidRDefault="00000000" w:rsidRPr="00000000" w14:paraId="00000140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Infrastructure cloud scaling</w:t>
      </w:r>
    </w:p>
    <w:p w:rsidR="00000000" w:rsidDel="00000000" w:rsidP="00000000" w:rsidRDefault="00000000" w:rsidRPr="00000000" w14:paraId="00000141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Recrutement 2 développeurs</w:t>
      </w:r>
    </w:p>
    <w:p w:rsidR="00000000" w:rsidDel="00000000" w:rsidP="00000000" w:rsidRDefault="00000000" w:rsidRPr="00000000" w14:paraId="00000142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Commercial &amp; Marketing (35%)</w:t>
      </w:r>
      <w:r w:rsidDel="00000000" w:rsidR="00000000" w:rsidRPr="00000000">
        <w:rPr>
          <w:rtl w:val="0"/>
        </w:rPr>
        <w:t xml:space="preserve">: 175K€</w:t>
      </w:r>
    </w:p>
    <w:p w:rsidR="00000000" w:rsidDel="00000000" w:rsidP="00000000" w:rsidRDefault="00000000" w:rsidRPr="00000000" w14:paraId="00000143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Équipe commerciale (AE + CSM)</w:t>
      </w:r>
    </w:p>
    <w:p w:rsidR="00000000" w:rsidDel="00000000" w:rsidP="00000000" w:rsidRDefault="00000000" w:rsidRPr="00000000" w14:paraId="00000144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Marketing digital et événementiel</w:t>
      </w:r>
    </w:p>
    <w:p w:rsidR="00000000" w:rsidDel="00000000" w:rsidP="00000000" w:rsidRDefault="00000000" w:rsidRPr="00000000" w14:paraId="00000145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Programme hackathons</w:t>
      </w:r>
    </w:p>
    <w:p w:rsidR="00000000" w:rsidDel="00000000" w:rsidP="00000000" w:rsidRDefault="00000000" w:rsidRPr="00000000" w14:paraId="00000146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Opérations (15%)</w:t>
      </w:r>
      <w:r w:rsidDel="00000000" w:rsidR="00000000" w:rsidRPr="00000000">
        <w:rPr>
          <w:rtl w:val="0"/>
        </w:rPr>
        <w:t xml:space="preserve">: 75K€</w:t>
      </w:r>
    </w:p>
    <w:p w:rsidR="00000000" w:rsidDel="00000000" w:rsidP="00000000" w:rsidRDefault="00000000" w:rsidRPr="00000000" w14:paraId="00000147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Processus et outils</w:t>
      </w:r>
    </w:p>
    <w:p w:rsidR="00000000" w:rsidDel="00000000" w:rsidP="00000000" w:rsidRDefault="00000000" w:rsidRPr="00000000" w14:paraId="00000148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Legal et administratif</w:t>
      </w:r>
    </w:p>
    <w:p w:rsidR="00000000" w:rsidDel="00000000" w:rsidP="00000000" w:rsidRDefault="00000000" w:rsidRPr="00000000" w14:paraId="00000149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Locaux et équipement</w:t>
      </w:r>
    </w:p>
    <w:p w:rsidR="00000000" w:rsidDel="00000000" w:rsidP="00000000" w:rsidRDefault="00000000" w:rsidRPr="00000000" w14:paraId="0000014A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Trésorerie (10%)</w:t>
      </w:r>
      <w:r w:rsidDel="00000000" w:rsidR="00000000" w:rsidRPr="00000000">
        <w:rPr>
          <w:rtl w:val="0"/>
        </w:rPr>
        <w:t xml:space="preserve">: 50K€</w:t>
      </w:r>
    </w:p>
    <w:p w:rsidR="00000000" w:rsidDel="00000000" w:rsidP="00000000" w:rsidRDefault="00000000" w:rsidRPr="00000000" w14:paraId="0000014B">
      <w:pPr>
        <w:numPr>
          <w:ilvl w:val="1"/>
          <w:numId w:val="6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Buffer et opportunités</w:t>
      </w:r>
    </w:p>
    <w:p w:rsidR="00000000" w:rsidDel="00000000" w:rsidP="00000000" w:rsidRDefault="00000000" w:rsidRPr="00000000" w14:paraId="0000014C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bynoopey8qbz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7.5 KPIs financiers cibles</w:t>
      </w:r>
    </w:p>
    <w:p w:rsidR="00000000" w:rsidDel="00000000" w:rsidP="00000000" w:rsidRDefault="00000000" w:rsidRPr="00000000" w14:paraId="0000014D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Break-even</w:t>
      </w:r>
      <w:r w:rsidDel="00000000" w:rsidR="00000000" w:rsidRPr="00000000">
        <w:rPr>
          <w:rtl w:val="0"/>
        </w:rPr>
        <w:t xml:space="preserve">: Q2 2026 (post-seed)</w:t>
      </w:r>
    </w:p>
    <w:p w:rsidR="00000000" w:rsidDel="00000000" w:rsidP="00000000" w:rsidRDefault="00000000" w:rsidRPr="00000000" w14:paraId="0000014E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105K€ (2025) → 300K€ (2026) → 800K€ (2027) → 1.2M€ (2028)</w:t>
      </w:r>
    </w:p>
    <w:p w:rsidR="00000000" w:rsidDel="00000000" w:rsidP="00000000" w:rsidRDefault="00000000" w:rsidRPr="00000000" w14:paraId="0000014F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Croissance ARR</w:t>
      </w:r>
      <w:r w:rsidDel="00000000" w:rsidR="00000000" w:rsidRPr="00000000">
        <w:rPr>
          <w:rtl w:val="0"/>
        </w:rPr>
        <w:t xml:space="preserve">: +185% (2026), +167% (2027), +50% (2028)</w:t>
      </w:r>
    </w:p>
    <w:p w:rsidR="00000000" w:rsidDel="00000000" w:rsidP="00000000" w:rsidRDefault="00000000" w:rsidRPr="00000000" w14:paraId="00000150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Marge brute</w:t>
      </w:r>
      <w:r w:rsidDel="00000000" w:rsidR="00000000" w:rsidRPr="00000000">
        <w:rPr>
          <w:rtl w:val="0"/>
        </w:rPr>
        <w:t xml:space="preserve">: 75% (licences), 40% (services)</w:t>
      </w:r>
    </w:p>
    <w:p w:rsidR="00000000" w:rsidDel="00000000" w:rsidP="00000000" w:rsidRDefault="00000000" w:rsidRPr="00000000" w14:paraId="00000151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Cash runway</w:t>
      </w:r>
      <w:r w:rsidDel="00000000" w:rsidR="00000000" w:rsidRPr="00000000">
        <w:rPr>
          <w:rtl w:val="0"/>
        </w:rPr>
        <w:t xml:space="preserve">: 18 mois post-seed, 24 mois post-Series A</w:t>
      </w:r>
    </w:p>
    <w:p w:rsidR="00000000" w:rsidDel="00000000" w:rsidP="00000000" w:rsidRDefault="00000000" w:rsidRPr="00000000" w14:paraId="00000152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7vne043kddtb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Analyse des risques et mitigations</w:t>
      </w:r>
    </w:p>
    <w:p w:rsidR="00000000" w:rsidDel="00000000" w:rsidP="00000000" w:rsidRDefault="00000000" w:rsidRPr="00000000" w14:paraId="00000154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vf2xwqv4gosx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 Risques commerciaux</w:t>
      </w:r>
    </w:p>
    <w:p w:rsidR="00000000" w:rsidDel="00000000" w:rsidP="00000000" w:rsidRDefault="00000000" w:rsidRPr="00000000" w14:paraId="0000015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Adoption lente en entreprise</w:t>
      </w:r>
    </w:p>
    <w:p w:rsidR="00000000" w:rsidDel="00000000" w:rsidP="00000000" w:rsidRDefault="00000000" w:rsidRPr="00000000" w14:paraId="0000015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Résistance au changement dans les grandes organisations</w:t>
      </w:r>
    </w:p>
    <w:p w:rsidR="00000000" w:rsidDel="00000000" w:rsidP="00000000" w:rsidRDefault="00000000" w:rsidRPr="00000000" w14:paraId="0000015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Approche progressive via hackathons, ROI démontré rapidement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Allongement cycles de vente</w:t>
      </w:r>
    </w:p>
    <w:p w:rsidR="00000000" w:rsidDel="00000000" w:rsidP="00000000" w:rsidRDefault="00000000" w:rsidRPr="00000000" w14:paraId="00000159">
      <w:pPr>
        <w:numPr>
          <w:ilvl w:val="0"/>
          <w:numId w:val="7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Processus de décision complexe en entreprise</w:t>
      </w:r>
    </w:p>
    <w:p w:rsidR="00000000" w:rsidDel="00000000" w:rsidP="00000000" w:rsidRDefault="00000000" w:rsidRPr="00000000" w14:paraId="0000015A">
      <w:pPr>
        <w:numPr>
          <w:ilvl w:val="0"/>
          <w:numId w:val="72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Stratégie multi-niveaux (hackathon → POC → abonnement)</w:t>
      </w:r>
    </w:p>
    <w:p w:rsidR="00000000" w:rsidDel="00000000" w:rsidP="00000000" w:rsidRDefault="00000000" w:rsidRPr="00000000" w14:paraId="0000015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Concurrence intensifiée</w:t>
      </w:r>
    </w:p>
    <w:p w:rsidR="00000000" w:rsidDel="00000000" w:rsidP="00000000" w:rsidRDefault="00000000" w:rsidRPr="00000000" w14:paraId="0000015C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Entrée potentielle des géants tech sur notre segment</w:t>
      </w:r>
    </w:p>
    <w:p w:rsidR="00000000" w:rsidDel="00000000" w:rsidP="00000000" w:rsidRDefault="00000000" w:rsidRPr="00000000" w14:paraId="0000015D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Focus niches sectorielles, brevets, avantage first-mover</w:t>
      </w:r>
    </w:p>
    <w:p w:rsidR="00000000" w:rsidDel="00000000" w:rsidP="00000000" w:rsidRDefault="00000000" w:rsidRPr="00000000" w14:paraId="0000015E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712swpwp4odh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8.2 Risques technologiques</w:t>
      </w:r>
    </w:p>
    <w:p w:rsidR="00000000" w:rsidDel="00000000" w:rsidP="00000000" w:rsidRDefault="00000000" w:rsidRPr="00000000" w14:paraId="0000015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Évolution rapide des LLMs</w:t>
      </w:r>
    </w:p>
    <w:p w:rsidR="00000000" w:rsidDel="00000000" w:rsidP="00000000" w:rsidRDefault="00000000" w:rsidRPr="00000000" w14:paraId="00000160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Obsolescence potentielle de notre stack technique</w:t>
      </w:r>
    </w:p>
    <w:p w:rsidR="00000000" w:rsidDel="00000000" w:rsidP="00000000" w:rsidRDefault="00000000" w:rsidRPr="00000000" w14:paraId="00000161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Architecture agnostique, valeur dans l'orchestration pas les modèles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Défis de scalabilité</w:t>
      </w:r>
    </w:p>
    <w:p w:rsidR="00000000" w:rsidDel="00000000" w:rsidP="00000000" w:rsidRDefault="00000000" w:rsidRPr="00000000" w14:paraId="00000163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Infrastructure et performance à grande échelle</w:t>
      </w:r>
    </w:p>
    <w:p w:rsidR="00000000" w:rsidDel="00000000" w:rsidP="00000000" w:rsidRDefault="00000000" w:rsidRPr="00000000" w14:paraId="00000164">
      <w:pPr>
        <w:numPr>
          <w:ilvl w:val="0"/>
          <w:numId w:val="71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Architecture cloud-native, tests de charge, monitoring proactif</w:t>
      </w:r>
    </w:p>
    <w:p w:rsidR="00000000" w:rsidDel="00000000" w:rsidP="00000000" w:rsidRDefault="00000000" w:rsidRPr="00000000" w14:paraId="0000016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Sécurité et hallucinations IA</w:t>
      </w:r>
    </w:p>
    <w:p w:rsidR="00000000" w:rsidDel="00000000" w:rsidP="00000000" w:rsidRDefault="00000000" w:rsidRPr="00000000" w14:paraId="00000166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Fuites de données, erreurs d'IA en production</w:t>
      </w:r>
    </w:p>
    <w:p w:rsidR="00000000" w:rsidDel="00000000" w:rsidP="00000000" w:rsidRDefault="00000000" w:rsidRPr="00000000" w14:paraId="00000167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Governance by design, audit trails, validation humaine</w:t>
      </w:r>
    </w:p>
    <w:p w:rsidR="00000000" w:rsidDel="00000000" w:rsidP="00000000" w:rsidRDefault="00000000" w:rsidRPr="00000000" w14:paraId="00000168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xmph4lanzbjv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8.3 Risques opérationnels</w:t>
      </w:r>
    </w:p>
    <w:p w:rsidR="00000000" w:rsidDel="00000000" w:rsidP="00000000" w:rsidRDefault="00000000" w:rsidRPr="00000000" w14:paraId="0000016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Recrutement talents IA</w:t>
      </w:r>
    </w:p>
    <w:p w:rsidR="00000000" w:rsidDel="00000000" w:rsidP="00000000" w:rsidRDefault="00000000" w:rsidRPr="00000000" w14:paraId="0000016A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Pénurie et coût élevé des profils spécialisés</w:t>
      </w:r>
    </w:p>
    <w:p w:rsidR="00000000" w:rsidDel="00000000" w:rsidP="00000000" w:rsidRDefault="00000000" w:rsidRPr="00000000" w14:paraId="0000016B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Programme BSPCE attractif, remote work, formation interne</w:t>
      </w:r>
    </w:p>
    <w:p w:rsidR="00000000" w:rsidDel="00000000" w:rsidP="00000000" w:rsidRDefault="00000000" w:rsidRPr="00000000" w14:paraId="0000016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Dépendance équipe fondatrice</w:t>
      </w:r>
    </w:p>
    <w:p w:rsidR="00000000" w:rsidDel="00000000" w:rsidP="00000000" w:rsidRDefault="00000000" w:rsidRPr="00000000" w14:paraId="0000016D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Risque concentration expertise sur quelques personnes</w:t>
      </w:r>
    </w:p>
    <w:p w:rsidR="00000000" w:rsidDel="00000000" w:rsidP="00000000" w:rsidRDefault="00000000" w:rsidRPr="00000000" w14:paraId="0000016E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Documentation, processus, montée en compétence équipe</w:t>
      </w:r>
    </w:p>
    <w:p w:rsidR="00000000" w:rsidDel="00000000" w:rsidP="00000000" w:rsidRDefault="00000000" w:rsidRPr="00000000" w14:paraId="0000016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Gestion cash flow</w:t>
      </w:r>
    </w:p>
    <w:p w:rsidR="00000000" w:rsidDel="00000000" w:rsidP="00000000" w:rsidRDefault="00000000" w:rsidRPr="00000000" w14:paraId="00000170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Burn rate élevé pendant phase de croissance</w:t>
      </w:r>
    </w:p>
    <w:p w:rsidR="00000000" w:rsidDel="00000000" w:rsidP="00000000" w:rsidRDefault="00000000" w:rsidRPr="00000000" w14:paraId="00000171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Suivi mensuel strict, revenus récurrents, levées anticipées</w:t>
      </w:r>
    </w:p>
    <w:p w:rsidR="00000000" w:rsidDel="00000000" w:rsidP="00000000" w:rsidRDefault="00000000" w:rsidRPr="00000000" w14:paraId="00000172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xl82gx2g4t0i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8.4 Risques réglementaires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AI Act européen</w:t>
      </w:r>
    </w:p>
    <w:p w:rsidR="00000000" w:rsidDel="00000000" w:rsidP="00000000" w:rsidRDefault="00000000" w:rsidRPr="00000000" w14:paraId="00000174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Nouvelles contraintes de conformité en 2025-26</w:t>
      </w:r>
    </w:p>
    <w:p w:rsidR="00000000" w:rsidDel="00000000" w:rsidP="00000000" w:rsidRDefault="00000000" w:rsidRPr="00000000" w14:paraId="00000175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Intégration compliance dès la conception, veille réglementaire</w:t>
      </w:r>
    </w:p>
    <w:p w:rsidR="00000000" w:rsidDel="00000000" w:rsidP="00000000" w:rsidRDefault="00000000" w:rsidRPr="00000000" w14:paraId="0000017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RGPD et données sensibles</w:t>
      </w:r>
    </w:p>
    <w:p w:rsidR="00000000" w:rsidDel="00000000" w:rsidP="00000000" w:rsidRDefault="00000000" w:rsidRPr="00000000" w14:paraId="00000177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Contraintes sur traitement données clients</w:t>
      </w:r>
    </w:p>
    <w:p w:rsidR="00000000" w:rsidDel="00000000" w:rsidP="00000000" w:rsidRDefault="00000000" w:rsidRPr="00000000" w14:paraId="00000178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Privacy by design, chiffrement, audits réguliers</w:t>
      </w:r>
    </w:p>
    <w:p w:rsidR="00000000" w:rsidDel="00000000" w:rsidP="00000000" w:rsidRDefault="00000000" w:rsidRPr="00000000" w14:paraId="00000179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ka2nej5ph323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8.5 Stratégies de mitigation globales</w:t>
      </w:r>
    </w:p>
    <w:p w:rsidR="00000000" w:rsidDel="00000000" w:rsidP="00000000" w:rsidRDefault="00000000" w:rsidRPr="00000000" w14:paraId="0000017A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Diversification</w:t>
      </w:r>
      <w:r w:rsidDel="00000000" w:rsidR="00000000" w:rsidRPr="00000000">
        <w:rPr>
          <w:rtl w:val="0"/>
        </w:rPr>
        <w:t xml:space="preserve">: Mix revenus (SaaS + services), secteurs multiples</w:t>
      </w:r>
    </w:p>
    <w:p w:rsidR="00000000" w:rsidDel="00000000" w:rsidP="00000000" w:rsidRDefault="00000000" w:rsidRPr="00000000" w14:paraId="0000017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Agilité</w:t>
      </w:r>
      <w:r w:rsidDel="00000000" w:rsidR="00000000" w:rsidRPr="00000000">
        <w:rPr>
          <w:rtl w:val="0"/>
        </w:rPr>
        <w:t xml:space="preserve">: Pivots rapides basés sur feedback marché</w:t>
      </w:r>
    </w:p>
    <w:p w:rsidR="00000000" w:rsidDel="00000000" w:rsidP="00000000" w:rsidRDefault="00000000" w:rsidRPr="00000000" w14:paraId="0000017C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Partenariats</w:t>
      </w:r>
      <w:r w:rsidDel="00000000" w:rsidR="00000000" w:rsidRPr="00000000">
        <w:rPr>
          <w:rtl w:val="0"/>
        </w:rPr>
        <w:t xml:space="preserve">: Réseau intégrateurs pour réduire dépendance vente directe</w:t>
      </w:r>
    </w:p>
    <w:p w:rsidR="00000000" w:rsidDel="00000000" w:rsidP="00000000" w:rsidRDefault="00000000" w:rsidRPr="00000000" w14:paraId="0000017D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Innovation continue</w:t>
      </w:r>
      <w:r w:rsidDel="00000000" w:rsidR="00000000" w:rsidRPr="00000000">
        <w:rPr>
          <w:rtl w:val="0"/>
        </w:rPr>
        <w:t xml:space="preserve">: 40% budget R&amp;D, veille technologique</w:t>
      </w:r>
    </w:p>
    <w:p w:rsidR="00000000" w:rsidDel="00000000" w:rsidP="00000000" w:rsidRDefault="00000000" w:rsidRPr="00000000" w14:paraId="0000017E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Governance</w:t>
      </w:r>
      <w:r w:rsidDel="00000000" w:rsidR="00000000" w:rsidRPr="00000000">
        <w:rPr>
          <w:rtl w:val="0"/>
        </w:rPr>
        <w:t xml:space="preserve">: Board avec experts indépendants, audit externe</w:t>
      </w:r>
    </w:p>
    <w:p w:rsidR="00000000" w:rsidDel="00000000" w:rsidP="00000000" w:rsidRDefault="00000000" w:rsidRPr="00000000" w14:paraId="0000017F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qgec9x6pwxqn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Ambition et stratégie de sortie</w:t>
      </w:r>
    </w:p>
    <w:p w:rsidR="00000000" w:rsidDel="00000000" w:rsidP="00000000" w:rsidRDefault="00000000" w:rsidRPr="00000000" w14:paraId="00000181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el1632gla2bg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 Objectifs à 4 ans (2029)</w:t>
      </w:r>
    </w:p>
    <w:p w:rsidR="00000000" w:rsidDel="00000000" w:rsidP="00000000" w:rsidRDefault="00000000" w:rsidRPr="00000000" w14:paraId="00000182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ARR</w:t>
      </w:r>
      <w:r w:rsidDel="00000000" w:rsidR="00000000" w:rsidRPr="00000000">
        <w:rPr>
          <w:rtl w:val="0"/>
        </w:rPr>
        <w:t xml:space="preserve">: 5-8M€ (croissance soutenue post-Series A)</w:t>
      </w:r>
    </w:p>
    <w:p w:rsidR="00000000" w:rsidDel="00000000" w:rsidP="00000000" w:rsidRDefault="00000000" w:rsidRPr="00000000" w14:paraId="00000183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>
        <w:t>équipe de 12 personnes (Dec 2026) dans 3 pays (France, DACH) + lancement Amérique du Nord</w:t>
      </w:r>
    </w:p>
    <w:p w:rsidR="00000000" w:rsidDel="00000000" w:rsidP="00000000" w:rsidRDefault="00000000" w:rsidRPr="00000000" w14:paraId="00000184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Parts de marché</w:t>
      </w:r>
      <w:r w:rsidDel="00000000" w:rsidR="00000000" w:rsidRPr="00000000">
        <w:rPr>
          <w:rtl w:val="0"/>
        </w:rPr>
        <w:t xml:space="preserve">: 5-8% du marché français de l'IA générative d'entreprise</w:t>
      </w:r>
    </w:p>
    <w:p w:rsidR="00000000" w:rsidDel="00000000" w:rsidP="00000000" w:rsidRDefault="00000000" w:rsidRPr="00000000" w14:paraId="00000185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Marketplace</w:t>
      </w:r>
      <w:r w:rsidDel="00000000" w:rsidR="00000000" w:rsidRPr="00000000">
        <w:rPr>
          <w:rtl w:val="0"/>
        </w:rPr>
        <w:t xml:space="preserve">: +100 développeurs certifiés, +25 applications verticales</w:t>
      </w:r>
    </w:p>
    <w:p w:rsidR="00000000" w:rsidDel="00000000" w:rsidP="00000000" w:rsidRDefault="00000000" w:rsidRPr="00000000" w14:paraId="00000186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Impact</w:t>
      </w:r>
      <w:r w:rsidDel="00000000" w:rsidR="00000000" w:rsidRPr="00000000">
        <w:rPr>
          <w:rtl w:val="0"/>
        </w:rPr>
        <w:t xml:space="preserve">: +200 entreprises transformées, +50K utilisateurs finaux</w:t>
      </w:r>
    </w:p>
    <w:p w:rsidR="00000000" w:rsidDel="00000000" w:rsidP="00000000" w:rsidRDefault="00000000" w:rsidRPr="00000000" w14:paraId="00000187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mu6pnfls5k1a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9.2 Scénarios de sortie</w:t>
      </w:r>
    </w:p>
    <w:p w:rsidR="00000000" w:rsidDel="00000000" w:rsidP="00000000" w:rsidRDefault="00000000" w:rsidRPr="00000000" w14:paraId="0000018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Acquisition stratégique (probabilité 70%)</w:t>
      </w:r>
    </w:p>
    <w:p w:rsidR="00000000" w:rsidDel="00000000" w:rsidP="00000000" w:rsidRDefault="00000000" w:rsidRPr="00000000" w14:paraId="00000189">
      <w:pPr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Par acteur tech/IA majeur cherchant expertise européenne (Microsoft, Google, Salesforce)</w:t>
      </w:r>
    </w:p>
    <w:p w:rsidR="00000000" w:rsidDel="00000000" w:rsidP="00000000" w:rsidRDefault="00000000" w:rsidRPr="00000000" w14:paraId="0000018A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 intégrateur global voulant capacités IA (Accenture, Capgemini, Atos)</w:t>
      </w:r>
    </w:p>
    <w:p w:rsidR="00000000" w:rsidDel="00000000" w:rsidP="00000000" w:rsidRDefault="00000000" w:rsidRPr="00000000" w14:paraId="0000018B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 éditeur enterprise cherchant différenciation IA (SAP, Oracle)</w:t>
      </w:r>
    </w:p>
    <w:p w:rsidR="00000000" w:rsidDel="00000000" w:rsidP="00000000" w:rsidRDefault="00000000" w:rsidRPr="00000000" w14:paraId="0000018C">
      <w:pPr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valorisation: 8-15x ARR selon acquéreur et synergies</w:t>
      </w:r>
    </w:p>
    <w:p w:rsidR="00000000" w:rsidDel="00000000" w:rsidP="00000000" w:rsidRDefault="00000000" w:rsidRPr="00000000" w14:paraId="0000018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IPO Euronext Growth (probabilité 20%)</w:t>
      </w:r>
    </w:p>
    <w:p w:rsidR="00000000" w:rsidDel="00000000" w:rsidP="00000000" w:rsidRDefault="00000000" w:rsidRPr="00000000" w14:paraId="0000018E">
      <w:pPr>
        <w:numPr>
          <w:ilvl w:val="0"/>
          <w:numId w:val="31"/>
        </w:numPr>
        <w:spacing w:after="0" w:afterAutospacing="0" w:before="240" w:lineRule="auto"/>
        <w:ind w:left="720" w:hanging="360"/>
      </w:pPr>
      <w:r>
        <w:t>Timeline: 2029-2030 avec 5M€+ ARR</w:t>
      </w:r>
    </w:p>
    <w:p w:rsidR="00000000" w:rsidDel="00000000" w:rsidP="00000000" w:rsidRDefault="00000000" w:rsidRPr="00000000" w14:paraId="0000018F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>
        <w:t>Valorisation cible: 8M€</w:t>
      </w:r>
    </w:p>
    <w:p w:rsidR="00000000" w:rsidDel="00000000" w:rsidP="00000000" w:rsidRDefault="00000000" w:rsidRPr="00000000" w14:paraId="00000190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Nécessite leadership européen établi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Partenariat stratégique (probabilité 10%)</w:t>
      </w:r>
    </w:p>
    <w:p w:rsidR="00000000" w:rsidDel="00000000" w:rsidP="00000000" w:rsidRDefault="00000000" w:rsidRPr="00000000" w14:paraId="0000019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JV avec industriel majeur pour verticale spécifique</w:t>
      </w:r>
    </w:p>
    <w:p w:rsidR="00000000" w:rsidDel="00000000" w:rsidP="00000000" w:rsidRDefault="00000000" w:rsidRPr="00000000" w14:paraId="0000019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Licensing technologie à plateforme majeure</w:t>
      </w:r>
    </w:p>
    <w:p w:rsidR="00000000" w:rsidDel="00000000" w:rsidP="00000000" w:rsidRDefault="00000000" w:rsidRPr="00000000" w14:paraId="00000194">
      <w:pPr>
        <w:pStyle w:val="Heading2"/>
        <w:keepNext w:val="0"/>
        <w:keepLines w:val="0"/>
        <w:spacing w:after="80" w:lineRule="auto"/>
        <w:ind w:left="0" w:firstLine="0"/>
        <w:rPr/>
      </w:pPr>
      <w:bookmarkStart w:colFirst="0" w:colLast="0" w:name="_kzpm8z2aryqo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9.3 Trajectoire de valorisation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67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0"/>
        <w:gridCol w:w="1305"/>
        <w:gridCol w:w="1740"/>
        <w:gridCol w:w="1500"/>
        <w:tblGridChange w:id="0">
          <w:tblGrid>
            <w:gridCol w:w="2220"/>
            <w:gridCol w:w="1305"/>
            <w:gridCol w:w="1740"/>
            <w:gridCol w:w="1500"/>
          </w:tblGrid>
        </w:tblGridChange>
      </w:tblGrid>
      <w:tr>
        <w:trPr>
          <w:cantSplit w:val="0"/>
          <w:trHeight w:val="565" w:hRule="atLeast"/>
          <w:tblHeader w:val="0"/>
        </w:trPr>
        <w:tc>
          <w:tcPr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2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6">
            <w:pPr>
              <w:spacing w:after="8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Phase</w:t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7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8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Valorisation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9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Multiple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A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Seed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B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500K€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C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2.5M€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D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8x ARR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E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Series A 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F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800K€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0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1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10x ARR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2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Series B 2028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3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5M€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4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50M€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5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10x ARR</w:t>
            </w:r>
          </w:p>
        </w:tc>
      </w:tr>
    </w:tbl>
    <w:p w:rsidR="00000000" w:rsidDel="00000000" w:rsidP="00000000" w:rsidRDefault="00000000" w:rsidRPr="00000000" w14:paraId="000001A6">
      <w:pPr>
        <w:keepNext w:val="0"/>
        <w:keepLines w:val="0"/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31cqoqu7ew5z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9.4 Stratégie de préparation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Différenciation défendable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A9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Brevets sur auto-orchestration validés</w:t>
      </w:r>
    </w:p>
    <w:p w:rsidR="00000000" w:rsidDel="00000000" w:rsidP="00000000" w:rsidRDefault="00000000" w:rsidRPr="00000000" w14:paraId="000001A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clients de référence dans 3+ secteurs</w:t>
      </w:r>
    </w:p>
    <w:p w:rsidR="00000000" w:rsidDel="00000000" w:rsidP="00000000" w:rsidRDefault="00000000" w:rsidRPr="00000000" w14:paraId="000001AB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Marketplace active créant effets de réseau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Métriques SaaS premium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AD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Croissance ARR &gt;100% jusqu'en 2027</w:t>
      </w:r>
    </w:p>
    <w:p w:rsidR="00000000" w:rsidDel="00000000" w:rsidP="00000000" w:rsidRDefault="00000000" w:rsidRPr="00000000" w14:paraId="000001A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 Revenue Retention &gt;110%</w:t>
      </w:r>
    </w:p>
    <w:p w:rsidR="00000000" w:rsidDel="00000000" w:rsidP="00000000" w:rsidRDefault="00000000" w:rsidRPr="00000000" w14:paraId="000001A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LTV/CAC &gt;8</w:t>
      </w:r>
    </w:p>
    <w:p w:rsidR="00000000" w:rsidDel="00000000" w:rsidP="00000000" w:rsidRDefault="00000000" w:rsidRPr="00000000" w14:paraId="000001B0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Marge brute &gt;75%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Gouvernance mature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B2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Board renforcé avec indépendants reconnus</w:t>
      </w:r>
    </w:p>
    <w:p w:rsidR="00000000" w:rsidDel="00000000" w:rsidP="00000000" w:rsidRDefault="00000000" w:rsidRPr="00000000" w14:paraId="000001B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Processus et contrôles institutionnels</w:t>
      </w:r>
    </w:p>
    <w:p w:rsidR="00000000" w:rsidDel="00000000" w:rsidP="00000000" w:rsidRDefault="00000000" w:rsidRPr="00000000" w14:paraId="000001B4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Équipe direction complète (C-level)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Positionnement international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B6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Présence DACH opérationnelle</w:t>
      </w:r>
    </w:p>
    <w:p w:rsidR="00000000" w:rsidDel="00000000" w:rsidP="00000000" w:rsidRDefault="00000000" w:rsidRPr="00000000" w14:paraId="000001B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Clients références multi-pays</w:t>
      </w:r>
    </w:p>
    <w:p w:rsidR="00000000" w:rsidDel="00000000" w:rsidP="00000000" w:rsidRDefault="00000000" w:rsidRPr="00000000" w14:paraId="000001B8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Conformité réglementaire multi-juridictions</w:t>
      </w:r>
    </w:p>
    <w:p w:rsidR="00000000" w:rsidDel="00000000" w:rsidP="00000000" w:rsidRDefault="00000000" w:rsidRPr="00000000" w14:paraId="000001B9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n9z8vpc4gga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Conclusion et prochaines étapes</w:t>
      </w:r>
    </w:p>
    <w:p w:rsidR="00000000" w:rsidDel="00000000" w:rsidP="00000000" w:rsidRDefault="00000000" w:rsidRPr="00000000" w14:paraId="000001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vv5x4psv2x2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10.1 Récapitulatif des forces de GenieFactory</w:t>
      </w:r>
    </w:p>
    <w:p w:rsidR="00000000" w:rsidDel="00000000" w:rsidP="00000000" w:rsidRDefault="00000000" w:rsidRPr="00000000" w14:paraId="000001BC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Produit différenciant</w:t>
      </w:r>
      <w:r w:rsidDel="00000000" w:rsidR="00000000" w:rsidRPr="00000000">
        <w:rPr>
          <w:rtl w:val="0"/>
        </w:rPr>
        <w:t xml:space="preserve">: Plateforme unique d'auto-orchestration pour IA générative</w:t>
      </w:r>
    </w:p>
    <w:p w:rsidR="00000000" w:rsidDel="00000000" w:rsidP="00000000" w:rsidRDefault="00000000" w:rsidRPr="00000000" w14:paraId="000001B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Traction validée</w:t>
      </w:r>
      <w:r w:rsidDel="00000000" w:rsidR="00000000" w:rsidRPr="00000000">
        <w:rPr>
          <w:rtl w:val="0"/>
        </w:rPr>
        <w:t xml:space="preserve">: Premiers clients payants et NPS élevé</w:t>
      </w:r>
    </w:p>
    <w:p w:rsidR="00000000" w:rsidDel="00000000" w:rsidP="00000000" w:rsidRDefault="00000000" w:rsidRPr="00000000" w14:paraId="000001B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Équipe complémentaire</w:t>
      </w:r>
      <w:r w:rsidDel="00000000" w:rsidR="00000000" w:rsidRPr="00000000">
        <w:rPr>
          <w:rtl w:val="0"/>
        </w:rPr>
        <w:t xml:space="preserve">: Expertise tech/business et track record startup</w:t>
      </w:r>
    </w:p>
    <w:p w:rsidR="00000000" w:rsidDel="00000000" w:rsidP="00000000" w:rsidRDefault="00000000" w:rsidRPr="00000000" w14:paraId="000001BF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Timing optimal</w:t>
      </w:r>
      <w:r w:rsidDel="00000000" w:rsidR="00000000" w:rsidRPr="00000000">
        <w:rPr>
          <w:rtl w:val="0"/>
        </w:rPr>
        <w:t xml:space="preserve">: Marché en hypercroissance (+73%) avec problème critique non résolu</w:t>
      </w:r>
    </w:p>
    <w:p w:rsidR="00000000" w:rsidDel="00000000" w:rsidP="00000000" w:rsidRDefault="00000000" w:rsidRPr="00000000" w14:paraId="000001C0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Avantages défendables</w:t>
      </w:r>
      <w:r w:rsidDel="00000000" w:rsidR="00000000" w:rsidRPr="00000000">
        <w:rPr>
          <w:rtl w:val="0"/>
        </w:rPr>
        <w:t xml:space="preserve">: Brevets en cours, first-mover advantage, data propriétaire</w:t>
      </w:r>
    </w:p>
    <w:p w:rsidR="00000000" w:rsidDel="00000000" w:rsidP="00000000" w:rsidRDefault="00000000" w:rsidRPr="00000000" w14:paraId="000001C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d6tykoz19gv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10.2 Jalons critiques 2025-2027</w:t>
      </w:r>
    </w:p>
    <w:p w:rsidR="00000000" w:rsidDel="00000000" w:rsidP="00000000" w:rsidRDefault="00000000" w:rsidRPr="00000000" w14:paraId="000001C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Q4 2026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C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Finalisation GenieFactory V1</w:t>
      </w:r>
    </w:p>
    <w:p w:rsidR="00000000" w:rsidDel="00000000" w:rsidP="00000000" w:rsidRDefault="00000000" w:rsidRPr="00000000" w14:paraId="000001C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150K€ ARR (validation seed)</w:t>
      </w:r>
    </w:p>
    <w:p w:rsidR="00000000" w:rsidDel="00000000" w:rsidP="00000000" w:rsidRDefault="00000000" w:rsidRPr="00000000" w14:paraId="000001C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5 clients actifs et NPS &gt;60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Q2 2027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C7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Équipe renforcée (8 ETP)</w:t>
      </w:r>
    </w:p>
    <w:p w:rsidR="00000000" w:rsidDel="00000000" w:rsidP="00000000" w:rsidRDefault="00000000" w:rsidRPr="00000000" w14:paraId="000001C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10 clients actifs</w:t>
      </w:r>
    </w:p>
    <w:p w:rsidR="00000000" w:rsidDel="00000000" w:rsidP="00000000" w:rsidRDefault="00000000" w:rsidRPr="00000000" w14:paraId="000001C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Q4 2027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CA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Clôture Seed 500K€</w:t>
      </w:r>
    </w:p>
    <w:p w:rsidR="00000000" w:rsidDel="00000000" w:rsidP="00000000" w:rsidRDefault="00000000" w:rsidRPr="00000000" w14:paraId="000001C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Lancement commercial structuré</w:t>
      </w:r>
    </w:p>
    <w:p w:rsidR="00000000" w:rsidDel="00000000" w:rsidP="00000000" w:rsidRDefault="00000000" w:rsidRPr="00000000" w14:paraId="000001CC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Premiers hackathons packagés</w:t>
      </w:r>
    </w:p>
    <w:p w:rsidR="00000000" w:rsidDel="00000000" w:rsidP="00000000" w:rsidRDefault="00000000" w:rsidRPr="00000000" w14:paraId="000001C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Q3 2028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CE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300K€ ARR (objectif post-seed)</w:t>
      </w:r>
    </w:p>
    <w:p w:rsidR="00000000" w:rsidDel="00000000" w:rsidP="00000000" w:rsidRDefault="00000000" w:rsidRPr="00000000" w14:paraId="000001CF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Équipe 12 ETP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Q2 2029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D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Préparation Series A</w:t>
      </w:r>
    </w:p>
    <w:p w:rsidR="00000000" w:rsidDel="00000000" w:rsidP="00000000" w:rsidRDefault="00000000" w:rsidRPr="00000000" w14:paraId="000001D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800K€ ARR</w:t>
      </w:r>
    </w:p>
    <w:p w:rsidR="00000000" w:rsidDel="00000000" w:rsidP="00000000" w:rsidRDefault="00000000" w:rsidRPr="00000000" w14:paraId="000001D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20 clients actifs</w:t>
      </w:r>
    </w:p>
    <w:p w:rsidR="00000000" w:rsidDel="00000000" w:rsidP="00000000" w:rsidRDefault="00000000" w:rsidRPr="00000000" w14:paraId="000001D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7ezch6a5kom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10.3 Utilisation prioritaire des fonds Seed</w:t>
      </w:r>
    </w:p>
    <w:p w:rsidR="00000000" w:rsidDel="00000000" w:rsidP="00000000" w:rsidRDefault="00000000" w:rsidRPr="00000000" w14:paraId="000001D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Immédiat (T1-T6 mois)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D6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Recrutement 2 développeurs + 1 commercial</w:t>
      </w:r>
    </w:p>
    <w:p w:rsidR="00000000" w:rsidDel="00000000" w:rsidP="00000000" w:rsidRDefault="00000000" w:rsidRPr="00000000" w14:paraId="000001D7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Finalisation V2 et stabilisation produit</w:t>
      </w:r>
    </w:p>
    <w:p w:rsidR="00000000" w:rsidDel="00000000" w:rsidP="00000000" w:rsidRDefault="00000000" w:rsidRPr="00000000" w14:paraId="000001D8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Lancement programme hackathons</w:t>
      </w:r>
    </w:p>
    <w:p w:rsidR="00000000" w:rsidDel="00000000" w:rsidP="00000000" w:rsidRDefault="00000000" w:rsidRPr="00000000" w14:paraId="000001D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Moyen terme (T6-T12 mois)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DA">
      <w:pPr>
        <w:numPr>
          <w:ilvl w:val="0"/>
          <w:numId w:val="6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Scaling commercial et marketing</w:t>
      </w:r>
    </w:p>
    <w:p w:rsidR="00000000" w:rsidDel="00000000" w:rsidP="00000000" w:rsidRDefault="00000000" w:rsidRPr="00000000" w14:paraId="000001DB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Développement Enterprise Hub</w:t>
      </w:r>
    </w:p>
    <w:p w:rsidR="00000000" w:rsidDel="00000000" w:rsidP="00000000" w:rsidRDefault="00000000" w:rsidRPr="00000000" w14:paraId="000001DC">
      <w:pPr>
        <w:numPr>
          <w:ilvl w:val="0"/>
          <w:numId w:val="6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Préparation expansion internationale</w:t>
      </w:r>
    </w:p>
    <w:p w:rsidR="00000000" w:rsidDel="00000000" w:rsidP="00000000" w:rsidRDefault="00000000" w:rsidRPr="00000000" w14:paraId="000001D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fx47x0v3vtwh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10.4 Stratégie de financement et demande aux investisseurs</w:t>
      </w:r>
    </w:p>
    <w:p w:rsidR="00000000" w:rsidDel="00000000" w:rsidP="00000000" w:rsidRDefault="00000000" w:rsidRPr="00000000" w14:paraId="000001DE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llqodczfzue3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Phase 1 - Bootstrap/Pre-seed (Q4 2025): 100K€</w:t>
      </w:r>
    </w:p>
    <w:p w:rsidR="00000000" w:rsidDel="00000000" w:rsidP="00000000" w:rsidRDefault="00000000" w:rsidRPr="00000000" w14:paraId="000001D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Sources initiales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E0">
      <w:pPr>
        <w:numPr>
          <w:ilvl w:val="0"/>
          <w:numId w:val="6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Fonds propres fondateurs: 30K€</w:t>
      </w:r>
    </w:p>
    <w:p w:rsidR="00000000" w:rsidDel="00000000" w:rsidP="00000000" w:rsidRDefault="00000000" w:rsidRPr="00000000" w14:paraId="000001E1">
      <w:pPr>
        <w:numPr>
          <w:ilvl w:val="0"/>
          <w:numId w:val="6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Objectif: Finaliser MVP, premiers clients, validation PMF</w:t>
      </w:r>
    </w:p>
    <w:p w:rsidR="00000000" w:rsidDel="00000000" w:rsidP="00000000" w:rsidRDefault="00000000" w:rsidRPr="00000000" w14:paraId="000001E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Préparation Seed via sources non-dilutives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E3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Prêts d'honneur France Initiative: 100K€</w:t>
      </w:r>
    </w:p>
    <w:p w:rsidR="00000000" w:rsidDel="00000000" w:rsidP="00000000" w:rsidRDefault="00000000" w:rsidRPr="00000000" w14:paraId="000001E4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Réseau Entreprendre: 30-50K€</w:t>
      </w:r>
    </w:p>
    <w:p w:rsidR="00000000" w:rsidDel="00000000" w:rsidP="00000000" w:rsidRDefault="00000000" w:rsidRPr="00000000" w14:paraId="000001E5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Prêts bancaires garantis: 60-110K€</w:t>
      </w:r>
    </w:p>
    <w:p w:rsidR="00000000" w:rsidDel="00000000" w:rsidP="00000000" w:rsidRDefault="00000000" w:rsidRPr="00000000" w14:paraId="000001E6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Concours et subventions: 30-50K€</w:t>
      </w:r>
    </w:p>
    <w:p w:rsidR="00000000" w:rsidDel="00000000" w:rsidP="00000000" w:rsidRDefault="00000000" w:rsidRPr="00000000" w14:paraId="000001E7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Objectif: Prolonger runway, atteindre 105K€ ARR</w:t>
      </w:r>
    </w:p>
    <w:p w:rsidR="00000000" w:rsidDel="00000000" w:rsidP="00000000" w:rsidRDefault="00000000" w:rsidRPr="00000000" w14:paraId="000001E8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hfvy0wqtysvf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Phase 2 - Seed (Q3 2026)</w:t>
      </w:r>
    </w:p>
    <w:p w:rsidR="00000000" w:rsidDel="00000000" w:rsidP="00000000" w:rsidRDefault="00000000" w:rsidRPr="00000000" w14:paraId="000001E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Demande</w:t>
      </w:r>
      <w:r w:rsidDel="00000000" w:rsidR="00000000" w:rsidRPr="00000000">
        <w:rPr>
          <w:rtl w:val="0"/>
        </w:rPr>
        <w:t xml:space="preserve">: 500K€ pour 17% du capital</w:t>
      </w:r>
    </w:p>
    <w:p w:rsidR="00000000" w:rsidDel="00000000" w:rsidP="00000000" w:rsidRDefault="00000000" w:rsidRPr="00000000" w14:paraId="000001EA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Valorisation pre-money</w:t>
      </w:r>
      <w:r w:rsidDel="00000000" w:rsidR="00000000" w:rsidRPr="00000000">
        <w:rPr>
          <w:rtl w:val="0"/>
        </w:rPr>
        <w:t xml:space="preserve">: 2.5M€</w:t>
      </w:r>
    </w:p>
    <w:p w:rsidR="00000000" w:rsidDel="00000000" w:rsidP="00000000" w:rsidRDefault="00000000" w:rsidRPr="00000000" w14:paraId="000001E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Valorisation post-money</w:t>
      </w:r>
      <w:r w:rsidDel="00000000" w:rsidR="00000000" w:rsidRPr="00000000">
        <w:rPr>
          <w:rtl w:val="0"/>
        </w:rPr>
        <w:t xml:space="preserve">: 3M€</w:t>
      </w:r>
    </w:p>
    <w:p w:rsidR="00000000" w:rsidDel="00000000" w:rsidP="00000000" w:rsidRDefault="00000000" w:rsidRPr="00000000" w14:paraId="000001E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Objectif</w:t>
      </w:r>
      <w:r w:rsidDel="00000000" w:rsidR="00000000" w:rsidRPr="00000000">
        <w:rPr>
          <w:rtl w:val="0"/>
        </w:rPr>
        <w:t xml:space="preserve">: 300K€ ARR en 12-18 mois</w:t>
      </w:r>
    </w:p>
    <w:p w:rsidR="00000000" w:rsidDel="00000000" w:rsidP="00000000" w:rsidRDefault="00000000" w:rsidRPr="00000000" w14:paraId="000001ED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Multiple cible Series A</w:t>
      </w:r>
      <w:r w:rsidDel="00000000" w:rsidR="00000000" w:rsidRPr="00000000">
        <w:rPr>
          <w:rtl w:val="0"/>
        </w:rPr>
        <w:t xml:space="preserve">: 10x ARR (8M€ valorisation)</w:t>
      </w:r>
    </w:p>
    <w:p w:rsidR="00000000" w:rsidDel="00000000" w:rsidP="00000000" w:rsidRDefault="00000000" w:rsidRPr="00000000" w14:paraId="000001EE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4fyjp3gvrzsv" w:id="57"/>
      <w:bookmarkEnd w:id="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Profil investisseur Seed recherché</w:t>
      </w:r>
    </w:p>
    <w:p w:rsidR="00000000" w:rsidDel="00000000" w:rsidP="00000000" w:rsidRDefault="00000000" w:rsidRPr="00000000" w14:paraId="000001EF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Fonds early-stage</w:t>
      </w:r>
      <w:r w:rsidDel="00000000" w:rsidR="00000000" w:rsidRPr="00000000">
        <w:rPr>
          <w:rtl w:val="0"/>
        </w:rPr>
        <w:t xml:space="preserve"> avec expertise B2B SaaS et IA</w:t>
      </w:r>
    </w:p>
    <w:p w:rsidR="00000000" w:rsidDel="00000000" w:rsidP="00000000" w:rsidRDefault="00000000" w:rsidRPr="00000000" w14:paraId="000001F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Capacité d'accompagnement</w:t>
      </w:r>
      <w:r w:rsidDel="00000000" w:rsidR="00000000" w:rsidRPr="00000000">
        <w:rPr>
          <w:rtl w:val="0"/>
        </w:rPr>
        <w:t xml:space="preserve">: commercial, recrutement, international</w:t>
      </w:r>
    </w:p>
    <w:p w:rsidR="00000000" w:rsidDel="00000000" w:rsidP="00000000" w:rsidRDefault="00000000" w:rsidRPr="00000000" w14:paraId="000001F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Réseau activable</w:t>
      </w:r>
      <w:r w:rsidDel="00000000" w:rsidR="00000000" w:rsidRPr="00000000">
        <w:rPr>
          <w:rtl w:val="0"/>
        </w:rPr>
        <w:t xml:space="preserve">: clients enterprise, partenaires tech, co-investisseurs</w:t>
      </w:r>
    </w:p>
    <w:p w:rsidR="00000000" w:rsidDel="00000000" w:rsidP="00000000" w:rsidRDefault="00000000" w:rsidRPr="00000000" w14:paraId="000001F2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Tickets</w:t>
      </w:r>
      <w:r w:rsidDel="00000000" w:rsidR="00000000" w:rsidRPr="00000000">
        <w:rPr>
          <w:rtl w:val="0"/>
        </w:rPr>
        <w:t xml:space="preserve">: 100-250K€ (syndication 2-4 investisseurs)</w:t>
      </w:r>
    </w:p>
    <w:p w:rsidR="00000000" w:rsidDel="00000000" w:rsidP="00000000" w:rsidRDefault="00000000" w:rsidRPr="00000000" w14:paraId="000001F3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Géographie</w:t>
      </w:r>
      <w:r w:rsidDel="00000000" w:rsidR="00000000" w:rsidRPr="00000000">
        <w:rPr>
          <w:rtl w:val="0"/>
        </w:rPr>
        <w:t xml:space="preserve">: France, fonds européens spécialisés IA</w:t>
      </w:r>
    </w:p>
    <w:p w:rsidR="00000000" w:rsidDel="00000000" w:rsidP="00000000" w:rsidRDefault="00000000" w:rsidRPr="00000000" w14:paraId="000001F4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k67da0bk9485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Subventions en parallèle (non-dilutives)</w:t>
      </w:r>
    </w:p>
    <w:p w:rsidR="00000000" w:rsidDel="00000000" w:rsidP="00000000" w:rsidRDefault="00000000" w:rsidRPr="00000000" w14:paraId="000001F5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Concours i-Nov</w:t>
      </w:r>
      <w:r w:rsidDel="00000000" w:rsidR="00000000" w:rsidRPr="00000000">
        <w:rPr>
          <w:rtl w:val="0"/>
        </w:rPr>
        <w:t xml:space="preserve"> (volet cybersécurité IA): jusqu'à 600K€</w:t>
      </w:r>
    </w:p>
    <w:p w:rsidR="00000000" w:rsidDel="00000000" w:rsidP="00000000" w:rsidRDefault="00000000" w:rsidRPr="00000000" w14:paraId="000001F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France 2030 - Défis Convergence IA</w:t>
      </w:r>
      <w:r w:rsidDel="00000000" w:rsidR="00000000" w:rsidRPr="00000000">
        <w:rPr>
          <w:rtl w:val="0"/>
        </w:rPr>
        <w:t xml:space="preserve">: AO mars 2026</w:t>
      </w:r>
    </w:p>
    <w:p w:rsidR="00000000" w:rsidDel="00000000" w:rsidP="00000000" w:rsidRDefault="00000000" w:rsidRPr="00000000" w14:paraId="000001F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Région IDF Innov'up</w:t>
      </w:r>
      <w:r w:rsidDel="00000000" w:rsidR="00000000" w:rsidRPr="00000000">
        <w:rPr>
          <w:rtl w:val="0"/>
        </w:rPr>
        <w:t xml:space="preserve">: accompagnement et financement</w:t>
      </w:r>
    </w:p>
    <w:p w:rsidR="00000000" w:rsidDel="00000000" w:rsidP="00000000" w:rsidRDefault="00000000" w:rsidRPr="00000000" w14:paraId="000001F8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Campus Cyber/ANSSI</w:t>
      </w:r>
      <w:r w:rsidDel="00000000" w:rsidR="00000000" w:rsidRPr="00000000">
        <w:rPr>
          <w:rtl w:val="0"/>
        </w:rPr>
        <w:t xml:space="preserve">: soutien expertise cybersécurité</w:t>
      </w:r>
    </w:p>
    <w:p w:rsidR="00000000" w:rsidDel="00000000" w:rsidP="00000000" w:rsidRDefault="00000000" w:rsidRPr="00000000" w14:paraId="000001F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Total financement cumulé pre-Series A</w:t>
      </w:r>
      <w:r w:rsidDel="00000000" w:rsidR="00000000" w:rsidRPr="00000000">
        <w:rPr>
          <w:rtl w:val="0"/>
        </w:rPr>
        <w:t xml:space="preserve">: ~800K€ (500K€ dilutif + 300K€ non-dilutif)</w:t>
      </w:r>
    </w:p>
    <w:p w:rsidR="00000000" w:rsidDel="00000000" w:rsidP="00000000" w:rsidRDefault="00000000" w:rsidRPr="00000000" w14:paraId="000001FA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seb2vci0e23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10.5 Vision d'impact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GenieFactory ambitionne de résoudre le paradoxe de l'IA générative en entreprise : 87% d'échecs malgré un potentiel révolutionnaire. En créant le pont entre besoins métiers et possibilités techniques, nous démocratisons l'accès à l'IA et accélérons la transformation numérique des entreprises européennes.</w:t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Notre succès se mesurera par</w:t>
      </w:r>
      <w:r w:rsidDel="00000000" w:rsidR="00000000" w:rsidRPr="00000000">
        <w:rPr>
          <w:rtl w:val="0"/>
        </w:rPr>
        <w:t xml:space="preserve"> le nombre d'entreprises qui passent du POC à la production grâce à GenieFactory, créant de la valeur mesurable et durable pour leurs collaborateurs et clients.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>
      <w:pPr>
        <w:pStyle w:val="Heading1"/>
      </w:pPr>
      <w:r>
        <w:t>SYNTHÈSE FINANCIÈRE 14 MOIS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Métrique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M1</w:t>
              <w:br/>
              <w:t>(Nov 25)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M6</w:t>
              <w:br/>
              <w:t>(Avr 26)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M11</w:t>
              <w:br/>
              <w:t>(Sep 26)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M14</w:t>
              <w:br/>
              <w:t>(Dec 26)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TOTAL</w:t>
              <w:br/>
              <w:t>14M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CA (K€)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34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127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220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286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2180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EBITDA (K€)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75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156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212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1446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ARR (K€)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343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827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-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Cash (K€)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160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417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1534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2096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-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Clients Hub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35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-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Équipe (ETP)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11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-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Burn Rate (K€)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-</w:t>
            </w:r>
          </w:p>
        </w:tc>
      </w:tr>
    </w:tbl>
    <w:p>
      <w:pPr>
        <w:pStyle w:val="Heading1"/>
      </w:pPr>
      <w:r>
        <w:t>DEMANDE DE FINANCEMENT</w:t>
      </w:r>
    </w:p>
    <w:p>
      <w:r>
        <w:rPr>
          <w:b/>
          <w:color w:val="ED7D31"/>
          <w:sz w:val="28"/>
        </w:rPr>
        <w:t>Montant Seed Round : 500,000 €</w:t>
      </w:r>
    </w:p>
    <w:p>
      <w:r>
        <w:t>Date prévue : Septembre 2026 (M11)</w:t>
      </w:r>
    </w:p>
    <w:p>
      <w:r>
        <w:t>Valorisation pre-money : 2,500,000 €</w:t>
      </w:r>
    </w:p>
    <w:p>
      <w:r>
        <w:t>Dilution : ~16.7% (500K€ sur 3M€ post-money)</w:t>
      </w:r>
    </w:p>
    <w:p>
      <w:pPr>
        <w:pStyle w:val="Heading2"/>
      </w:pPr>
      <w:r>
        <w:t>Utilisation des Fonds</w:t>
      </w:r>
    </w:p>
    <w:p>
      <w:r>
        <w:rPr>
          <w:b/>
        </w:rPr>
        <w:t>• Renforcement Équipe (45%) : 225,000 €</w:t>
      </w:r>
    </w:p>
    <w:p>
      <w:r>
        <w:t xml:space="preserve">  - 2 Account Executives (scaling commercial)</w:t>
      </w:r>
    </w:p>
    <w:p>
      <w:r>
        <w:t xml:space="preserve">  - 2 Customer Success Managers (rétention Hub)</w:t>
      </w:r>
    </w:p>
    <w:p>
      <w:r>
        <w:t xml:space="preserve">  - Recrutement &amp; onboarding</w:t>
      </w:r>
    </w:p>
    <w:p>
      <w:r>
        <w:rPr>
          <w:b/>
        </w:rPr>
        <w:t>• Marketing &amp; Acquisition (25%) : 125,000 €</w:t>
      </w:r>
    </w:p>
    <w:p>
      <w:r>
        <w:t xml:space="preserve">  - Campagnes digitales ciblées PME/ETI</w:t>
      </w:r>
    </w:p>
    <w:p>
      <w:r>
        <w:t xml:space="preserve">  - Participation salons (VivaTech, B2B Summit)</w:t>
      </w:r>
    </w:p>
    <w:p>
      <w:r>
        <w:t xml:space="preserve">  - Content marketing &amp; thought leadership</w:t>
      </w:r>
    </w:p>
    <w:p>
      <w:r>
        <w:rPr>
          <w:b/>
        </w:rPr>
        <w:t>• Développement Produit (20%) : 100,000 €</w:t>
      </w:r>
    </w:p>
    <w:p>
      <w:r>
        <w:t xml:space="preserve">  - Évolutions Enterprise Hub (features B2B)</w:t>
      </w:r>
    </w:p>
    <w:p>
      <w:r>
        <w:t xml:space="preserve">  - Intégrations API tierces</w:t>
      </w:r>
    </w:p>
    <w:p>
      <w:r>
        <w:t xml:space="preserve">  - Infrastructure scaling</w:t>
      </w:r>
    </w:p>
    <w:p>
      <w:r>
        <w:rPr>
          <w:b/>
        </w:rPr>
        <w:t>• Trésorerie Sécurité (10%) : 50,000 €</w:t>
      </w:r>
    </w:p>
    <w:p>
      <w:r>
        <w:t xml:space="preserve">  - Buffer pour imprévus</w:t>
      </w:r>
    </w:p>
    <w:p>
      <w:r>
        <w:t xml:space="preserve">  - Runway étendu (18 mois minimum)</w:t>
      </w:r>
    </w:p>
    <w:p>
      <w:pPr>
        <w:pStyle w:val="Heading2"/>
      </w:pPr>
      <w:r>
        <w:t>Garanties &amp; Traction</w:t>
      </w:r>
    </w:p>
    <w:p>
      <w:r>
        <w:t>✓ ARR de 343K€ avant levée (démonstration product-market fit)</w:t>
      </w:r>
    </w:p>
    <w:p>
      <w:r>
        <w:t>✓ 39 hackathons réalisés générant pipeline qualifié</w:t>
      </w:r>
    </w:p>
    <w:p>
      <w:r>
        <w:t>✓ Cash position positive tout au long (gestion rigoureuse)</w:t>
      </w:r>
    </w:p>
    <w:p>
      <w:r>
        <w:t>✓ Équipe fondatrice opérationnelle (FRT, PCO, MAM, JBT)</w:t>
      </w:r>
    </w:p>
    <w:p>
      <w:r>
        <w:t>✓ Premiers clients Hub récurrents (validation SaaS)</w:t>
      </w:r>
    </w:p>
    <w:p>
      <w:pPr>
        <w:pStyle w:val="Heading2"/>
      </w:pPr>
      <w:r>
        <w:t>Structure &amp; Remboursement</w:t>
      </w:r>
    </w:p>
    <w:p>
      <w:r>
        <w:t>Type : Equity (prise de participation)</w:t>
      </w:r>
    </w:p>
    <w:p>
      <w:r>
        <w:t>Pas de remboursement : Investissement au capital</w:t>
      </w:r>
    </w:p>
    <w:p>
      <w:r>
        <w:t>Earn-out conditionné : Déclenchement si ARR ≥ 800K€ à M14 (Dec 2026)</w:t>
      </w:r>
    </w:p>
    <w:p>
      <w:pPr>
        <w:pStyle w:val="Heading2"/>
      </w:pPr>
      <w:r>
        <w:t>7.2 Projections Financières Détaillées 14 Mois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20"/>
              </w:rPr>
              <w:t>Métrique (K€)</w:t>
            </w:r>
          </w:p>
        </w:tc>
        <w:tc>
          <w:tcPr>
            <w:tcW w:type="dxa" w:w="1560"/>
          </w:tcPr>
          <w:p>
            <w:r>
              <w:rPr>
                <w:b/>
                <w:sz w:val="20"/>
              </w:rPr>
              <w:t>M1</w:t>
              <w:br/>
              <w:t>(Nov 25)</w:t>
            </w:r>
          </w:p>
        </w:tc>
        <w:tc>
          <w:tcPr>
            <w:tcW w:type="dxa" w:w="1560"/>
          </w:tcPr>
          <w:p>
            <w:r>
              <w:rPr>
                <w:b/>
                <w:sz w:val="20"/>
              </w:rPr>
              <w:t>M6</w:t>
              <w:br/>
              <w:t>(Avr 26)</w:t>
            </w:r>
          </w:p>
        </w:tc>
        <w:tc>
          <w:tcPr>
            <w:tcW w:type="dxa" w:w="1560"/>
          </w:tcPr>
          <w:p>
            <w:r>
              <w:rPr>
                <w:b/>
                <w:sz w:val="20"/>
              </w:rPr>
              <w:t>M11</w:t>
              <w:br/>
              <w:t>(Sep 26)</w:t>
            </w:r>
          </w:p>
        </w:tc>
        <w:tc>
          <w:tcPr>
            <w:tcW w:type="dxa" w:w="1560"/>
          </w:tcPr>
          <w:p>
            <w:r>
              <w:rPr>
                <w:b/>
                <w:sz w:val="20"/>
              </w:rPr>
              <w:t>M14</w:t>
              <w:br/>
              <w:t>(Dec 26)</w:t>
            </w:r>
          </w:p>
        </w:tc>
        <w:tc>
          <w:tcPr>
            <w:tcW w:type="dxa" w:w="1560"/>
          </w:tcPr>
          <w:p>
            <w:r>
              <w:rPr>
                <w:b/>
                <w:sz w:val="20"/>
              </w:rPr>
              <w:t>TOTAL</w:t>
              <w:br/>
              <w:t>14M</w:t>
            </w:r>
          </w:p>
        </w:tc>
      </w:tr>
      <w:tr>
        <w:tc>
          <w:tcPr>
            <w:tcW w:type="dxa" w:w="1560"/>
          </w:tcPr>
          <w:p>
            <w:r>
              <w:t>CA Total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34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127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220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286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2180</w:t>
            </w:r>
          </w:p>
        </w:tc>
      </w:tr>
      <w:tr>
        <w:tc>
          <w:tcPr>
            <w:tcW w:type="dxa" w:w="1560"/>
          </w:tcPr>
          <w:p>
            <w:r>
              <w:t xml:space="preserve">  - Hackathon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54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797</w:t>
            </w:r>
          </w:p>
        </w:tc>
      </w:tr>
      <w:tr>
        <w:tc>
          <w:tcPr>
            <w:tcW w:type="dxa" w:w="1560"/>
          </w:tcPr>
          <w:p>
            <w:r>
              <w:t xml:space="preserve">  - Factory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56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99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811</w:t>
            </w:r>
          </w:p>
        </w:tc>
      </w:tr>
      <w:tr>
        <w:tc>
          <w:tcPr>
            <w:tcW w:type="dxa" w:w="1560"/>
          </w:tcPr>
          <w:p>
            <w:r>
              <w:t xml:space="preserve">  - Hub (MRR)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69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227</w:t>
            </w:r>
          </w:p>
        </w:tc>
      </w:tr>
      <w:tr>
        <w:tc>
          <w:tcPr>
            <w:tcW w:type="dxa" w:w="1560"/>
          </w:tcPr>
          <w:p>
            <w:r>
              <w:t xml:space="preserve">  - Services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8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38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39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344</w:t>
            </w:r>
          </w:p>
        </w:tc>
      </w:tr>
      <w:tr>
        <w:tc>
          <w:tcPr>
            <w:tcW w:type="dxa" w:w="1560"/>
          </w:tcPr>
          <w:p>
            <w:r>
              <w:t>Charges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25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52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64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733</w:t>
            </w:r>
          </w:p>
        </w:tc>
      </w:tr>
      <w:tr>
        <w:tc>
          <w:tcPr>
            <w:tcW w:type="dxa" w:w="1560"/>
          </w:tcPr>
          <w:p>
            <w:r>
              <w:t>EBITDA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10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75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156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212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1446</w:t>
            </w:r>
          </w:p>
        </w:tc>
      </w:tr>
      <w:tr>
        <w:tc>
          <w:tcPr>
            <w:tcW w:type="dxa" w:w="1560"/>
          </w:tcPr>
          <w:p>
            <w:r>
              <w:t>ARR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b/>
                <w:color w:val="00B050"/>
                <w:sz w:val="18"/>
              </w:rP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b/>
                <w:color w:val="00B050"/>
                <w:sz w:val="18"/>
              </w:rP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b/>
                <w:color w:val="00B050"/>
                <w:sz w:val="18"/>
              </w:rPr>
              <w:t>343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b/>
                <w:color w:val="00B050"/>
                <w:sz w:val="18"/>
              </w:rPr>
              <w:t>827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-</w:t>
            </w:r>
          </w:p>
        </w:tc>
      </w:tr>
    </w:tbl>
    <w:p>
      <w:r>
        <w:br w:type="page"/>
      </w:r>
    </w:p>
    <w:p>
      <w:pPr>
        <w:pStyle w:val="Heading1"/>
      </w:pPr>
      <w:r>
        <w:t>VISUELS &amp; GRAPHIQUES</w:t>
      </w:r>
    </w:p>
    <w:p>
      <w:pPr>
        <w:pStyle w:val="Heading2"/>
      </w:pPr>
      <w:r>
        <w:t>Évolution ARR</w:t>
      </w:r>
    </w:p>
    <w:p>
      <w:r>
        <w:drawing>
          <wp:inline>
            <wp:extent cx="5486400" cy="27081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_evol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81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Répartition Revenus 14 Mois</w:t>
      </w:r>
    </w:p>
    <w:p>
      <w:r>
        <w:drawing>
          <wp:inline>
            <wp:extent cx="4572000" cy="39618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enue_mi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618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CA Mensuel</w:t>
      </w:r>
    </w:p>
    <w:p>
      <w:r>
        <w:drawing>
          <wp:inline>
            <wp:extent cx="5486400" cy="27117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_mensu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17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Position Cash</w:t>
      </w:r>
    </w:p>
    <w:p>
      <w:r>
        <w:drawing>
          <wp:inline>
            <wp:extent cx="5486400" cy="27117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h_posi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17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Note méthodologique</w:t>
      </w:r>
    </w:p>
    <w:p>
      <w:r>
        <w:t>Ces projections financières sont basées sur le fichier assumptions.yaml (version 1.0) et sont entièrement reproductibles via le repository GitHub geniefactory-bp-14m.</w:t>
        <w:br/>
        <w:br/>
        <w:t>Les hypothèses sont documentées et peuvent être ajustées, permettant une regénération automatique des documents Excel et Word.</w:t>
        <w:br/>
        <w:br/>
        <w:t>Période: Nov 2025 - Dec 2026 (14 mois)</w:t>
        <w:br/>
        <w:t>Date de génération: 20/11/2025 13:08</w:t>
        <w:br/>
        <w:t>Outil: Claude Code - Automated BP Generation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Frédéric Ramet" w:id="0" w:date="2025-09-26T11:45:57Z"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vision cible, bencmark (PBI 250k annuel, Saleforce 30e*1000licence ; 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Qualidadd 10ke PME ; 100ke grands comptes)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