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r>
              <w:drawing>
                <wp:inline distT="0" distB="0" distL="0" distR="0">
                  <wp:extent cx="1000125" cy="1000125"/>
                  <wp:effectExtent t="0" r="0" b="0" l="0"/>
                  <wp:docPr id="1" name="logo" descr="Logo Association Génération Soleil de Mboma" title="Logo AG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38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14C21"/>
                <w:spacing w:val="30"/>
                <w:sz w:val="20"/>
                <w:szCs w:val="20"/>
              </w:rPr>
              <w:t xml:space="preserve">ASSOCIATION GÉNÉRATION SOLEIL DE MBOMA (AGM)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583C2"/>
                <w:sz w:val="44"/>
                <w:szCs w:val="44"/>
              </w:rPr>
              <w:t xml:space="preserve">COMPTE RENDU DE RÉUNION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C1C1C"/>
                <w:sz w:val="26"/>
                <w:szCs w:val="26"/>
              </w:rPr>
              <w:t xml:space="preserve">Réunion de rentrée des activités du 03 octobre 2026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shd w:fill="E3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7238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Samedi 03 octobre 2026</w:t>
            </w:r>
          </w:p>
        </w:tc>
      </w:tr>
      <w:tr>
        <w:tc>
          <w:tcPr>
            <w:tcW w:type="dxa" w:w="2400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shd w:fill="E3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Objet</w:t>
            </w:r>
          </w:p>
        </w:tc>
        <w:tc>
          <w:tcPr>
            <w:tcW w:type="dxa" w:w="7238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Réunion de rentrée des activités : bilan de Mboma 2026 (période des grandes vacances) et projets à venir</w:t>
            </w:r>
          </w:p>
        </w:tc>
      </w:tr>
      <w:tr>
        <w:tc>
          <w:tcPr>
            <w:tcW w:type="dxa" w:w="2400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shd w:fill="E3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Participants</w:t>
            </w:r>
          </w:p>
        </w:tc>
        <w:tc>
          <w:tcPr>
            <w:tcW w:type="dxa" w:w="7238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29 personnes présentes (liste en annexe)</w:t>
            </w:r>
          </w:p>
        </w:tc>
      </w:tr>
      <w:tr>
        <w:tc>
          <w:tcPr>
            <w:tcW w:type="dxa" w:w="2400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shd w:fill="E3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Document</w:t>
            </w:r>
          </w:p>
        </w:tc>
        <w:tc>
          <w:tcPr>
            <w:tcW w:type="dxa" w:w="7238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Compte rendu rédigé à partir du compte rendu de séance et du bilan AGM Mboma 2026</w:t>
            </w:r>
          </w:p>
        </w:tc>
      </w:tr>
    </w:tbl>
    <w:p>
      <w:pPr>
        <w:pStyle w:val="Heading1"/>
        <w:keepNext/>
        <w:pBdr>
          <w:bottom w:val="single" w:color="F0AE23" w:sz="12" w:space="2"/>
        </w:pBdr>
        <w:spacing w:after="140" w:before="320"/>
      </w:pPr>
      <w:r>
        <w:rPr>
          <w:rFonts w:ascii="Calibri" w:cs="Calibri" w:eastAsia="Calibri" w:hAnsi="Calibri"/>
          <w:b/>
          <w:bCs/>
          <w:color w:val="1583C2"/>
          <w:sz w:val="30"/>
          <w:szCs w:val="30"/>
        </w:rPr>
        <w:t xml:space="preserve">1. Introduction</w:t>
      </w:r>
    </w:p>
    <w:p>
      <w:pPr>
        <w:spacing w:after="120" w:line="30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La période des grandes vacances 2026 a été particulièrement riche en activités pour l'Association Génération Soleil (AGM). À travers plusieurs initiatives, l'association a mobilisé ses membres, ses partenaires et ses ressources afin de contribuer concrètement à la vie de la communauté.</w:t>
      </w:r>
    </w:p>
    <w:p>
      <w:pPr>
        <w:pStyle w:val="Heading1"/>
        <w:keepNext/>
        <w:pBdr>
          <w:bottom w:val="single" w:color="F0AE23" w:sz="12" w:space="2"/>
        </w:pBdr>
        <w:spacing w:after="140" w:before="320"/>
      </w:pPr>
      <w:r>
        <w:rPr>
          <w:rFonts w:ascii="Calibri" w:cs="Calibri" w:eastAsia="Calibri" w:hAnsi="Calibri"/>
          <w:b/>
          <w:bCs/>
          <w:color w:val="1583C2"/>
          <w:sz w:val="30"/>
          <w:szCs w:val="30"/>
        </w:rPr>
        <w:t xml:space="preserve">2. Bilan de Mboma 2026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814C21"/>
          <w:sz w:val="25"/>
          <w:szCs w:val="25"/>
        </w:rPr>
        <w:t xml:space="preserve">2.1 Mariages des oncles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Les mariages de Monsieur </w:t>
      </w: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Eric Ndong Ollomo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 et de Monsieur </w:t>
      </w: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Valentin Mendame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 ont été célébrés ; les festivités se sont bien déroulées.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Total reçu pour les mariages : </w:t>
      </w: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930 000 FCFA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, financés à 100 % par l'AGM.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La contribution traduit la volonté de l'AGM de renforcer la solidarité entre ses membres et d'être présente dans les moments importants de leur vie familiale.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814C21"/>
          <w:sz w:val="25"/>
          <w:szCs w:val="25"/>
        </w:rPr>
        <w:t xml:space="preserve">2.2 Caravane médicale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Opération évaluée à environ </w:t>
      </w: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4 100 000 FCFA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, entièrement financée par les partenaires.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Les consultations et prestations médicales ont été offertes gratuitement à la communauté.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Les médecins ont été logés, nourris et transportés grâce aux partenaires ; l'aide a été apportée en grande partie en nature (billets d'avion, chaises, tentes, médicaments…).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Quatre pharmacies ont apporté leur soutien : </w:t>
      </w: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Razel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Les Marguerites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Avorebam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…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Un partenaire a pris en charge les billets d'avion des médecins et le carburant du Docteur Cheick.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Romuald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 a réglé l'hébergement des quatre médecins à EDEN PARK ; </w:t>
      </w: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Ma Janvier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 a pris en charge la location des tentes et des chaises.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Les médicaments restants sont à la disposition de chacun au village Mboma.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814C21"/>
          <w:sz w:val="25"/>
          <w:szCs w:val="25"/>
        </w:rPr>
        <w:t xml:space="preserve">2.3 Retraits de deuil groupés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Six (6) danses ont été mobilisées pour un coût global d’environ </w:t>
      </w: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1 220 000 FCFA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, financé à 100 % par l’AGM.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Le budget arrêté était de </w:t>
      </w: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4 millions FCFA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; seuls </w:t>
      </w: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2 millions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 ont été cotisés. </w:t>
      </w: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600 000 FCFA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 ont été prélevés sur la caisse AGM pour pallier le déficit des personnes n’ayant pas cotisé.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Malgré cela, la nourriture, la boisson et le paiement des invités ont été entièrement réglés.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814C21"/>
          <w:sz w:val="25"/>
          <w:szCs w:val="25"/>
        </w:rPr>
        <w:t xml:space="preserve">2.4 Nettoyage du village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Opération de nettoyage du village pour un montant de </w:t>
      </w: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230 000 FCFA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, financée à 100 % par l’AGM.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814C21"/>
          <w:sz w:val="25"/>
          <w:szCs w:val="25"/>
        </w:rPr>
        <w:t xml:space="preserve">2.5 Synthèse financière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338"/>
      </w:tblGrid>
      <w:tr>
        <w:trPr>
          <w:cantSplit/>
          <w:tblHeader/>
        </w:trPr>
        <w:tc>
          <w:tcPr>
            <w:tcW w:type="dxa" w:w="3000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shd w:fill="1583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3300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shd w:fill="1583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Montant</w:t>
            </w:r>
          </w:p>
        </w:tc>
        <w:tc>
          <w:tcPr>
            <w:tcW w:type="dxa" w:w="3338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shd w:fill="1583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Financement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Mariages</w:t>
            </w:r>
          </w:p>
        </w:tc>
        <w:tc>
          <w:tcPr>
            <w:tcW w:type="dxa" w:w="3300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930 000 FCFA (total reçu)</w:t>
            </w:r>
          </w:p>
        </w:tc>
        <w:tc>
          <w:tcPr>
            <w:tcW w:type="dxa" w:w="3338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100 % AGM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shd w:fill="F4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Caravane médicale</w:t>
            </w:r>
          </w:p>
        </w:tc>
        <w:tc>
          <w:tcPr>
            <w:tcW w:type="dxa" w:w="3300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shd w:fill="F4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≈ 4 100 000 FCFA</w:t>
            </w:r>
          </w:p>
        </w:tc>
        <w:tc>
          <w:tcPr>
            <w:tcW w:type="dxa" w:w="3338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shd w:fill="F4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100 % partenaires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Retraits de deuil groupés</w:t>
            </w:r>
          </w:p>
        </w:tc>
        <w:tc>
          <w:tcPr>
            <w:tcW w:type="dxa" w:w="3300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1 220 000 FCFA</w:t>
            </w:r>
          </w:p>
        </w:tc>
        <w:tc>
          <w:tcPr>
            <w:tcW w:type="dxa" w:w="3338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100 % AGM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shd w:fill="F4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Nettoyage du village</w:t>
            </w:r>
          </w:p>
        </w:tc>
        <w:tc>
          <w:tcPr>
            <w:tcW w:type="dxa" w:w="3300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shd w:fill="F4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230 000 FCFA</w:t>
            </w:r>
          </w:p>
        </w:tc>
        <w:tc>
          <w:tcPr>
            <w:tcW w:type="dxa" w:w="3338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shd w:fill="F4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100 % AGM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Au total, les actions menées par l’AGM au cours de Mboma 2026 représentent </w:t>
      </w: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environ 8 000 000 FCFA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.</w:t>
      </w:r>
    </w:p>
    <w:p>
      <w:pPr>
        <w:pStyle w:val="Heading1"/>
        <w:keepNext/>
        <w:pBdr>
          <w:bottom w:val="single" w:color="F0AE23" w:sz="12" w:space="2"/>
        </w:pBdr>
        <w:spacing w:after="140" w:before="320"/>
      </w:pPr>
      <w:r>
        <w:rPr>
          <w:rFonts w:ascii="Calibri" w:cs="Calibri" w:eastAsia="Calibri" w:hAnsi="Calibri"/>
          <w:b/>
          <w:bCs/>
          <w:color w:val="1583C2"/>
          <w:sz w:val="30"/>
          <w:szCs w:val="30"/>
        </w:rPr>
        <w:t xml:space="preserve">3. Projets à venir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814C21"/>
          <w:sz w:val="25"/>
          <w:szCs w:val="25"/>
        </w:rPr>
        <w:t xml:space="preserve">3.1 Mariages de décembre 2026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438"/>
      </w:tblGrid>
      <w:tr>
        <w:trPr>
          <w:cantSplit/>
          <w:tblHeader/>
        </w:trPr>
        <w:tc>
          <w:tcPr>
            <w:tcW w:type="dxa" w:w="2000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shd w:fill="1583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4200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shd w:fill="1583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Marié(e)</w:t>
            </w:r>
          </w:p>
        </w:tc>
        <w:tc>
          <w:tcPr>
            <w:tcW w:type="dxa" w:w="3438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shd w:fill="1583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Précision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05/12/2026</w:t>
            </w:r>
          </w:p>
        </w:tc>
        <w:tc>
          <w:tcPr>
            <w:tcW w:type="dxa" w:w="4200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Ulrich Beh Essono</w:t>
            </w:r>
          </w:p>
        </w:tc>
        <w:tc>
          <w:tcPr>
            <w:tcW w:type="dxa" w:w="3438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Président AGM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shd w:fill="F4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16 et 18/12/2026</w:t>
            </w:r>
          </w:p>
        </w:tc>
        <w:tc>
          <w:tcPr>
            <w:tcW w:type="dxa" w:w="4200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shd w:fill="F4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Frédéric Mendame</w:t>
            </w:r>
          </w:p>
        </w:tc>
        <w:tc>
          <w:tcPr>
            <w:tcW w:type="dxa" w:w="3438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shd w:fill="F4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Secrétaire général AGM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24 et 26/12/2026</w:t>
            </w:r>
          </w:p>
        </w:tc>
        <w:tc>
          <w:tcPr>
            <w:tcW w:type="dxa" w:w="4200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Abel Eyeghe Ekore</w:t>
            </w:r>
          </w:p>
        </w:tc>
        <w:tc>
          <w:tcPr>
            <w:tcW w:type="dxa" w:w="3438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Les catégories de cotisation sont connues. La caisse pour cette circonstance est ouverte auprès de la trésorière générale, </w:t>
      </w: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Mme Nanette Essame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814C21"/>
          <w:sz w:val="25"/>
          <w:szCs w:val="25"/>
        </w:rPr>
        <w:t xml:space="preserve">3.2 Corps de garde</w:t>
      </w:r>
    </w:p>
    <w:p>
      <w:pPr>
        <w:spacing w:after="120" w:line="30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Le projet du corps de garde est renvoyé à une date ultérieure.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814C21"/>
          <w:sz w:val="25"/>
          <w:szCs w:val="25"/>
        </w:rPr>
        <w:t xml:space="preserve">3.3 Mboma 2027 : propositions de projets</w:t>
      </w:r>
    </w:p>
    <w:p>
      <w:pPr>
        <w:spacing w:after="120" w:line="30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L’AGM invite les membres à soumettre leurs propositions de projets. Les idées évoquées en réunion sont les suivantes :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Fabrique de pierres tombales pour le cimetière communautaire (noms, prénoms, dates de naissance et de décès).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Achat de panneaux solaires pour tout le village.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Sport et culture Mboma 2027.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Groupe électrogène communautaire pour alimenter tout le village.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Relance du groupe de danse GSM nouvelle génération.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Lancement d'une tontine (pour ceux qui le souhaitent).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Réhabilitation de l'église : peinture, bancs, construction d'un presbytère ou d'une chambre pour le prêtre.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Achat d'un poteau électrique de BIBASSE à BAGA et de compteur d'électricité.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Inhumation des personnes dans le cimetière commun.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Maintien de la randonnée et de la messe de Toussaint.</w:t>
      </w:r>
    </w:p>
    <w:p>
      <w:pPr>
        <w:pStyle w:val="Heading1"/>
        <w:keepNext/>
        <w:pBdr>
          <w:bottom w:val="single" w:color="F0AE23" w:sz="12" w:space="2"/>
        </w:pBdr>
        <w:spacing w:after="140" w:before="320"/>
      </w:pPr>
      <w:r>
        <w:rPr>
          <w:rFonts w:ascii="Calibri" w:cs="Calibri" w:eastAsia="Calibri" w:hAnsi="Calibri"/>
          <w:b/>
          <w:bCs/>
          <w:color w:val="1583C2"/>
          <w:sz w:val="30"/>
          <w:szCs w:val="30"/>
        </w:rPr>
        <w:t xml:space="preserve">4. Divers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Reprise des cotisations mensuelles. Les cotisations ont atteint environ </w:t>
      </w: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700 000 FCFA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 en caisse ; cette somme a servi à combler le déficit des retraits de deuil groupés.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Huit (8) nouveaux membres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 ont rejoint l’AGM, dont cinq absents. Bienvenue à Francine, Yasmine et Laetitia, ainsi qu’aux autres.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Dès le </w:t>
      </w: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lundi 05/10/2026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, le président se rendra au Ministère de l’Intérieur pour soumettre le récépissé de l’AGM afin d’obtenir une reconnaissance légale et nationale de l’association.</w:t>
      </w:r>
    </w:p>
    <w:p>
      <w:pPr>
        <w:pStyle w:val="Heading1"/>
        <w:keepNext/>
        <w:pBdr>
          <w:bottom w:val="single" w:color="F0AE23" w:sz="12" w:space="2"/>
        </w:pBdr>
        <w:spacing w:after="140" w:before="320"/>
      </w:pPr>
      <w:r>
        <w:rPr>
          <w:rFonts w:ascii="Calibri" w:cs="Calibri" w:eastAsia="Calibri" w:hAnsi="Calibri"/>
          <w:b/>
          <w:bCs/>
          <w:color w:val="1583C2"/>
          <w:sz w:val="30"/>
          <w:szCs w:val="30"/>
        </w:rPr>
        <w:t xml:space="preserve">5. Conclusion</w:t>
      </w:r>
    </w:p>
    <w:p>
      <w:pPr>
        <w:spacing w:after="120" w:line="30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À travers ces actions, Mboma 2026 a permis à l'AGM de traduire ses valeurs de solidarité, de fraternité, d'entraide et de responsabilité communautaire en actions concrètes. Ce bilan est avant tout le résultat d'une dynamique collective : les membres qui se mobilisent, les bénévoles qui donnent de leur temps et les partenaires qui nous font confiance.</w:t>
      </w:r>
    </w:p>
    <w:p>
      <w:pPr>
        <w:spacing w:after="0" w:before="160"/>
        <w:jc w:val="center"/>
      </w:pPr>
      <w:r>
        <w:rPr>
          <w:rFonts w:ascii="Calibri" w:cs="Calibri" w:eastAsia="Calibri" w:hAnsi="Calibri"/>
          <w:b/>
          <w:bCs/>
          <w:i/>
          <w:iCs/>
          <w:color w:val="1583C2"/>
          <w:sz w:val="24"/>
          <w:szCs w:val="24"/>
        </w:rPr>
        <w:t xml:space="preserve">AGM : Une association, une communauté, un engagement.</w:t>
      </w:r>
    </w:p>
    <w:p>
      <w:r>
        <w:br w:type="page"/>
      </w:r>
    </w:p>
    <w:p>
      <w:pPr>
        <w:pStyle w:val="Heading1"/>
        <w:keepNext/>
        <w:pBdr>
          <w:bottom w:val="single" w:color="F0AE23" w:sz="12" w:space="2"/>
        </w:pBdr>
        <w:spacing w:after="140" w:before="320"/>
      </w:pPr>
      <w:r>
        <w:rPr>
          <w:rFonts w:ascii="Calibri" w:cs="Calibri" w:eastAsia="Calibri" w:hAnsi="Calibri"/>
          <w:b/>
          <w:bCs/>
          <w:color w:val="1583C2"/>
          <w:sz w:val="30"/>
          <w:szCs w:val="30"/>
        </w:rPr>
        <w:t xml:space="preserve">Annexe : liste des présents (29 personnes)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cantSplit/>
        </w:trPr>
        <w:tc>
          <w:tcPr>
            <w:tcW w:type="dxa" w:w="3212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Assoume Be Martial</w:t>
            </w:r>
          </w:p>
        </w:tc>
        <w:tc>
          <w:tcPr>
            <w:tcW w:type="dxa" w:w="3212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Ekore Ollomo Gabin</w:t>
            </w:r>
          </w:p>
        </w:tc>
        <w:tc>
          <w:tcPr>
            <w:tcW w:type="dxa" w:w="3214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Abeme Ollomo Gisèle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Ntsame Be Linda</w:t>
            </w:r>
          </w:p>
        </w:tc>
        <w:tc>
          <w:tcPr>
            <w:tcW w:type="dxa" w:w="3212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5. Nnang Ollomo Romuald</w:t>
            </w:r>
          </w:p>
        </w:tc>
        <w:tc>
          <w:tcPr>
            <w:tcW w:type="dxa" w:w="3214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6. Ntsame Mimbo Marie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7. Ekore Be Sidney</w:t>
            </w:r>
          </w:p>
        </w:tc>
        <w:tc>
          <w:tcPr>
            <w:tcW w:type="dxa" w:w="3212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8. Ndong Menie Emery</w:t>
            </w:r>
          </w:p>
        </w:tc>
        <w:tc>
          <w:tcPr>
            <w:tcW w:type="dxa" w:w="3214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9. Aba'a Edouard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10. Beh Minko J. Martial</w:t>
            </w:r>
          </w:p>
        </w:tc>
        <w:tc>
          <w:tcPr>
            <w:tcW w:type="dxa" w:w="3212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11. Mendame Ndong R.</w:t>
            </w:r>
          </w:p>
        </w:tc>
        <w:tc>
          <w:tcPr>
            <w:tcW w:type="dxa" w:w="3214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12. Ossele Ekang Prudent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13. N'nang Zue Edvin</w:t>
            </w:r>
          </w:p>
        </w:tc>
        <w:tc>
          <w:tcPr>
            <w:tcW w:type="dxa" w:w="3212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14. Beh Obame Narcisse</w:t>
            </w:r>
          </w:p>
        </w:tc>
        <w:tc>
          <w:tcPr>
            <w:tcW w:type="dxa" w:w="3214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15. N'nang Meye Leoneld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16. Be Ekore Ghislaine</w:t>
            </w:r>
          </w:p>
        </w:tc>
        <w:tc>
          <w:tcPr>
            <w:tcW w:type="dxa" w:w="3212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17. Mba Obame Boris</w:t>
            </w:r>
          </w:p>
        </w:tc>
        <w:tc>
          <w:tcPr>
            <w:tcW w:type="dxa" w:w="3214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18. Obone Ndong Laetitia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19. Obone Zome épse Madegha</w:t>
            </w:r>
          </w:p>
        </w:tc>
        <w:tc>
          <w:tcPr>
            <w:tcW w:type="dxa" w:w="3212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20. Biveghe Missang Francine</w:t>
            </w:r>
          </w:p>
        </w:tc>
        <w:tc>
          <w:tcPr>
            <w:tcW w:type="dxa" w:w="3214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21. Eyeghe Ekore Abel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22. Essame Nanette</w:t>
            </w:r>
          </w:p>
        </w:tc>
        <w:tc>
          <w:tcPr>
            <w:tcW w:type="dxa" w:w="3212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23. Ndong Ollomo Eric Richard</w:t>
            </w:r>
          </w:p>
        </w:tc>
        <w:tc>
          <w:tcPr>
            <w:tcW w:type="dxa" w:w="3214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24. Ndong Aziel Blanchard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25. Ulrich Beh Essono</w:t>
            </w:r>
          </w:p>
        </w:tc>
        <w:tc>
          <w:tcPr>
            <w:tcW w:type="dxa" w:w="3212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26. Okome Mve Stella</w:t>
            </w:r>
          </w:p>
        </w:tc>
        <w:tc>
          <w:tcPr>
            <w:tcW w:type="dxa" w:w="3214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27. Nzang Nghema Yasmine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28. Freddy Mendame</w:t>
            </w:r>
          </w:p>
        </w:tc>
        <w:tc>
          <w:tcPr>
            <w:tcW w:type="dxa" w:w="3212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29. Judith Esseng épse Nguema</w:t>
            </w:r>
          </w:p>
        </w:tc>
        <w:tc>
          <w:tcPr>
            <w:tcW w:type="dxa" w:w="3214"/>
            <w:tcBorders>
              <w:top w:val="single" w:color="BFC9D2" w:sz="4"/>
              <w:left w:val="single" w:color="BFC9D2" w:sz="4"/>
              <w:bottom w:val="single" w:color="BFC9D2" w:sz="4"/>
              <w:right w:val="single" w:color="BFC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0AE23" w:sz="6" w:space="4"/>
      </w:pBdr>
      <w:tabs>
        <w:tab w:val="right" w:pos="9638"/>
      </w:tabs>
    </w:pPr>
    <w:r>
      <w:rPr>
        <w:rFonts w:ascii="Calibri" w:cs="Calibri" w:eastAsia="Calibri" w:hAnsi="Calibri"/>
        <w:color w:val="555555"/>
        <w:sz w:val="18"/>
        <w:szCs w:val="18"/>
      </w:rPr>
      <w:t xml:space="preserve">AGM · Compte rendu de la réunion du 03/10/2026</w:t>
    </w:r>
    <w:r>
      <w:rPr>
        <w:rFonts w:ascii="Calibri" w:cs="Calibri" w:eastAsia="Calibri" w:hAnsi="Calibri"/>
        <w:color w:val="555555"/>
        <w:sz w:val="18"/>
        <w:szCs w:val="18"/>
      </w:rPr>
      <w:t xml:space="preserve">	Page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8"/>
        <w:szCs w:val="18"/>
      </w:rPr>
      <w:t xml:space="preserve"> /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F0AE23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583C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583C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814C21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690d12dedd7e3b55e03308329fcdf297fba114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la réunion du 03/10/2026</dc:title>
  <dc:creator>AGM</dc:creator>
  <dc:description>Archive AGM</dc:description>
  <cp:lastModifiedBy>Un-named</cp:lastModifiedBy>
  <cp:revision>1</cp:revision>
  <dcterms:created xsi:type="dcterms:W3CDTF">2026-10-08T11:54:32.110Z</dcterms:created>
  <dcterms:modified xsi:type="dcterms:W3CDTF">2026-10-08T11:54:32.117Z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