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44471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4F595D3" w14:textId="7AF706CA" w:rsidR="00A23D76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44471" w:history="1">
        <w:r w:rsidR="00A23D76" w:rsidRPr="003B5257">
          <w:rPr>
            <w:rStyle w:val="Hyperlink"/>
            <w:noProof/>
          </w:rPr>
          <w:t>Projeto Integrado – Arquitetura de Software Distribuído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_Toc110944471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2</w:t>
        </w:r>
        <w:r w:rsidR="00A23D76">
          <w:rPr>
            <w:noProof/>
            <w:webHidden/>
          </w:rPr>
          <w:fldChar w:fldCharType="end"/>
        </w:r>
      </w:hyperlink>
    </w:p>
    <w:p w14:paraId="0C81C208" w14:textId="4C7C757D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2" w:history="1">
        <w:r w:rsidR="00A23D76" w:rsidRPr="003B5257">
          <w:rPr>
            <w:rStyle w:val="Hyperlink"/>
            <w:noProof/>
          </w:rPr>
          <w:t>1.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Introdução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_Toc110944472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3</w:t>
        </w:r>
        <w:r w:rsidR="00A23D76">
          <w:rPr>
            <w:noProof/>
            <w:webHidden/>
          </w:rPr>
          <w:fldChar w:fldCharType="end"/>
        </w:r>
      </w:hyperlink>
    </w:p>
    <w:p w14:paraId="68FD627A" w14:textId="60564BF7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3" w:history="1">
        <w:r w:rsidR="00A23D76" w:rsidRPr="003B5257">
          <w:rPr>
            <w:rStyle w:val="Hyperlink"/>
            <w:noProof/>
          </w:rPr>
          <w:t>2.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Cronograma do Trabalho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_Toc110944473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5</w:t>
        </w:r>
        <w:r w:rsidR="00A23D76">
          <w:rPr>
            <w:noProof/>
            <w:webHidden/>
          </w:rPr>
          <w:fldChar w:fldCharType="end"/>
        </w:r>
      </w:hyperlink>
    </w:p>
    <w:p w14:paraId="5BB7DDA7" w14:textId="323372F2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4" w:history="1">
        <w:r w:rsidR="00A23D76" w:rsidRPr="003B5257">
          <w:rPr>
            <w:rStyle w:val="Hyperlink"/>
            <w:noProof/>
          </w:rPr>
          <w:t>3.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Especificação Arquitetural da solução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_Toc110944474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6</w:t>
        </w:r>
        <w:r w:rsidR="00A23D76">
          <w:rPr>
            <w:noProof/>
            <w:webHidden/>
          </w:rPr>
          <w:fldChar w:fldCharType="end"/>
        </w:r>
      </w:hyperlink>
    </w:p>
    <w:p w14:paraId="37BF28C2" w14:textId="35575CE8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5" w:history="1">
        <w:r w:rsidR="00A23D76" w:rsidRPr="003B5257">
          <w:rPr>
            <w:rStyle w:val="Hyperlink"/>
            <w:noProof/>
          </w:rPr>
          <w:t>3.1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Restrições Arquiteturais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_Toc110944475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6</w:t>
        </w:r>
        <w:r w:rsidR="00A23D76">
          <w:rPr>
            <w:noProof/>
            <w:webHidden/>
          </w:rPr>
          <w:fldChar w:fldCharType="end"/>
        </w:r>
      </w:hyperlink>
    </w:p>
    <w:p w14:paraId="3B8B7331" w14:textId="0D334887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6" w:history="1">
        <w:r w:rsidR="00A23D76" w:rsidRPr="003B5257">
          <w:rPr>
            <w:rStyle w:val="Hyperlink"/>
            <w:noProof/>
          </w:rPr>
          <w:t>3.2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Requisitos Funcionais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_Toc110944476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6</w:t>
        </w:r>
        <w:r w:rsidR="00A23D76">
          <w:rPr>
            <w:noProof/>
            <w:webHidden/>
          </w:rPr>
          <w:fldChar w:fldCharType="end"/>
        </w:r>
      </w:hyperlink>
    </w:p>
    <w:p w14:paraId="6FCEFB09" w14:textId="4DD91B54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7" w:history="1">
        <w:r w:rsidR="00A23D76" w:rsidRPr="003B5257">
          <w:rPr>
            <w:rStyle w:val="Hyperlink"/>
            <w:noProof/>
          </w:rPr>
          <w:t>3.3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Requisitos Não-funcionais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_Toc110944477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7</w:t>
        </w:r>
        <w:r w:rsidR="00A23D76">
          <w:rPr>
            <w:noProof/>
            <w:webHidden/>
          </w:rPr>
          <w:fldChar w:fldCharType="end"/>
        </w:r>
      </w:hyperlink>
    </w:p>
    <w:p w14:paraId="7281791C" w14:textId="48828A8A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8" w:history="1">
        <w:r w:rsidR="00A23D76" w:rsidRPr="003B5257">
          <w:rPr>
            <w:rStyle w:val="Hyperlink"/>
            <w:noProof/>
          </w:rPr>
          <w:t>3.4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Mecanismos Arquiteturais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_Toc110944478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7</w:t>
        </w:r>
        <w:r w:rsidR="00A23D76">
          <w:rPr>
            <w:noProof/>
            <w:webHidden/>
          </w:rPr>
          <w:fldChar w:fldCharType="end"/>
        </w:r>
      </w:hyperlink>
    </w:p>
    <w:p w14:paraId="6C10164A" w14:textId="34F88510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9" w:history="1">
        <w:r w:rsidR="00A23D76" w:rsidRPr="003B5257">
          <w:rPr>
            <w:rStyle w:val="Hyperlink"/>
            <w:noProof/>
          </w:rPr>
          <w:t>4.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Modelagem Arquitetural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_Toc110944479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8</w:t>
        </w:r>
        <w:r w:rsidR="00A23D76">
          <w:rPr>
            <w:noProof/>
            <w:webHidden/>
          </w:rPr>
          <w:fldChar w:fldCharType="end"/>
        </w:r>
      </w:hyperlink>
    </w:p>
    <w:p w14:paraId="4033FD1C" w14:textId="7B2818B4" w:rsidR="00A23D76" w:rsidRDefault="00000000">
      <w:pPr>
        <w:pStyle w:val="Sumrio2"/>
        <w:tabs>
          <w:tab w:val="left" w:pos="800"/>
          <w:tab w:val="right" w:pos="8305"/>
        </w:tabs>
        <w:rPr>
          <w:rStyle w:val="Hyperlink"/>
          <w:noProof/>
        </w:rPr>
      </w:pPr>
      <w:hyperlink w:anchor="_Toc110944480" w:history="1">
        <w:r w:rsidR="00A23D76" w:rsidRPr="003B5257">
          <w:rPr>
            <w:rStyle w:val="Hyperlink"/>
            <w:noProof/>
          </w:rPr>
          <w:t xml:space="preserve">4.1 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Diagrama de Contexto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_Toc110944480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8</w:t>
        </w:r>
        <w:r w:rsidR="00A23D76">
          <w:rPr>
            <w:noProof/>
            <w:webHidden/>
          </w:rPr>
          <w:fldChar w:fldCharType="end"/>
        </w:r>
      </w:hyperlink>
    </w:p>
    <w:p w14:paraId="032CCF54" w14:textId="1CC35B1B" w:rsidR="00AD1154" w:rsidRPr="00A23D76" w:rsidRDefault="00000000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hyperlink w:anchor="_Toc110944480" w:history="1">
        <w:r w:rsidR="00A23D76">
          <w:rPr>
            <w:rStyle w:val="Hyperlink"/>
            <w:noProof/>
          </w:rPr>
          <w:t>Link do Vídeo de Apresentação da Etapa 1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_Toc110944480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B5238">
          <w:rPr>
            <w:noProof/>
            <w:webHidden/>
          </w:rPr>
          <w:t>8</w:t>
        </w:r>
        <w:r w:rsidR="00A23D76">
          <w:rPr>
            <w:noProof/>
            <w:webHidden/>
          </w:rPr>
          <w:fldChar w:fldCharType="end"/>
        </w:r>
      </w:hyperlink>
      <w:r w:rsidR="000435A3" w:rsidRPr="00F45E97">
        <w:fldChar w:fldCharType="end"/>
      </w:r>
      <w:r w:rsidR="000435A3"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44472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44473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44474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44475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 xml:space="preserve">Deve dividir o backend em três </w:t>
      </w:r>
      <w:proofErr w:type="spellStart"/>
      <w:r w:rsidR="00AE4B97">
        <w:rPr>
          <w:sz w:val="24"/>
          <w:szCs w:val="24"/>
        </w:rPr>
        <w:t>microservices</w:t>
      </w:r>
      <w:proofErr w:type="spellEnd"/>
      <w:r w:rsidR="00AE4B97">
        <w:rPr>
          <w:sz w:val="24"/>
          <w:szCs w:val="24"/>
        </w:rPr>
        <w:t xml:space="preserve">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44476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44477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44478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437588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proofErr w:type="spellStart"/>
            <w:r>
              <w:t>HangFire</w:t>
            </w:r>
            <w:proofErr w:type="spellEnd"/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44479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44480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08A8128E" w14:textId="0C6A3C35" w:rsidR="00564D92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26F7ACDB">
            <wp:extent cx="5280025" cy="2164715"/>
            <wp:effectExtent l="0" t="0" r="317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E57E" w14:textId="77777777" w:rsidR="00CC4B64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</w:p>
    <w:p w14:paraId="65A5849D" w14:textId="77777777" w:rsidR="00CC4B64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</w:p>
    <w:p w14:paraId="6178D8B0" w14:textId="01E36095" w:rsidR="00564D92" w:rsidRPr="00155DA5" w:rsidRDefault="00564D92" w:rsidP="00564D9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155DA5">
        <w:rPr>
          <w:i/>
          <w:iCs/>
          <w:sz w:val="24"/>
          <w:szCs w:val="24"/>
        </w:rPr>
        <w:t xml:space="preserve">Link do </w:t>
      </w:r>
      <w:r w:rsidR="00CC4B64" w:rsidRPr="00155DA5">
        <w:rPr>
          <w:i/>
          <w:iCs/>
          <w:sz w:val="24"/>
          <w:szCs w:val="24"/>
        </w:rPr>
        <w:t>Vídeo</w:t>
      </w:r>
      <w:r w:rsidRPr="00155DA5">
        <w:rPr>
          <w:i/>
          <w:iCs/>
          <w:sz w:val="24"/>
          <w:szCs w:val="24"/>
        </w:rPr>
        <w:t xml:space="preserve"> de Apresentação </w:t>
      </w:r>
      <w:r w:rsidR="00CC4B64" w:rsidRPr="00155DA5">
        <w:rPr>
          <w:i/>
          <w:iCs/>
          <w:sz w:val="24"/>
          <w:szCs w:val="24"/>
        </w:rPr>
        <w:t xml:space="preserve">da </w:t>
      </w:r>
      <w:r w:rsidRPr="00155DA5">
        <w:rPr>
          <w:i/>
          <w:iCs/>
          <w:sz w:val="24"/>
          <w:szCs w:val="24"/>
        </w:rPr>
        <w:t>Etapa 1</w:t>
      </w:r>
    </w:p>
    <w:p w14:paraId="290FE2D9" w14:textId="77777777" w:rsidR="00BF5064" w:rsidRPr="00BF5064" w:rsidRDefault="00000000" w:rsidP="00BF5064">
      <w:pPr>
        <w:rPr>
          <w:sz w:val="24"/>
          <w:szCs w:val="24"/>
        </w:rPr>
      </w:pPr>
      <w:hyperlink r:id="rId12" w:history="1">
        <w:r w:rsidR="00BF5064" w:rsidRPr="00155DA5">
          <w:rPr>
            <w:rFonts w:ascii="Helvetica Neue" w:hAnsi="Helvetica Neue"/>
            <w:color w:val="00ADEF"/>
            <w:sz w:val="24"/>
            <w:szCs w:val="24"/>
            <w:bdr w:val="none" w:sz="0" w:space="0" w:color="auto" w:frame="1"/>
          </w:rPr>
          <w:t>https://vimeo.com/737784518</w:t>
        </w:r>
      </w:hyperlink>
    </w:p>
    <w:p w14:paraId="620B0EBC" w14:textId="77777777" w:rsidR="00564D92" w:rsidRDefault="00564D92" w:rsidP="00BF5064">
      <w:pPr>
        <w:pStyle w:val="Ttulo2"/>
        <w:numPr>
          <w:ilvl w:val="0"/>
          <w:numId w:val="0"/>
        </w:numPr>
        <w:rPr>
          <w:rFonts w:ascii="Times New Roman" w:hAnsi="Times New Roman"/>
        </w:rPr>
      </w:pPr>
    </w:p>
    <w:bookmarkEnd w:id="20"/>
    <w:p w14:paraId="173558B8" w14:textId="32DC89A2" w:rsidR="00965FF7" w:rsidRDefault="00965FF7">
      <w:pPr>
        <w:rPr>
          <w:b/>
          <w:i/>
          <w:kern w:val="28"/>
          <w:sz w:val="28"/>
        </w:rPr>
      </w:pPr>
    </w:p>
    <w:p w14:paraId="5198E098" w14:textId="70ED11C4" w:rsidR="00564D92" w:rsidRDefault="00564D92">
      <w:pPr>
        <w:rPr>
          <w:b/>
          <w:i/>
          <w:kern w:val="28"/>
          <w:sz w:val="28"/>
        </w:rPr>
      </w:pPr>
    </w:p>
    <w:p w14:paraId="51CF7148" w14:textId="1E39B259" w:rsidR="00564D92" w:rsidRDefault="00564D92">
      <w:pPr>
        <w:rPr>
          <w:b/>
          <w:i/>
          <w:kern w:val="28"/>
          <w:sz w:val="28"/>
        </w:rPr>
      </w:pPr>
    </w:p>
    <w:p w14:paraId="267BB5FC" w14:textId="73013A1E" w:rsidR="00564D92" w:rsidRDefault="00564D92">
      <w:pPr>
        <w:rPr>
          <w:b/>
          <w:i/>
          <w:kern w:val="28"/>
          <w:sz w:val="28"/>
        </w:rPr>
      </w:pPr>
    </w:p>
    <w:p w14:paraId="111F8C3C" w14:textId="2FE201C2" w:rsidR="00564D92" w:rsidRDefault="00564D92">
      <w:pPr>
        <w:rPr>
          <w:b/>
          <w:i/>
          <w:kern w:val="28"/>
          <w:sz w:val="28"/>
        </w:rPr>
      </w:pPr>
    </w:p>
    <w:p w14:paraId="5A488923" w14:textId="77777777" w:rsidR="00564D92" w:rsidRDefault="00564D92">
      <w:pPr>
        <w:rPr>
          <w:b/>
          <w:i/>
          <w:kern w:val="28"/>
          <w:sz w:val="28"/>
        </w:rPr>
      </w:pPr>
    </w:p>
    <w:p w14:paraId="3668BC6B" w14:textId="6B112711" w:rsidR="00965FF7" w:rsidRDefault="00965FF7">
      <w:pPr>
        <w:rPr>
          <w:b/>
          <w:i/>
          <w:kern w:val="28"/>
          <w:sz w:val="28"/>
        </w:rPr>
      </w:pPr>
    </w:p>
    <w:p w14:paraId="0C149AFC" w14:textId="0D8A66EE" w:rsidR="00965FF7" w:rsidRDefault="00965FF7">
      <w:pPr>
        <w:rPr>
          <w:b/>
          <w:i/>
          <w:kern w:val="28"/>
          <w:sz w:val="28"/>
        </w:rPr>
      </w:pPr>
    </w:p>
    <w:p w14:paraId="119B607A" w14:textId="10D0DBA6" w:rsidR="00965FF7" w:rsidRDefault="00965FF7">
      <w:pPr>
        <w:rPr>
          <w:b/>
          <w:i/>
          <w:kern w:val="28"/>
          <w:sz w:val="28"/>
        </w:rPr>
      </w:pPr>
    </w:p>
    <w:p w14:paraId="3787330A" w14:textId="58BDE843" w:rsidR="00965FF7" w:rsidRDefault="00965FF7">
      <w:pPr>
        <w:rPr>
          <w:b/>
          <w:i/>
          <w:kern w:val="28"/>
          <w:sz w:val="28"/>
        </w:rPr>
      </w:pPr>
    </w:p>
    <w:p w14:paraId="0884462F" w14:textId="55852581" w:rsidR="00965FF7" w:rsidRDefault="00965FF7">
      <w:pPr>
        <w:rPr>
          <w:b/>
          <w:i/>
          <w:kern w:val="28"/>
          <w:sz w:val="28"/>
        </w:rPr>
      </w:pPr>
    </w:p>
    <w:p w14:paraId="6FFCBB0C" w14:textId="4DA0BEDC" w:rsidR="00965FF7" w:rsidRDefault="00965FF7">
      <w:pPr>
        <w:rPr>
          <w:b/>
          <w:i/>
          <w:kern w:val="28"/>
          <w:sz w:val="28"/>
        </w:rPr>
      </w:pPr>
    </w:p>
    <w:p w14:paraId="2AC6CF5F" w14:textId="280E33FF" w:rsidR="00965FF7" w:rsidRDefault="00965FF7">
      <w:pPr>
        <w:rPr>
          <w:b/>
          <w:i/>
          <w:kern w:val="28"/>
          <w:sz w:val="28"/>
        </w:rPr>
      </w:pPr>
    </w:p>
    <w:p w14:paraId="43ED983A" w14:textId="0CF5B3B4" w:rsidR="00965FF7" w:rsidRDefault="00965FF7">
      <w:pPr>
        <w:rPr>
          <w:b/>
          <w:i/>
          <w:kern w:val="28"/>
          <w:sz w:val="28"/>
        </w:rPr>
      </w:pPr>
    </w:p>
    <w:p w14:paraId="48FBB092" w14:textId="7AB1A302" w:rsidR="00965FF7" w:rsidRDefault="00965FF7">
      <w:pPr>
        <w:rPr>
          <w:b/>
          <w:i/>
          <w:kern w:val="28"/>
          <w:sz w:val="28"/>
        </w:rPr>
      </w:pPr>
    </w:p>
    <w:p w14:paraId="0BC778FE" w14:textId="7E796616" w:rsidR="00965FF7" w:rsidRDefault="00965FF7">
      <w:pPr>
        <w:rPr>
          <w:b/>
          <w:i/>
          <w:kern w:val="28"/>
          <w:sz w:val="28"/>
        </w:rPr>
      </w:pPr>
    </w:p>
    <w:p w14:paraId="199FB97B" w14:textId="77777777" w:rsidR="00B70449" w:rsidRDefault="00B70449">
      <w:pPr>
        <w:rPr>
          <w:b/>
          <w:iCs/>
          <w:kern w:val="28"/>
          <w:sz w:val="28"/>
        </w:rPr>
      </w:pPr>
    </w:p>
    <w:p w14:paraId="24CA98D0" w14:textId="77777777" w:rsidR="00B70449" w:rsidRDefault="00B70449">
      <w:pPr>
        <w:rPr>
          <w:b/>
          <w:iCs/>
          <w:kern w:val="28"/>
          <w:sz w:val="28"/>
        </w:rPr>
      </w:pPr>
    </w:p>
    <w:p w14:paraId="303073AB" w14:textId="1F9B52F7" w:rsidR="00B4089C" w:rsidRDefault="00B4089C">
      <w:pPr>
        <w:rPr>
          <w:b/>
          <w:iCs/>
          <w:kern w:val="28"/>
          <w:sz w:val="28"/>
        </w:rPr>
      </w:pPr>
      <w:r>
        <w:rPr>
          <w:b/>
          <w:iCs/>
          <w:kern w:val="28"/>
          <w:sz w:val="28"/>
        </w:rPr>
        <w:t>Referências</w:t>
      </w:r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13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1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15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1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17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3EE5" w14:textId="77777777" w:rsidR="00E21E27" w:rsidRDefault="00E21E27">
      <w:r>
        <w:separator/>
      </w:r>
    </w:p>
  </w:endnote>
  <w:endnote w:type="continuationSeparator" w:id="0">
    <w:p w14:paraId="694E780B" w14:textId="77777777" w:rsidR="00E21E27" w:rsidRDefault="00E2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C6CD" w14:textId="77777777" w:rsidR="00E21E27" w:rsidRDefault="00E21E27">
      <w:r>
        <w:separator/>
      </w:r>
    </w:p>
  </w:footnote>
  <w:footnote w:type="continuationSeparator" w:id="0">
    <w:p w14:paraId="4157D066" w14:textId="77777777" w:rsidR="00E21E27" w:rsidRDefault="00E21E27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11F4BE95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televisão,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5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8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19"/>
  </w:num>
  <w:num w:numId="15" w16cid:durableId="232205202">
    <w:abstractNumId w:val="7"/>
  </w:num>
  <w:num w:numId="16" w16cid:durableId="88622862">
    <w:abstractNumId w:val="13"/>
  </w:num>
  <w:num w:numId="17" w16cid:durableId="1626541177">
    <w:abstractNumId w:val="14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6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7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435A3"/>
    <w:rsid w:val="00044773"/>
    <w:rsid w:val="00052FB2"/>
    <w:rsid w:val="0005394E"/>
    <w:rsid w:val="000607A5"/>
    <w:rsid w:val="000A3367"/>
    <w:rsid w:val="000B597C"/>
    <w:rsid w:val="000B77FA"/>
    <w:rsid w:val="000B7DB1"/>
    <w:rsid w:val="000C09A5"/>
    <w:rsid w:val="000D613B"/>
    <w:rsid w:val="0011587D"/>
    <w:rsid w:val="0011667C"/>
    <w:rsid w:val="00144E6C"/>
    <w:rsid w:val="00151CC9"/>
    <w:rsid w:val="00155DA5"/>
    <w:rsid w:val="0017226B"/>
    <w:rsid w:val="001724BB"/>
    <w:rsid w:val="00176525"/>
    <w:rsid w:val="00177B61"/>
    <w:rsid w:val="0018145F"/>
    <w:rsid w:val="00181FB6"/>
    <w:rsid w:val="001A2A0B"/>
    <w:rsid w:val="001A6B04"/>
    <w:rsid w:val="001B1C02"/>
    <w:rsid w:val="001E0940"/>
    <w:rsid w:val="00200092"/>
    <w:rsid w:val="002236F2"/>
    <w:rsid w:val="00225700"/>
    <w:rsid w:val="00252776"/>
    <w:rsid w:val="002843A7"/>
    <w:rsid w:val="002858A7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A5E0A"/>
    <w:rsid w:val="003C30E3"/>
    <w:rsid w:val="003C38A9"/>
    <w:rsid w:val="003E404D"/>
    <w:rsid w:val="003E586D"/>
    <w:rsid w:val="003F2A06"/>
    <w:rsid w:val="003F31AA"/>
    <w:rsid w:val="0040128A"/>
    <w:rsid w:val="0041726A"/>
    <w:rsid w:val="00437588"/>
    <w:rsid w:val="00470055"/>
    <w:rsid w:val="004725E5"/>
    <w:rsid w:val="00490BE2"/>
    <w:rsid w:val="00491404"/>
    <w:rsid w:val="004B3E00"/>
    <w:rsid w:val="004B5325"/>
    <w:rsid w:val="004D4ADD"/>
    <w:rsid w:val="004E4E43"/>
    <w:rsid w:val="0053742F"/>
    <w:rsid w:val="0053793C"/>
    <w:rsid w:val="00544506"/>
    <w:rsid w:val="0054775F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F4949"/>
    <w:rsid w:val="00601014"/>
    <w:rsid w:val="00603C20"/>
    <w:rsid w:val="006510A7"/>
    <w:rsid w:val="00656045"/>
    <w:rsid w:val="006676B4"/>
    <w:rsid w:val="0069548D"/>
    <w:rsid w:val="006A2680"/>
    <w:rsid w:val="006B0160"/>
    <w:rsid w:val="006B5238"/>
    <w:rsid w:val="006C1EB8"/>
    <w:rsid w:val="006E5CB3"/>
    <w:rsid w:val="00711951"/>
    <w:rsid w:val="00716B5A"/>
    <w:rsid w:val="00745D5D"/>
    <w:rsid w:val="00771B0B"/>
    <w:rsid w:val="00781D1B"/>
    <w:rsid w:val="007A182F"/>
    <w:rsid w:val="007A1EF1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86E41"/>
    <w:rsid w:val="008B05C4"/>
    <w:rsid w:val="008C5F6A"/>
    <w:rsid w:val="008E3A63"/>
    <w:rsid w:val="0092525B"/>
    <w:rsid w:val="009311B4"/>
    <w:rsid w:val="00934D74"/>
    <w:rsid w:val="00955278"/>
    <w:rsid w:val="00965FF7"/>
    <w:rsid w:val="00974427"/>
    <w:rsid w:val="009B453A"/>
    <w:rsid w:val="009C3659"/>
    <w:rsid w:val="009C573B"/>
    <w:rsid w:val="00A1162E"/>
    <w:rsid w:val="00A23D76"/>
    <w:rsid w:val="00A2426C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A6D4D"/>
    <w:rsid w:val="00BB28AF"/>
    <w:rsid w:val="00BB7B7E"/>
    <w:rsid w:val="00BE5C43"/>
    <w:rsid w:val="00BF5064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D166CC"/>
    <w:rsid w:val="00D20065"/>
    <w:rsid w:val="00D51E2C"/>
    <w:rsid w:val="00D57067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E151E0"/>
    <w:rsid w:val="00E21E27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27F53"/>
    <w:rsid w:val="00F31B94"/>
    <w:rsid w:val="00F45E97"/>
    <w:rsid w:val="00F46543"/>
    <w:rsid w:val="00F57CE0"/>
    <w:rsid w:val="00F6140C"/>
    <w:rsid w:val="00F6443A"/>
    <w:rsid w:val="00F8061E"/>
    <w:rsid w:val="00F95236"/>
    <w:rsid w:val="00FA2FFB"/>
    <w:rsid w:val="00FA541A"/>
    <w:rsid w:val="00FA57CD"/>
    <w:rsid w:val="00FB5662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gital.intermodal.com.br/especialistas/demanda-por-entregas-cada-vez-mais-rapidas-e-uma-realidade-que-veio-para-ficar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imeo.com/737784518" TargetMode="External"/><Relationship Id="rId17" Type="http://schemas.openxmlformats.org/officeDocument/2006/relationships/hyperlink" Target="https://www.significados.com.br/inpu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mpacta.com.br/blog/o-que-integracao-via-api-como-funciona-pratic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sebrae.com.br/sites/PortalSebrae/artigos/o-que-e-uma-startup,6979b2a178c83410VgnVCM1000003b74010aRC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1952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30</cp:revision>
  <cp:lastPrinted>2022-08-09T17:00:00Z</cp:lastPrinted>
  <dcterms:created xsi:type="dcterms:W3CDTF">2022-07-27T19:18:00Z</dcterms:created>
  <dcterms:modified xsi:type="dcterms:W3CDTF">2022-08-09T17:00:00Z</dcterms:modified>
</cp:coreProperties>
</file>