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4"/>
        </w:rPr>
      </w:pPr>
    </w:p>
    <w:tbl>
      <w:tblPr>
        <w:tblW w:w="0" w:type="auto"/>
        <w:jc w:val="left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1385"/>
        <w:gridCol w:w="1366"/>
        <w:gridCol w:w="3914"/>
      </w:tblGrid>
      <w:tr>
        <w:trPr>
          <w:trHeight w:val="257" w:hRule="exact"/>
        </w:trPr>
        <w:tc>
          <w:tcPr>
            <w:tcW w:w="10523" w:type="dxa"/>
            <w:gridSpan w:val="4"/>
          </w:tcPr>
          <w:p>
            <w:pPr>
              <w:pStyle w:val="TableParagraph"/>
              <w:spacing w:line="240" w:lineRule="exact" w:before="0"/>
              <w:ind w:left="2506"/>
              <w:rPr>
                <w:b/>
                <w:sz w:val="21"/>
              </w:rPr>
            </w:pPr>
            <w:bookmarkStart w:name="Canada Fee Disclosure Statement" w:id="1"/>
            <w:bookmarkEnd w:id="1"/>
            <w:r>
              <w:rPr/>
            </w:r>
            <w:r>
              <w:rPr>
                <w:b/>
                <w:color w:val="538ED5"/>
                <w:w w:val="105"/>
                <w:sz w:val="21"/>
              </w:rPr>
              <w:t>JP MORGAN CHASE BANK, N.A., TORONTO BRANCH</w:t>
            </w:r>
          </w:p>
        </w:tc>
      </w:tr>
      <w:tr>
        <w:trPr>
          <w:trHeight w:val="269" w:hRule="exact"/>
        </w:trPr>
        <w:tc>
          <w:tcPr>
            <w:tcW w:w="10523" w:type="dxa"/>
            <w:gridSpan w:val="4"/>
          </w:tcPr>
          <w:p>
            <w:pPr>
              <w:pStyle w:val="TableParagraph"/>
              <w:spacing w:before="14"/>
              <w:ind w:left="788"/>
              <w:rPr>
                <w:b/>
                <w:sz w:val="21"/>
              </w:rPr>
            </w:pPr>
            <w:r>
              <w:rPr>
                <w:b/>
                <w:color w:val="538ED5"/>
                <w:w w:val="105"/>
                <w:sz w:val="21"/>
              </w:rPr>
              <w:t>STANDARD BUSINESS ACCOUNT SERVICE CHARGES / STATEMENT OF DISCLOSURE</w:t>
            </w:r>
          </w:p>
        </w:tc>
      </w:tr>
      <w:tr>
        <w:trPr>
          <w:trHeight w:val="456" w:hRule="exact"/>
        </w:trPr>
        <w:tc>
          <w:tcPr>
            <w:tcW w:w="10523" w:type="dxa"/>
            <w:gridSpan w:val="4"/>
          </w:tcPr>
          <w:p>
            <w:pPr>
              <w:pStyle w:val="TableParagraph"/>
              <w:spacing w:before="6"/>
              <w:ind w:left="4089" w:right="4073"/>
              <w:jc w:val="center"/>
              <w:rPr>
                <w:b/>
                <w:sz w:val="18"/>
              </w:rPr>
            </w:pPr>
            <w:r>
              <w:rPr>
                <w:b/>
                <w:color w:val="3E3E3E"/>
                <w:sz w:val="18"/>
              </w:rPr>
              <w:t>Effective JANUARY 1, 2013</w:t>
            </w:r>
          </w:p>
        </w:tc>
      </w:tr>
      <w:tr>
        <w:trPr>
          <w:trHeight w:val="668" w:hRule="exact"/>
        </w:trPr>
        <w:tc>
          <w:tcPr>
            <w:tcW w:w="3859" w:type="dxa"/>
            <w:tcBorders>
              <w:bottom w:val="single" w:sz="1" w:space="0" w:color="FFFFFF"/>
            </w:tcBorders>
            <w:shd w:val="clear" w:color="auto" w:fill="8DB4E3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00" w:right="142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SERVICE</w:t>
            </w:r>
          </w:p>
        </w:tc>
        <w:tc>
          <w:tcPr>
            <w:tcW w:w="1385" w:type="dxa"/>
            <w:tcBorders>
              <w:bottom w:val="single" w:sz="1" w:space="0" w:color="FFFFFF"/>
            </w:tcBorders>
            <w:shd w:val="clear" w:color="auto" w:fill="8DB4E3"/>
          </w:tcPr>
          <w:p>
            <w:pPr>
              <w:pStyle w:val="TableParagraph"/>
              <w:spacing w:line="266" w:lineRule="auto" w:before="13"/>
              <w:ind w:left="263" w:right="6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CHARGE CANADIAN ACCOUNTS</w:t>
            </w:r>
          </w:p>
        </w:tc>
        <w:tc>
          <w:tcPr>
            <w:tcW w:w="1366" w:type="dxa"/>
            <w:tcBorders>
              <w:bottom w:val="single" w:sz="1" w:space="0" w:color="FFFFFF"/>
            </w:tcBorders>
            <w:shd w:val="clear" w:color="auto" w:fill="8DB4E3"/>
          </w:tcPr>
          <w:p>
            <w:pPr>
              <w:pStyle w:val="TableParagraph"/>
              <w:spacing w:line="266" w:lineRule="auto" w:before="13"/>
              <w:ind w:left="64" w:right="24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CHARGE USD ACCOUNTS</w:t>
            </w:r>
          </w:p>
        </w:tc>
        <w:tc>
          <w:tcPr>
            <w:tcW w:w="3914" w:type="dxa"/>
            <w:tcBorders>
              <w:bottom w:val="single" w:sz="1" w:space="0" w:color="FFFFFF"/>
            </w:tcBorders>
            <w:shd w:val="clear" w:color="auto" w:fill="8DB4E3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39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Unit of Measure</w:t>
            </w:r>
          </w:p>
        </w:tc>
      </w:tr>
      <w:tr>
        <w:trPr>
          <w:trHeight w:val="223" w:hRule="exact"/>
        </w:trPr>
        <w:tc>
          <w:tcPr>
            <w:tcW w:w="10523" w:type="dxa"/>
            <w:gridSpan w:val="4"/>
            <w:tcBorders>
              <w:top w:val="single" w:sz="1" w:space="0" w:color="FFFFFF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8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Business Account Services</w:t>
            </w:r>
          </w:p>
        </w:tc>
      </w:tr>
      <w:tr>
        <w:trPr>
          <w:trHeight w:val="224" w:hRule="exact"/>
        </w:trPr>
        <w:tc>
          <w:tcPr>
            <w:tcW w:w="3859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"/>
              <w:rPr>
                <w:sz w:val="16"/>
              </w:rPr>
            </w:pPr>
            <w:r>
              <w:rPr>
                <w:sz w:val="16"/>
              </w:rPr>
              <w:t>Account Maintenance</w:t>
            </w:r>
          </w:p>
        </w:tc>
        <w:tc>
          <w:tcPr>
            <w:tcW w:w="1385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w w:val="105"/>
                <w:sz w:val="14"/>
              </w:rPr>
              <w:t>Monthly fee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Daily Single Branch ZBA Sweep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55.00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55.00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Monthly fee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Interim Bank Statement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additional statement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13"/>
              <w:ind w:left="23"/>
              <w:rPr>
                <w:sz w:val="16"/>
              </w:rPr>
            </w:pPr>
            <w:r>
              <w:rPr>
                <w:sz w:val="16"/>
              </w:rPr>
              <w:t>Account Statement Paper - Daily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account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Account Statement Paper -  Weekly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account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13"/>
              <w:ind w:left="23"/>
              <w:rPr>
                <w:sz w:val="16"/>
              </w:rPr>
            </w:pPr>
            <w:r>
              <w:rPr>
                <w:sz w:val="16"/>
              </w:rPr>
              <w:t>Account Statement Paper -  Monthly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account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Paper Check Return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0.04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0.04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check item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13"/>
              <w:ind w:left="23"/>
              <w:rPr>
                <w:sz w:val="16"/>
              </w:rPr>
            </w:pPr>
            <w:r>
              <w:rPr>
                <w:sz w:val="16"/>
              </w:rPr>
              <w:t>Paper Check Return Maintenance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30.00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30.00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Monthly maintenance fee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Incoming Electronic Funds Transfer (EFT)  Credit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0.80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0.80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transaction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Incoming Electronic Funds Transfer (EFT)  Debit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0.80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0.80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transaction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ind w:left="23"/>
              <w:rPr>
                <w:sz w:val="16"/>
              </w:rPr>
            </w:pPr>
            <w:r>
              <w:rPr>
                <w:sz w:val="16"/>
              </w:rPr>
              <w:t>Check Certification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10.00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193"/>
              <w:rPr>
                <w:sz w:val="16"/>
              </w:rPr>
            </w:pPr>
            <w:r>
              <w:rPr>
                <w:sz w:val="16"/>
              </w:rPr>
              <w:t>USD 10.00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check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Bank Confirmation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20.00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Per confirmation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Bank Credit Check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credit check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Cash and Coin Supply</w:t>
            </w:r>
          </w:p>
        </w:tc>
        <w:tc>
          <w:tcPr>
            <w:tcW w:w="1385" w:type="dxa"/>
          </w:tcPr>
          <w:p>
            <w:pPr>
              <w:pStyle w:val="TableParagraph"/>
              <w:ind w:left="262" w:right="62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366" w:type="dxa"/>
          </w:tcPr>
          <w:p>
            <w:pPr>
              <w:pStyle w:val="TableParagraph"/>
              <w:ind w:left="64" w:right="241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Not a standard offering</w:t>
            </w:r>
          </w:p>
        </w:tc>
      </w:tr>
      <w:tr>
        <w:trPr>
          <w:trHeight w:val="422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16"/>
              <w:ind w:left="23"/>
              <w:rPr>
                <w:sz w:val="16"/>
              </w:rPr>
            </w:pPr>
            <w:r>
              <w:rPr>
                <w:sz w:val="16"/>
              </w:rPr>
              <w:t>Business Account Closing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16"/>
              <w:ind w:left="259" w:right="62"/>
              <w:jc w:val="center"/>
              <w:rPr>
                <w:sz w:val="16"/>
              </w:rPr>
            </w:pPr>
            <w:r>
              <w:rPr>
                <w:sz w:val="16"/>
              </w:rPr>
              <w:t>No Charge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16"/>
              <w:ind w:left="195"/>
              <w:rPr>
                <w:sz w:val="16"/>
              </w:rPr>
            </w:pPr>
            <w:r>
              <w:rPr>
                <w:sz w:val="16"/>
              </w:rPr>
              <w:t>No Charge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30"/>
              <w:rPr>
                <w:sz w:val="14"/>
              </w:rPr>
            </w:pPr>
            <w:r>
              <w:rPr>
                <w:w w:val="105"/>
                <w:sz w:val="14"/>
              </w:rPr>
              <w:t>Per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regardless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when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was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opened</w:t>
            </w:r>
          </w:p>
        </w:tc>
      </w:tr>
      <w:tr>
        <w:trPr>
          <w:trHeight w:val="430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121"/>
              <w:ind w:left="23"/>
              <w:rPr>
                <w:sz w:val="16"/>
              </w:rPr>
            </w:pPr>
            <w:r>
              <w:rPr>
                <w:sz w:val="16"/>
              </w:rPr>
              <w:t>Inactive Account</w:t>
            </w:r>
          </w:p>
        </w:tc>
        <w:tc>
          <w:tcPr>
            <w:tcW w:w="1385" w:type="dxa"/>
          </w:tcPr>
          <w:p>
            <w:pPr>
              <w:pStyle w:val="TableParagraph"/>
              <w:spacing w:before="121"/>
              <w:ind w:left="259" w:right="62"/>
              <w:jc w:val="center"/>
              <w:rPr>
                <w:sz w:val="16"/>
              </w:rPr>
            </w:pPr>
            <w:r>
              <w:rPr>
                <w:sz w:val="16"/>
              </w:rPr>
              <w:t>No Charge</w:t>
            </w:r>
          </w:p>
        </w:tc>
        <w:tc>
          <w:tcPr>
            <w:tcW w:w="1366" w:type="dxa"/>
          </w:tcPr>
          <w:p>
            <w:pPr>
              <w:pStyle w:val="TableParagraph"/>
              <w:spacing w:before="121"/>
              <w:ind w:left="195"/>
              <w:rPr>
                <w:sz w:val="16"/>
              </w:rPr>
            </w:pPr>
            <w:r>
              <w:rPr>
                <w:sz w:val="16"/>
              </w:rPr>
              <w:t>No Charge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line="276" w:lineRule="auto" w:before="41"/>
              <w:ind w:right="64"/>
              <w:rPr>
                <w:sz w:val="14"/>
              </w:rPr>
            </w:pPr>
            <w:r>
              <w:rPr>
                <w:w w:val="105"/>
                <w:sz w:val="14"/>
              </w:rPr>
              <w:t>Inactive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after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consecutive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months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inactivity.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Notice is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sent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two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five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years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inactivity.</w:t>
            </w:r>
          </w:p>
        </w:tc>
      </w:tr>
      <w:tr>
        <w:trPr>
          <w:trHeight w:val="683" w:hRule="exact"/>
        </w:trPr>
        <w:tc>
          <w:tcPr>
            <w:tcW w:w="3859" w:type="dxa"/>
            <w:tcBorders>
              <w:left w:val="single" w:sz="7" w:space="0" w:color="000000"/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3"/>
              <w:rPr>
                <w:sz w:val="16"/>
              </w:rPr>
            </w:pPr>
            <w:r>
              <w:rPr>
                <w:sz w:val="16"/>
              </w:rPr>
              <w:t>Unclaimed Balances - Inactive  Account</w:t>
            </w:r>
          </w:p>
        </w:tc>
        <w:tc>
          <w:tcPr>
            <w:tcW w:w="1385" w:type="dxa"/>
            <w:tcBorders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59" w:right="62"/>
              <w:jc w:val="center"/>
              <w:rPr>
                <w:sz w:val="16"/>
              </w:rPr>
            </w:pPr>
            <w:r>
              <w:rPr>
                <w:sz w:val="16"/>
              </w:rPr>
              <w:t>No Charge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64" w:right="241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3914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right="130"/>
              <w:rPr>
                <w:sz w:val="14"/>
              </w:rPr>
            </w:pPr>
            <w:r>
              <w:rPr>
                <w:w w:val="105"/>
                <w:sz w:val="14"/>
              </w:rPr>
              <w:t>After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nine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years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inactivity,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closed</w:t>
            </w:r>
            <w:r>
              <w:rPr>
                <w:spacing w:val="-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 the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balance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transferred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Bank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Canada.</w:t>
            </w:r>
          </w:p>
        </w:tc>
      </w:tr>
      <w:tr>
        <w:trPr>
          <w:trHeight w:val="223" w:hRule="exact"/>
        </w:trPr>
        <w:tc>
          <w:tcPr>
            <w:tcW w:w="10523" w:type="dxa"/>
            <w:gridSpan w:val="4"/>
            <w:tcBorders>
              <w:top w:val="single" w:sz="7" w:space="0" w:color="000000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Cash Deposit Services</w:t>
            </w:r>
          </w:p>
        </w:tc>
      </w:tr>
      <w:tr>
        <w:trPr>
          <w:trHeight w:val="223" w:hRule="exact"/>
        </w:trPr>
        <w:tc>
          <w:tcPr>
            <w:tcW w:w="385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6"/>
              <w:ind w:left="34"/>
              <w:rPr>
                <w:sz w:val="16"/>
              </w:rPr>
            </w:pPr>
            <w:r>
              <w:rPr>
                <w:sz w:val="16"/>
              </w:rPr>
              <w:t>Cash Deposits</w:t>
            </w:r>
          </w:p>
        </w:tc>
        <w:tc>
          <w:tcPr>
            <w:tcW w:w="1385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2.50</w:t>
            </w:r>
          </w:p>
        </w:tc>
        <w:tc>
          <w:tcPr>
            <w:tcW w:w="1366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USD 2.50</w:t>
            </w:r>
          </w:p>
        </w:tc>
        <w:tc>
          <w:tcPr>
            <w:tcW w:w="3914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w w:val="105"/>
                <w:sz w:val="14"/>
              </w:rPr>
              <w:t>Per $1000 deposited (minimun charge of $25.00)</w:t>
            </w:r>
          </w:p>
        </w:tc>
      </w:tr>
      <w:tr>
        <w:trPr>
          <w:trHeight w:val="223" w:hRule="exact"/>
        </w:trPr>
        <w:tc>
          <w:tcPr>
            <w:tcW w:w="10523" w:type="dxa"/>
            <w:gridSpan w:val="4"/>
            <w:tcBorders>
              <w:top w:val="single" w:sz="7" w:space="0" w:color="000000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Check Deposit Services</w:t>
            </w:r>
          </w:p>
        </w:tc>
      </w:tr>
      <w:tr>
        <w:trPr>
          <w:trHeight w:val="224" w:hRule="exact"/>
        </w:trPr>
        <w:tc>
          <w:tcPr>
            <w:tcW w:w="3859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"/>
              <w:rPr>
                <w:sz w:val="16"/>
              </w:rPr>
            </w:pPr>
            <w:r>
              <w:rPr>
                <w:sz w:val="16"/>
              </w:rPr>
              <w:t>Check Deposit Credit Entry</w:t>
            </w:r>
          </w:p>
        </w:tc>
        <w:tc>
          <w:tcPr>
            <w:tcW w:w="1385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0.80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USD 0.80</w:t>
            </w:r>
          </w:p>
        </w:tc>
        <w:tc>
          <w:tcPr>
            <w:tcW w:w="3914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w w:val="105"/>
                <w:sz w:val="14"/>
              </w:rPr>
              <w:t>Per transaction (One day float applied to USD items)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Deposited Item</w:t>
            </w:r>
          </w:p>
        </w:tc>
        <w:tc>
          <w:tcPr>
            <w:tcW w:w="1385" w:type="dxa"/>
          </w:tcPr>
          <w:p>
            <w:pPr>
              <w:pStyle w:val="TableParagraph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0.15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0.15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item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Mail Deposit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deposit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Post-Dated Check Held For Deposit</w:t>
            </w:r>
          </w:p>
        </w:tc>
        <w:tc>
          <w:tcPr>
            <w:tcW w:w="1385" w:type="dxa"/>
          </w:tcPr>
          <w:p>
            <w:pPr>
              <w:pStyle w:val="TableParagraph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2.00</w:t>
            </w:r>
          </w:p>
        </w:tc>
        <w:tc>
          <w:tcPr>
            <w:tcW w:w="1366" w:type="dxa"/>
          </w:tcPr>
          <w:p>
            <w:pPr>
              <w:pStyle w:val="TableParagraph"/>
              <w:spacing w:before="4"/>
              <w:ind w:left="207"/>
              <w:rPr>
                <w:sz w:val="18"/>
              </w:rPr>
            </w:pPr>
            <w:r>
              <w:rPr>
                <w:sz w:val="18"/>
              </w:rPr>
              <w:t>USD 2.00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check (Maximum ten days future dated)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Returned Check - for any reason including  NSF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item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Over The Counter (OTC)  Deposit</w:t>
            </w:r>
          </w:p>
        </w:tc>
        <w:tc>
          <w:tcPr>
            <w:tcW w:w="1385" w:type="dxa"/>
          </w:tcPr>
          <w:p>
            <w:pPr>
              <w:pStyle w:val="TableParagraph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1.85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1.85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deposit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Over The Counter (OTC) Deposit Service  Item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0.10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0.10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item</w:t>
            </w:r>
          </w:p>
        </w:tc>
      </w:tr>
      <w:tr>
        <w:trPr>
          <w:trHeight w:val="222" w:hRule="exact"/>
        </w:trPr>
        <w:tc>
          <w:tcPr>
            <w:tcW w:w="3859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Collection Item</w:t>
            </w:r>
          </w:p>
        </w:tc>
        <w:tc>
          <w:tcPr>
            <w:tcW w:w="1385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4" w:type="dxa"/>
            <w:tcBorders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check</w:t>
            </w:r>
          </w:p>
        </w:tc>
      </w:tr>
      <w:tr>
        <w:trPr>
          <w:trHeight w:val="223" w:hRule="exact"/>
        </w:trPr>
        <w:tc>
          <w:tcPr>
            <w:tcW w:w="10523" w:type="dxa"/>
            <w:gridSpan w:val="4"/>
            <w:tcBorders>
              <w:top w:val="single" w:sz="7" w:space="0" w:color="000000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Check Disbursements Services</w:t>
            </w:r>
          </w:p>
        </w:tc>
      </w:tr>
      <w:tr>
        <w:trPr>
          <w:trHeight w:val="392" w:hRule="exact"/>
        </w:trPr>
        <w:tc>
          <w:tcPr>
            <w:tcW w:w="3859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92"/>
              <w:ind w:left="23"/>
              <w:rPr>
                <w:sz w:val="16"/>
              </w:rPr>
            </w:pPr>
            <w:r>
              <w:rPr>
                <w:sz w:val="16"/>
              </w:rPr>
              <w:t>Check Paid</w:t>
            </w:r>
          </w:p>
        </w:tc>
        <w:tc>
          <w:tcPr>
            <w:tcW w:w="1385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92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0.90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92"/>
              <w:ind w:left="238"/>
              <w:rPr>
                <w:sz w:val="16"/>
              </w:rPr>
            </w:pPr>
            <w:r>
              <w:rPr>
                <w:sz w:val="16"/>
              </w:rPr>
              <w:t>USD 0.90</w:t>
            </w:r>
          </w:p>
        </w:tc>
        <w:tc>
          <w:tcPr>
            <w:tcW w:w="3914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06"/>
              <w:rPr>
                <w:sz w:val="14"/>
              </w:rPr>
            </w:pPr>
            <w:r>
              <w:rPr>
                <w:w w:val="105"/>
                <w:sz w:val="14"/>
              </w:rPr>
              <w:t>Per item (USD items eligible for Canadian clearing only)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20"/>
              <w:ind w:left="23"/>
              <w:rPr>
                <w:sz w:val="16"/>
              </w:rPr>
            </w:pPr>
            <w:r>
              <w:rPr>
                <w:sz w:val="16"/>
              </w:rPr>
              <w:t>Electronic Image Capture and  Storage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0.10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0.10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check imaged (7 year archive)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CD Image Capture and Storage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40.00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193"/>
              <w:rPr>
                <w:sz w:val="16"/>
              </w:rPr>
            </w:pPr>
            <w:r>
              <w:rPr>
                <w:sz w:val="16"/>
              </w:rPr>
              <w:t>USD 30.00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CD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CD Check Imaging Service</w:t>
            </w:r>
          </w:p>
        </w:tc>
        <w:tc>
          <w:tcPr>
            <w:tcW w:w="1385" w:type="dxa"/>
          </w:tcPr>
          <w:p>
            <w:pPr>
              <w:pStyle w:val="TableParagraph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0.04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0.03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check imaged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Stop Payment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9.00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9.00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item</w:t>
            </w:r>
          </w:p>
        </w:tc>
      </w:tr>
      <w:tr>
        <w:trPr>
          <w:trHeight w:val="221" w:hRule="exact"/>
        </w:trPr>
        <w:tc>
          <w:tcPr>
            <w:tcW w:w="3859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NSF Charge</w:t>
            </w:r>
          </w:p>
        </w:tc>
        <w:tc>
          <w:tcPr>
            <w:tcW w:w="1385" w:type="dxa"/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20.00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item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Check Overdraft Fee</w:t>
            </w:r>
          </w:p>
        </w:tc>
        <w:tc>
          <w:tcPr>
            <w:tcW w:w="1385" w:type="dxa"/>
            <w:shd w:val="clear" w:color="auto" w:fill="D9D9D9"/>
          </w:tcPr>
          <w:p>
            <w:pPr>
              <w:pStyle w:val="TableParagraph"/>
              <w:spacing w:before="18"/>
              <w:ind w:left="260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4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sz w:val="14"/>
              </w:rPr>
              <w:t>Check  causing/increasing overdraft</w:t>
            </w:r>
          </w:p>
        </w:tc>
      </w:tr>
      <w:tr>
        <w:trPr>
          <w:trHeight w:val="226" w:hRule="exact"/>
        </w:trPr>
        <w:tc>
          <w:tcPr>
            <w:tcW w:w="3859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Bank Draft Issuance</w:t>
            </w:r>
          </w:p>
        </w:tc>
        <w:tc>
          <w:tcPr>
            <w:tcW w:w="1385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261" w:right="62"/>
              <w:jc w:val="center"/>
              <w:rPr>
                <w:sz w:val="16"/>
              </w:rPr>
            </w:pPr>
            <w:r>
              <w:rPr>
                <w:sz w:val="16"/>
              </w:rPr>
              <w:t>CAD 10.00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193"/>
              <w:rPr>
                <w:sz w:val="16"/>
              </w:rPr>
            </w:pPr>
            <w:r>
              <w:rPr>
                <w:sz w:val="16"/>
              </w:rPr>
              <w:t>USD 10.00</w:t>
            </w:r>
          </w:p>
        </w:tc>
        <w:tc>
          <w:tcPr>
            <w:tcW w:w="3914" w:type="dxa"/>
            <w:tcBorders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draft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5761217</wp:posOffset>
            </wp:positionH>
            <wp:positionV relativeFrom="paragraph">
              <wp:posOffset>101601</wp:posOffset>
            </wp:positionV>
            <wp:extent cx="1369245" cy="246697"/>
            <wp:effectExtent l="0" t="0" r="0" b="0"/>
            <wp:wrapTopAndBottom/>
            <wp:docPr id="1" name="image1.jpeg" descr="image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245" cy="24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0"/>
        </w:rPr>
        <w:sectPr>
          <w:type w:val="continuous"/>
          <w:pgSz w:w="12240" w:h="15840"/>
          <w:pgMar w:top="1480" w:bottom="280" w:left="720" w:right="740"/>
        </w:sectPr>
      </w:pPr>
    </w:p>
    <w:p>
      <w:pPr>
        <w:spacing w:line="240" w:lineRule="auto" w:before="0"/>
        <w:rPr>
          <w:rFonts w:ascii="Times New Roman"/>
          <w:sz w:val="4"/>
        </w:rPr>
      </w:pPr>
    </w:p>
    <w:tbl>
      <w:tblPr>
        <w:tblW w:w="0" w:type="auto"/>
        <w:jc w:val="left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8"/>
        <w:gridCol w:w="1277"/>
        <w:gridCol w:w="1366"/>
        <w:gridCol w:w="3916"/>
      </w:tblGrid>
      <w:tr>
        <w:trPr>
          <w:trHeight w:val="257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line="240" w:lineRule="exact" w:before="0"/>
              <w:ind w:left="2508"/>
              <w:rPr>
                <w:b/>
                <w:sz w:val="21"/>
              </w:rPr>
            </w:pPr>
            <w:r>
              <w:rPr>
                <w:b/>
                <w:color w:val="538ED5"/>
                <w:w w:val="105"/>
                <w:sz w:val="21"/>
              </w:rPr>
              <w:t>JP MORGAN CHASE BANK, N.A., TORONTO BRANCH</w:t>
            </w:r>
          </w:p>
        </w:tc>
      </w:tr>
      <w:tr>
        <w:trPr>
          <w:trHeight w:val="269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before="14"/>
              <w:ind w:left="790"/>
              <w:rPr>
                <w:b/>
                <w:sz w:val="21"/>
              </w:rPr>
            </w:pPr>
            <w:r>
              <w:rPr>
                <w:b/>
                <w:color w:val="538ED5"/>
                <w:w w:val="105"/>
                <w:sz w:val="21"/>
              </w:rPr>
              <w:t>STANDARD BUSINESS ACCOUNT SERVICE CHARGES / STATEMENT OF DISCLOSURE</w:t>
            </w:r>
          </w:p>
        </w:tc>
      </w:tr>
      <w:tr>
        <w:trPr>
          <w:trHeight w:val="456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before="6"/>
              <w:ind w:left="4091" w:right="4075"/>
              <w:jc w:val="center"/>
              <w:rPr>
                <w:b/>
                <w:sz w:val="18"/>
              </w:rPr>
            </w:pPr>
            <w:r>
              <w:rPr>
                <w:b/>
                <w:color w:val="3E3E3E"/>
                <w:sz w:val="18"/>
              </w:rPr>
              <w:t>Effective JANUARY 1, 2013</w:t>
            </w:r>
          </w:p>
        </w:tc>
      </w:tr>
      <w:tr>
        <w:trPr>
          <w:trHeight w:val="673" w:hRule="exact"/>
        </w:trPr>
        <w:tc>
          <w:tcPr>
            <w:tcW w:w="3968" w:type="dxa"/>
            <w:tcBorders>
              <w:bottom w:val="single" w:sz="3" w:space="0" w:color="FFFFFF"/>
            </w:tcBorders>
            <w:shd w:val="clear" w:color="auto" w:fill="8DB4E3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600" w:right="153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SERVICE</w:t>
            </w:r>
          </w:p>
        </w:tc>
        <w:tc>
          <w:tcPr>
            <w:tcW w:w="1277" w:type="dxa"/>
            <w:tcBorders>
              <w:bottom w:val="single" w:sz="3" w:space="0" w:color="FFFFFF"/>
            </w:tcBorders>
            <w:shd w:val="clear" w:color="auto" w:fill="8DB4E3"/>
          </w:tcPr>
          <w:p>
            <w:pPr>
              <w:pStyle w:val="TableParagraph"/>
              <w:spacing w:line="266" w:lineRule="auto" w:before="13"/>
              <w:ind w:left="155" w:right="6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CHARGE CANADIAN ACCOUNTS</w:t>
            </w:r>
          </w:p>
        </w:tc>
        <w:tc>
          <w:tcPr>
            <w:tcW w:w="1366" w:type="dxa"/>
            <w:tcBorders>
              <w:bottom w:val="single" w:sz="3" w:space="0" w:color="FFFFFF"/>
            </w:tcBorders>
            <w:shd w:val="clear" w:color="auto" w:fill="8DB4E3"/>
          </w:tcPr>
          <w:p>
            <w:pPr>
              <w:pStyle w:val="TableParagraph"/>
              <w:spacing w:line="266" w:lineRule="auto" w:before="13"/>
              <w:ind w:left="64" w:right="24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CHARGE USD ACCOUNTS</w:t>
            </w:r>
          </w:p>
        </w:tc>
        <w:tc>
          <w:tcPr>
            <w:tcW w:w="3916" w:type="dxa"/>
            <w:tcBorders>
              <w:bottom w:val="single" w:sz="3" w:space="0" w:color="FFFFFF"/>
            </w:tcBorders>
            <w:shd w:val="clear" w:color="auto" w:fill="8DB4E3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39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Unit of Measure</w:t>
            </w:r>
          </w:p>
        </w:tc>
      </w:tr>
      <w:tr>
        <w:trPr>
          <w:trHeight w:val="218" w:hRule="exact"/>
        </w:trPr>
        <w:tc>
          <w:tcPr>
            <w:tcW w:w="10528" w:type="dxa"/>
            <w:gridSpan w:val="4"/>
            <w:tcBorders>
              <w:top w:val="single" w:sz="3" w:space="0" w:color="FFFFFF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Electronic Transactions</w:t>
            </w:r>
          </w:p>
        </w:tc>
      </w:tr>
      <w:tr>
        <w:trPr>
          <w:trHeight w:val="224" w:hRule="exact"/>
        </w:trPr>
        <w:tc>
          <w:tcPr>
            <w:tcW w:w="3968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"/>
              <w:rPr>
                <w:sz w:val="16"/>
              </w:rPr>
            </w:pPr>
            <w:r>
              <w:rPr>
                <w:sz w:val="16"/>
              </w:rPr>
              <w:t>Incoming Wire</w:t>
            </w:r>
          </w:p>
        </w:tc>
        <w:tc>
          <w:tcPr>
            <w:tcW w:w="1277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6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w w:val="105"/>
                <w:sz w:val="14"/>
              </w:rPr>
              <w:t>Per wire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Incoming Wire - manual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10.00</w:t>
            </w:r>
          </w:p>
        </w:tc>
        <w:tc>
          <w:tcPr>
            <w:tcW w:w="1366" w:type="dxa"/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10.00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wire manually processed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Outgoing Wire - Straight Through Processing  (STP)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15.00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15.00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automated wire instruction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Outgoing Wire - Repaired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20.00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automated wire instruction requiring repair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Outgoing Wire - Manually  Processed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100.00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0" w:right="325"/>
              <w:jc w:val="right"/>
              <w:rPr>
                <w:sz w:val="16"/>
              </w:rPr>
            </w:pPr>
            <w:r>
              <w:rPr>
                <w:sz w:val="16"/>
              </w:rPr>
              <w:t>USD 100.00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telephonic wire instruction received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All Book Transfers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2.50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2.50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book transfer debit or credit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Batch  File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file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Debit  Pull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0.40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0.40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transaction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Credit  Push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0.40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0.40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transaction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 Repair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2.00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2.00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repair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Credit  Return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returned item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Debit  Return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returned item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Electronic Funds Transfer (EFT)  Recall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20.00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payment recalled</w:t>
            </w:r>
          </w:p>
        </w:tc>
      </w:tr>
      <w:tr>
        <w:trPr>
          <w:trHeight w:val="222" w:hRule="exact"/>
        </w:trPr>
        <w:tc>
          <w:tcPr>
            <w:tcW w:w="3968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Payment Trace Investigation</w:t>
            </w:r>
          </w:p>
        </w:tc>
        <w:tc>
          <w:tcPr>
            <w:tcW w:w="1277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20.00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20.00</w:t>
            </w:r>
          </w:p>
        </w:tc>
        <w:tc>
          <w:tcPr>
            <w:tcW w:w="3916" w:type="dxa"/>
            <w:tcBorders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payment trace</w:t>
            </w:r>
          </w:p>
        </w:tc>
      </w:tr>
      <w:tr>
        <w:trPr>
          <w:trHeight w:val="223" w:hRule="exact"/>
        </w:trPr>
        <w:tc>
          <w:tcPr>
            <w:tcW w:w="10528" w:type="dxa"/>
            <w:gridSpan w:val="4"/>
            <w:tcBorders>
              <w:top w:val="single" w:sz="7" w:space="0" w:color="000000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77"/>
              <w:rPr>
                <w:b/>
                <w:sz w:val="16"/>
              </w:rPr>
            </w:pPr>
            <w:r>
              <w:rPr>
                <w:b/>
                <w:sz w:val="16"/>
              </w:rPr>
              <w:t>Online Government Tax Payments:</w:t>
            </w:r>
          </w:p>
        </w:tc>
      </w:tr>
      <w:tr>
        <w:trPr>
          <w:trHeight w:val="224" w:hRule="exact"/>
        </w:trPr>
        <w:tc>
          <w:tcPr>
            <w:tcW w:w="3968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"/>
              <w:rPr>
                <w:sz w:val="16"/>
              </w:rPr>
            </w:pPr>
            <w:r>
              <w:rPr>
                <w:sz w:val="16"/>
              </w:rPr>
              <w:t>Tax Payment Enrolment (one-time)</w:t>
            </w:r>
          </w:p>
        </w:tc>
        <w:tc>
          <w:tcPr>
            <w:tcW w:w="1277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64" w:right="241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3916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14"/>
              </w:rPr>
              <w:t>per Enrolment</w:t>
            </w:r>
          </w:p>
        </w:tc>
      </w:tr>
      <w:tr>
        <w:trPr>
          <w:trHeight w:val="222" w:hRule="exact"/>
        </w:trPr>
        <w:tc>
          <w:tcPr>
            <w:tcW w:w="3968" w:type="dxa"/>
            <w:tcBorders>
              <w:left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Tax Payment Transaction</w:t>
            </w:r>
          </w:p>
        </w:tc>
        <w:tc>
          <w:tcPr>
            <w:tcW w:w="1277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</w:tcPr>
          <w:p>
            <w:pPr>
              <w:pStyle w:val="TableParagraph"/>
              <w:ind w:left="64" w:right="241"/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3916" w:type="dxa"/>
            <w:tcBorders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per payment</w:t>
            </w:r>
          </w:p>
        </w:tc>
      </w:tr>
      <w:tr>
        <w:trPr>
          <w:trHeight w:val="223" w:hRule="exact"/>
        </w:trPr>
        <w:tc>
          <w:tcPr>
            <w:tcW w:w="10528" w:type="dxa"/>
            <w:gridSpan w:val="4"/>
            <w:tcBorders>
              <w:top w:val="single" w:sz="7" w:space="0" w:color="000000"/>
              <w:bottom w:val="single" w:sz="7" w:space="0" w:color="000000"/>
            </w:tcBorders>
            <w:shd w:val="clear" w:color="auto" w:fill="C5D9F1"/>
          </w:tcPr>
          <w:p>
            <w:pPr>
              <w:pStyle w:val="TableParagraph"/>
              <w:spacing w:before="10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Other Services</w:t>
            </w:r>
          </w:p>
        </w:tc>
      </w:tr>
      <w:tr>
        <w:trPr>
          <w:trHeight w:val="224" w:hRule="exact"/>
        </w:trPr>
        <w:tc>
          <w:tcPr>
            <w:tcW w:w="3968" w:type="dxa"/>
            <w:tcBorders>
              <w:top w:val="single" w:sz="7" w:space="0" w:color="000000"/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"/>
              <w:rPr>
                <w:sz w:val="16"/>
              </w:rPr>
            </w:pPr>
            <w:r>
              <w:rPr>
                <w:sz w:val="16"/>
              </w:rPr>
              <w:t>Telephone Inquiry</w:t>
            </w:r>
          </w:p>
        </w:tc>
        <w:tc>
          <w:tcPr>
            <w:tcW w:w="1277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3.50</w:t>
            </w:r>
          </w:p>
        </w:tc>
        <w:tc>
          <w:tcPr>
            <w:tcW w:w="1366" w:type="dxa"/>
            <w:tcBorders>
              <w:top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USD 3.50</w:t>
            </w:r>
          </w:p>
        </w:tc>
        <w:tc>
          <w:tcPr>
            <w:tcW w:w="3916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4"/>
              </w:rPr>
            </w:pPr>
            <w:r>
              <w:rPr>
                <w:w w:val="105"/>
                <w:sz w:val="14"/>
              </w:rPr>
              <w:t>Per call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Email Advice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5.00</w:t>
            </w:r>
          </w:p>
        </w:tc>
        <w:tc>
          <w:tcPr>
            <w:tcW w:w="1366" w:type="dxa"/>
          </w:tcPr>
          <w:p>
            <w:pPr>
              <w:pStyle w:val="TableParagraph"/>
              <w:ind w:left="238"/>
              <w:rPr>
                <w:sz w:val="16"/>
              </w:rPr>
            </w:pPr>
            <w:r>
              <w:rPr>
                <w:sz w:val="16"/>
              </w:rPr>
              <w:t>USD 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email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Fax Advice or Confirmation - local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8.00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238"/>
              <w:rPr>
                <w:sz w:val="16"/>
              </w:rPr>
            </w:pPr>
            <w:r>
              <w:rPr>
                <w:sz w:val="16"/>
              </w:rPr>
              <w:t>USD 8.00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fax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Fax Advice or Confirmation - long  distance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10.00</w:t>
            </w:r>
          </w:p>
        </w:tc>
        <w:tc>
          <w:tcPr>
            <w:tcW w:w="1366" w:type="dxa"/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10.00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105"/>
                <w:sz w:val="14"/>
              </w:rPr>
              <w:t>Per fax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Courier Service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25.00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w w:val="105"/>
                <w:sz w:val="14"/>
              </w:rPr>
              <w:t>Per courier</w:t>
            </w:r>
          </w:p>
        </w:tc>
      </w:tr>
      <w:tr>
        <w:trPr>
          <w:trHeight w:val="221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ind w:left="23"/>
              <w:rPr>
                <w:sz w:val="16"/>
              </w:rPr>
            </w:pPr>
            <w:r>
              <w:rPr>
                <w:sz w:val="16"/>
              </w:rPr>
              <w:t>Investigations - manually initiated</w:t>
            </w:r>
          </w:p>
        </w:tc>
        <w:tc>
          <w:tcPr>
            <w:tcW w:w="1277" w:type="dxa"/>
          </w:tcPr>
          <w:p>
            <w:pPr>
              <w:pStyle w:val="TableParagraph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30.00</w:t>
            </w:r>
          </w:p>
        </w:tc>
        <w:tc>
          <w:tcPr>
            <w:tcW w:w="1366" w:type="dxa"/>
          </w:tcPr>
          <w:p>
            <w:pPr>
              <w:pStyle w:val="TableParagraph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30.00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Per investigation</w:t>
            </w:r>
          </w:p>
        </w:tc>
      </w:tr>
      <w:tr>
        <w:trPr>
          <w:trHeight w:val="226" w:hRule="exact"/>
        </w:trPr>
        <w:tc>
          <w:tcPr>
            <w:tcW w:w="3968" w:type="dxa"/>
            <w:tcBorders>
              <w:lef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3"/>
              <w:rPr>
                <w:sz w:val="16"/>
              </w:rPr>
            </w:pPr>
            <w:r>
              <w:rPr>
                <w:sz w:val="16"/>
              </w:rPr>
              <w:t>Investigations - electronically initiated &lt; 6  months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18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30.00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before="18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25.00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32"/>
              <w:rPr>
                <w:sz w:val="14"/>
              </w:rPr>
            </w:pPr>
            <w:r>
              <w:rPr>
                <w:sz w:val="14"/>
              </w:rPr>
              <w:t>Per investigation</w:t>
            </w:r>
          </w:p>
        </w:tc>
      </w:tr>
      <w:tr>
        <w:trPr>
          <w:trHeight w:val="377" w:hRule="exact"/>
        </w:trPr>
        <w:tc>
          <w:tcPr>
            <w:tcW w:w="3968" w:type="dxa"/>
            <w:tcBorders>
              <w:left w:val="single" w:sz="7" w:space="0" w:color="000000"/>
            </w:tcBorders>
          </w:tcPr>
          <w:p>
            <w:pPr>
              <w:pStyle w:val="TableParagraph"/>
              <w:spacing w:before="94"/>
              <w:ind w:left="23"/>
              <w:rPr>
                <w:sz w:val="16"/>
              </w:rPr>
            </w:pPr>
            <w:r>
              <w:rPr>
                <w:sz w:val="16"/>
              </w:rPr>
              <w:t>Investigations - electronically initiated &gt; 6  months</w:t>
            </w:r>
          </w:p>
        </w:tc>
        <w:tc>
          <w:tcPr>
            <w:tcW w:w="1277" w:type="dxa"/>
          </w:tcPr>
          <w:p>
            <w:pPr>
              <w:pStyle w:val="TableParagraph"/>
              <w:spacing w:before="94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50.00</w:t>
            </w:r>
          </w:p>
        </w:tc>
        <w:tc>
          <w:tcPr>
            <w:tcW w:w="1366" w:type="dxa"/>
          </w:tcPr>
          <w:p>
            <w:pPr>
              <w:pStyle w:val="TableParagraph"/>
              <w:spacing w:before="94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50.00</w:t>
            </w:r>
          </w:p>
        </w:tc>
        <w:tc>
          <w:tcPr>
            <w:tcW w:w="3916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before="106"/>
              <w:rPr>
                <w:sz w:val="14"/>
              </w:rPr>
            </w:pPr>
            <w:r>
              <w:rPr>
                <w:sz w:val="14"/>
              </w:rPr>
              <w:t>Per investigation</w:t>
            </w:r>
          </w:p>
        </w:tc>
      </w:tr>
      <w:tr>
        <w:trPr>
          <w:trHeight w:val="404" w:hRule="exact"/>
        </w:trPr>
        <w:tc>
          <w:tcPr>
            <w:tcW w:w="3968" w:type="dxa"/>
            <w:tcBorders>
              <w:left w:val="single" w:sz="7" w:space="0" w:color="000000"/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23"/>
              <w:rPr>
                <w:sz w:val="16"/>
              </w:rPr>
            </w:pPr>
            <w:r>
              <w:rPr>
                <w:sz w:val="16"/>
              </w:rPr>
              <w:t>Complex Investigations</w:t>
            </w:r>
          </w:p>
        </w:tc>
        <w:tc>
          <w:tcPr>
            <w:tcW w:w="1277" w:type="dxa"/>
            <w:tcBorders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153" w:right="62"/>
              <w:jc w:val="center"/>
              <w:rPr>
                <w:sz w:val="16"/>
              </w:rPr>
            </w:pPr>
            <w:r>
              <w:rPr>
                <w:sz w:val="16"/>
              </w:rPr>
              <w:t>CAD 50.00</w:t>
            </w:r>
          </w:p>
        </w:tc>
        <w:tc>
          <w:tcPr>
            <w:tcW w:w="1366" w:type="dxa"/>
            <w:tcBorders>
              <w:bottom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0" w:right="371"/>
              <w:jc w:val="right"/>
              <w:rPr>
                <w:sz w:val="16"/>
              </w:rPr>
            </w:pPr>
            <w:r>
              <w:rPr>
                <w:sz w:val="16"/>
              </w:rPr>
              <w:t>USD 50.00</w:t>
            </w:r>
          </w:p>
        </w:tc>
        <w:tc>
          <w:tcPr>
            <w:tcW w:w="3916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>
            <w:pPr>
              <w:pStyle w:val="TableParagraph"/>
              <w:spacing w:before="120"/>
              <w:rPr>
                <w:sz w:val="14"/>
              </w:rPr>
            </w:pPr>
            <w:r>
              <w:rPr>
                <w:w w:val="105"/>
                <w:sz w:val="14"/>
              </w:rPr>
              <w:t>Per complex investigation</w:t>
            </w:r>
          </w:p>
        </w:tc>
      </w:tr>
      <w:tr>
        <w:trPr>
          <w:trHeight w:val="390" w:hRule="exact"/>
        </w:trPr>
        <w:tc>
          <w:tcPr>
            <w:tcW w:w="3968" w:type="dxa"/>
            <w:tcBorders>
              <w:top w:val="single" w:sz="7" w:space="0" w:color="000000"/>
            </w:tcBorders>
          </w:tcPr>
          <w:p>
            <w:pPr>
              <w:pStyle w:val="TableParagraph"/>
              <w:spacing w:before="140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Disclosure Statements:</w:t>
            </w:r>
          </w:p>
        </w:tc>
        <w:tc>
          <w:tcPr>
            <w:tcW w:w="1277" w:type="dxa"/>
            <w:tcBorders>
              <w:top w:val="single" w:sz="7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7" w:space="0" w:color="000000"/>
            </w:tcBorders>
          </w:tcPr>
          <w:p>
            <w:pPr/>
          </w:p>
        </w:tc>
        <w:tc>
          <w:tcPr>
            <w:tcW w:w="3916" w:type="dxa"/>
            <w:tcBorders>
              <w:top w:val="single" w:sz="7" w:space="0" w:color="000000"/>
            </w:tcBorders>
          </w:tcPr>
          <w:p>
            <w:pPr/>
          </w:p>
        </w:tc>
      </w:tr>
      <w:tr>
        <w:trPr>
          <w:trHeight w:val="786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line="278" w:lineRule="auto" w:before="79"/>
              <w:ind w:left="34"/>
              <w:rPr>
                <w:sz w:val="14"/>
              </w:rPr>
            </w:pPr>
            <w:r>
              <w:rPr>
                <w:color w:val="808080"/>
                <w:w w:val="105"/>
                <w:sz w:val="14"/>
              </w:rPr>
              <w:t>This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document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may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not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contain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charges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for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all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business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deposit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you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may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require.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charges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out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this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document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are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standard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fees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for common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applicable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to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business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deposit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accounts.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For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more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information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about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other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products,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and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fees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not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included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this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document,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please contact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us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link</w:t>
            </w:r>
            <w:r>
              <w:rPr>
                <w:color w:val="808080"/>
                <w:spacing w:val="-9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below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and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follow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b/>
                <w:color w:val="808080"/>
                <w:w w:val="105"/>
                <w:sz w:val="14"/>
              </w:rPr>
              <w:t>Contact</w:t>
            </w:r>
            <w:r>
              <w:rPr>
                <w:b/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b/>
                <w:color w:val="808080"/>
                <w:w w:val="105"/>
                <w:sz w:val="14"/>
              </w:rPr>
              <w:t>Us</w:t>
            </w:r>
            <w:r>
              <w:rPr>
                <w:b/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prompts:</w:t>
            </w:r>
          </w:p>
        </w:tc>
      </w:tr>
      <w:tr>
        <w:trPr>
          <w:trHeight w:val="449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4"/>
              <w:rPr>
                <w:sz w:val="14"/>
              </w:rPr>
            </w:pPr>
            <w:hyperlink r:id="rId6">
              <w:r>
                <w:rPr>
                  <w:color w:val="0000FF"/>
                  <w:w w:val="105"/>
                  <w:sz w:val="14"/>
                  <w:u w:val="single" w:color="0000FF"/>
                </w:rPr>
                <w:t>http://www.jpmorgan.com/tss/General/US_and_Canada/1159315905099</w:t>
              </w:r>
            </w:hyperlink>
          </w:p>
        </w:tc>
      </w:tr>
      <w:tr>
        <w:trPr>
          <w:trHeight w:val="582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line="276" w:lineRule="auto" w:before="114"/>
              <w:ind w:left="34" w:right="92"/>
              <w:rPr>
                <w:sz w:val="14"/>
              </w:rPr>
            </w:pPr>
            <w:r>
              <w:rPr>
                <w:color w:val="808080"/>
                <w:w w:val="105"/>
                <w:sz w:val="14"/>
              </w:rPr>
              <w:t>If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amount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of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charge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applicable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to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business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cannot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established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time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opened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J.P.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Morgan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will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provide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you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with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notice of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amount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of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charge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soon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practicable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after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amount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is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established.</w:t>
            </w:r>
          </w:p>
        </w:tc>
      </w:tr>
      <w:tr>
        <w:trPr>
          <w:trHeight w:val="629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line="276" w:lineRule="auto" w:before="120"/>
              <w:ind w:left="34"/>
              <w:rPr>
                <w:sz w:val="14"/>
              </w:rPr>
            </w:pPr>
            <w:r>
              <w:rPr>
                <w:color w:val="808080"/>
                <w:w w:val="105"/>
                <w:sz w:val="14"/>
              </w:rPr>
              <w:t>Business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clients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who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have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signed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separate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agreement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with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J.P.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Morgan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confirming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non-standard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pricing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for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services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disclosed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herein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are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not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affected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by</w:t>
            </w:r>
            <w:r>
              <w:rPr>
                <w:color w:val="808080"/>
                <w:spacing w:val="-14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these charges</w:t>
            </w:r>
            <w:r>
              <w:rPr>
                <w:color w:val="808080"/>
                <w:spacing w:val="-14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during</w:t>
            </w:r>
            <w:r>
              <w:rPr>
                <w:color w:val="808080"/>
                <w:spacing w:val="-14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4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term</w:t>
            </w:r>
            <w:r>
              <w:rPr>
                <w:color w:val="808080"/>
                <w:spacing w:val="-15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of</w:t>
            </w:r>
            <w:r>
              <w:rPr>
                <w:color w:val="808080"/>
                <w:spacing w:val="-13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4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agreement.</w:t>
            </w:r>
          </w:p>
        </w:tc>
      </w:tr>
      <w:tr>
        <w:trPr>
          <w:trHeight w:val="508" w:hRule="exact"/>
        </w:trPr>
        <w:tc>
          <w:tcPr>
            <w:tcW w:w="10528" w:type="dxa"/>
            <w:gridSpan w:val="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34" w:right="92"/>
              <w:rPr>
                <w:sz w:val="14"/>
              </w:rPr>
            </w:pPr>
            <w:r>
              <w:rPr>
                <w:color w:val="808080"/>
                <w:w w:val="105"/>
                <w:sz w:val="14"/>
              </w:rPr>
              <w:t>Charges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for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business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services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can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levied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in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currency</w:t>
            </w:r>
            <w:r>
              <w:rPr>
                <w:color w:val="808080"/>
                <w:spacing w:val="-12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of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account,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equivalent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CAD/USD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conversion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prevailing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rate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at</w:t>
            </w:r>
            <w:r>
              <w:rPr>
                <w:color w:val="808080"/>
                <w:spacing w:val="-10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time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the</w:t>
            </w:r>
            <w:r>
              <w:rPr>
                <w:color w:val="808080"/>
                <w:spacing w:val="-11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fees are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processed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or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based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on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compensating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balance</w:t>
            </w:r>
            <w:r>
              <w:rPr>
                <w:color w:val="808080"/>
                <w:spacing w:val="-16"/>
                <w:w w:val="105"/>
                <w:sz w:val="14"/>
              </w:rPr>
              <w:t> </w:t>
            </w:r>
            <w:r>
              <w:rPr>
                <w:color w:val="808080"/>
                <w:w w:val="105"/>
                <w:sz w:val="14"/>
              </w:rPr>
              <w:t>arrangement.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5824311</wp:posOffset>
            </wp:positionH>
            <wp:positionV relativeFrom="paragraph">
              <wp:posOffset>199011</wp:posOffset>
            </wp:positionV>
            <wp:extent cx="1381039" cy="128587"/>
            <wp:effectExtent l="0" t="0" r="0" b="0"/>
            <wp:wrapTopAndBottom/>
            <wp:docPr id="3" name="image2.jpeg" descr="image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03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80" w:bottom="280" w:left="7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5"/>
      <w:ind w:left="2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jpmorgan.com/tss/Home/Treasury_Services/1102086506985" TargetMode="External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Grier</dc:creator>
  <dcterms:created xsi:type="dcterms:W3CDTF">2019-01-13T01:11:18Z</dcterms:created>
  <dcterms:modified xsi:type="dcterms:W3CDTF">2019-01-13T01:11:18Z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2012-11-28T00:00:00Z</vt:filetime>
  </property>
  <property fmtid="{D5CDD505-2E9C-101B-9397-08002B2CF9AE}" pid="3" name="Creator">
    <vt:lpwstr>Acrobat PDFMaker 9.1 for Excel</vt:lpwstr>
  </property>
  <property fmtid="{D5CDD505-2E9C-101B-9397-08002B2CF9AE}" pid="4" name="LastSaved">
    <vt:filetime>2019-01-12T00:00:00Z</vt:filetime>
  </property>
</Properties>
</file>