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jc w:val="center"/>
        <w:tblLayout w:type="fixed"/>
        <w:tblLook w:val="0420" w:firstRow="1" w:lastRow="0" w:firstColumn="0" w:lastColumn="0" w:noHBand="0" w:noVBand="1"/>
      </w:tblPr>
      <w:tblGrid>
        <w:gridCol w:w="1378"/>
        <w:gridCol w:w="1032"/>
        <w:gridCol w:w="992"/>
        <w:gridCol w:w="746"/>
        <w:gridCol w:w="955"/>
        <w:gridCol w:w="859"/>
        <w:gridCol w:w="1194"/>
        <w:gridCol w:w="1194"/>
        <w:gridCol w:w="716"/>
      </w:tblGrid>
      <w:tr w:rsidR="00FE4E8E" w:rsidRPr="00AA1050" w14:paraId="3C7C84E5" w14:textId="77777777" w:rsidTr="00FE4E8E">
        <w:trPr>
          <w:tblHeader/>
          <w:jc w:val="center"/>
        </w:trPr>
        <w:tc>
          <w:tcPr>
            <w:tcW w:w="137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33DEB" w14:textId="470BDDC7" w:rsidR="00AA1050" w:rsidRPr="00AA1050" w:rsidRDefault="00FE4E8E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V</w:t>
            </w:r>
            <w:r w:rsidR="00AA1050"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ariable</w:t>
            </w:r>
          </w:p>
        </w:tc>
        <w:tc>
          <w:tcPr>
            <w:tcW w:w="10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D964" w14:textId="4D38182C" w:rsidR="00AA1050" w:rsidRPr="00AA1050" w:rsidRDefault="00FE4E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N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19777" w14:textId="498E3540" w:rsidR="00AA1050" w:rsidRPr="00AA1050" w:rsidRDefault="00FE4E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</w:t>
            </w:r>
            <w:r w:rsidR="00AA1050"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ean</w:t>
            </w:r>
          </w:p>
        </w:tc>
        <w:tc>
          <w:tcPr>
            <w:tcW w:w="7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C644D" w14:textId="6606D249" w:rsidR="00AA1050" w:rsidRPr="00AA1050" w:rsidRDefault="00FE4E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SD</w:t>
            </w:r>
          </w:p>
        </w:tc>
        <w:tc>
          <w:tcPr>
            <w:tcW w:w="95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E764" w14:textId="524463DD" w:rsidR="00AA1050" w:rsidRPr="00AA1050" w:rsidRDefault="00FE4E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</w:t>
            </w:r>
            <w:r w:rsidR="00AA1050"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edian</w:t>
            </w:r>
          </w:p>
        </w:tc>
        <w:tc>
          <w:tcPr>
            <w:tcW w:w="8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C643" w14:textId="3E26FE44" w:rsidR="00AA1050" w:rsidRPr="00AA1050" w:rsidRDefault="00FE4E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</w:t>
            </w:r>
            <w:r w:rsidR="00AA1050"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in</w:t>
            </w:r>
          </w:p>
        </w:tc>
        <w:tc>
          <w:tcPr>
            <w:tcW w:w="11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7D780" w14:textId="73C41153" w:rsidR="00AA1050" w:rsidRPr="00AA1050" w:rsidRDefault="00FE4E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</w:t>
            </w:r>
            <w:r w:rsidR="00AA1050"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ax</w:t>
            </w:r>
          </w:p>
        </w:tc>
        <w:tc>
          <w:tcPr>
            <w:tcW w:w="119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31733" w14:textId="0BDB9BD0" w:rsidR="00AA1050" w:rsidRPr="00AA1050" w:rsidRDefault="00FE4E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R</w:t>
            </w:r>
            <w:r w:rsidR="00AA1050" w:rsidRPr="00AA1050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ange</w:t>
            </w:r>
          </w:p>
        </w:tc>
        <w:tc>
          <w:tcPr>
            <w:tcW w:w="71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E73A" w14:textId="27EFC365" w:rsidR="00AA1050" w:rsidRPr="00AA1050" w:rsidRDefault="00FE4E8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SE</w:t>
            </w:r>
          </w:p>
        </w:tc>
      </w:tr>
      <w:tr w:rsidR="00FE4E8E" w:rsidRPr="00AA1050" w14:paraId="0D09E0A3" w14:textId="77777777" w:rsidTr="00FE4E8E">
        <w:trPr>
          <w:jc w:val="center"/>
        </w:trPr>
        <w:tc>
          <w:tcPr>
            <w:tcW w:w="137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32374" w14:textId="72ED3F48" w:rsidR="00AA1050" w:rsidRPr="00AA1050" w:rsidRDefault="00AA105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general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services</w:t>
            </w:r>
          </w:p>
        </w:tc>
        <w:tc>
          <w:tcPr>
            <w:tcW w:w="103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339B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92B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29.04</w:t>
            </w:r>
          </w:p>
        </w:tc>
        <w:tc>
          <w:tcPr>
            <w:tcW w:w="74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E7F1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17.02</w:t>
            </w:r>
          </w:p>
        </w:tc>
        <w:tc>
          <w:tcPr>
            <w:tcW w:w="955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DDAC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25.90</w:t>
            </w:r>
          </w:p>
        </w:tc>
        <w:tc>
          <w:tcPr>
            <w:tcW w:w="859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E430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E5BB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194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1D5E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71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79E8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FE4E8E" w:rsidRPr="00AA1050" w14:paraId="21657904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9226" w14:textId="4AF686A9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pub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lic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safety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and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mobility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55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9064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3.00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39B2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5.05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4FA1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4D8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CBE2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90.83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F26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90.83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31C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FE4E8E" w:rsidRPr="00AA1050" w14:paraId="190F4DAF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04560" w14:textId="0C8C65F6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community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wellbeing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E0DB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0DE9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15.77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796F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9.36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CC0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14.57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B5F9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F1A7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77.07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35A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77.07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2FDC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FE4E8E" w:rsidRPr="00AA1050" w14:paraId="75DC6427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3EC7E" w14:textId="42DAD975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environment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658A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D34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2.49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AB43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FB4B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709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CC74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65.83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54BF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65.83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F97B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FE4E8E" w:rsidRPr="00AA1050" w14:paraId="4F718A28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B251B" w14:textId="7206F600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social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services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526C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EC1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5.89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4C6D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8.08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E21C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2.47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2445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51CF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68.72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51BA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68.72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1B88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0.11</w:t>
            </w:r>
          </w:p>
        </w:tc>
      </w:tr>
      <w:tr w:rsidR="00FE4E8E" w:rsidRPr="00AA1050" w14:paraId="26216729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DFC51" w14:textId="1F2A94F6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culture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E059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A7CB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5.36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FCF0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4.90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E50E4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4.29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10EC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104D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62.93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2C7E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62.93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CAE8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FE4E8E" w:rsidRPr="00AA1050" w14:paraId="5967F110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671C" w14:textId="08114275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agriculture,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farm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ing, and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fish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ing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1E35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352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6D34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2.45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3CDD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824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ECA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52.11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3B7F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52.11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2FD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FE4E8E" w:rsidRPr="00AA1050" w14:paraId="7E1A4F98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DCFD" w14:textId="1B83859F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fin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ancial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admin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istration and taxation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AB32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FF2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DA5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4.28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C731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A66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598B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58.71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544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58.72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4A0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FE4E8E" w:rsidRPr="00AA1050" w14:paraId="78526457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C79BF" w14:textId="56DD6625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paying off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public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debt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26E6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01A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C2F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4.48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EF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814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CD83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87.28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71C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87.28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C90F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FE4E8E" w:rsidRPr="00AA1050" w14:paraId="16BE64AB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04D2D" w14:textId="064067C1" w:rsidR="00AA1050" w:rsidRPr="00AA1050" w:rsidRDefault="00EF088C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4138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EA58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0B9F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2.30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BA3E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CC1D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5F6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43.49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71D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43.49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74DB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FE4E8E" w:rsidRPr="00AA1050" w14:paraId="330B5FBC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8A427" w14:textId="6E28D2AB" w:rsidR="00AA1050" w:rsidRPr="00AA1050" w:rsidRDefault="00F443C6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education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20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A04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3.45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CFEA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4.36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1740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D0F0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65B4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79.05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B30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79.05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6C1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</w:tr>
      <w:tr w:rsidR="00FE4E8E" w:rsidRPr="00AA1050" w14:paraId="214D9AC1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47DAC" w14:textId="637DBBBD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infrastructure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AC71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4524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4.75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4A1E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8.92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3819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6EE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F313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70.73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173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70.73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3ED2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FE4E8E" w:rsidRPr="00AA1050" w14:paraId="503268BE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6B0C3" w14:textId="14878FAB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housing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and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urban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plan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ning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E69F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5FE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10.01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2FC7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9.65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CD32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7.77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E2CA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4E60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78.23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A6E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78.23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0957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0.13</w:t>
            </w:r>
          </w:p>
        </w:tc>
      </w:tr>
      <w:tr w:rsidR="00FE4E8E" w:rsidRPr="00AA1050" w14:paraId="5783022D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268D" w14:textId="1A8AF474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employment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promotion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545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498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4.07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565A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6.36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E50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0501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B44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52.84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CFDA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52.84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E52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FE4E8E" w:rsidRPr="00AA1050" w14:paraId="401FA3FE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5F99" w14:textId="108212CD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sports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D8EF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6AD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64EE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4.84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13B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2.31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36AA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F847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52.29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90C5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52.29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BA3F6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FE4E8E" w:rsidRPr="00AA1050" w14:paraId="7B3C2AFB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32310" w14:textId="7D3FB27E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56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lastRenderedPageBreak/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gov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ernmental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bodies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5B6C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2AE7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E1F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BB46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581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167D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62.18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A465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62.18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9C5F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FE4E8E" w:rsidRPr="00AA1050" w14:paraId="03EC7F18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9DD70" w14:textId="39111103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56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trans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actions to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public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agencies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A275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3352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B0B2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3.53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6FBD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7E41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6E43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51.87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D9D8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51.87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0D01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</w:tr>
      <w:tr w:rsidR="00FE4E8E" w:rsidRPr="00AA1050" w14:paraId="2A6D2493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462C2" w14:textId="3606AC9B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56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employee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benefits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1B4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75E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8D6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1FB9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BE6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1F97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16.42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D42D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16.42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494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FE4E8E" w:rsidRPr="00AA1050" w14:paraId="1CFA3F7D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0F7F1" w14:textId="57CD87A6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56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business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tourism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, and SMEs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CC49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FBD1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6C19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F00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E60D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6BEB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64.91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FA12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64.91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5A51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FE4E8E" w:rsidRPr="00AA1050" w14:paraId="76E58E4F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26ECF" w14:textId="75B79D94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56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other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econ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omic measures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418E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C1B4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3A7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5A0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E330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8AE5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18.23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54A2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18.23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A680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FE4E8E" w:rsidRPr="00AA1050" w14:paraId="347C5F35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16EB3" w14:textId="1E0B5558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56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pub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lic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transportation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667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BC2D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A95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087F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DA16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5BA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27.30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761C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27.30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EBAA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FE4E8E" w:rsidRPr="00AA1050" w14:paraId="043916BC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D3E83" w14:textId="79B343AC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56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industry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8C7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57F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09B6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6EE9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58A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-0.33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554E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43.26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66E3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43.59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F277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FE4E8E" w:rsidRPr="00AA1050" w14:paraId="2C9E60C2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E75E" w14:textId="70E25316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56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pensions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CD5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B5A7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967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78B3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F48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6C62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20.58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D76F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20.58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A2B5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FE4E8E" w:rsidRPr="00AA1050" w14:paraId="7E5F7B11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2C160" w14:textId="34B7FBAA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456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share 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research and development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5616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7C39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6DFF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A6FB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D157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BA2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8.75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BDD1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8.75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D6A2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E4E8E" w:rsidRPr="00AA1050" w14:paraId="64DAEFFD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12DE4" w14:textId="08515E2B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Distance from provincial capital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349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831E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46.47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EB1A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28.79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2F60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41.22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4CBD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C255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226.52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20DB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226.01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60B4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0.40</w:t>
            </w:r>
          </w:p>
        </w:tc>
      </w:tr>
      <w:tr w:rsidR="00FE4E8E" w:rsidRPr="00AA1050" w14:paraId="792E734C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5B745" w14:textId="6EC37CE0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rea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in </w:t>
            </w:r>
            <w:proofErr w:type="spellStart"/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sqkm</w:t>
            </w:r>
            <w:proofErr w:type="spellEnd"/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2E2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F255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72.06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8BFB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105.64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0B1E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40.93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557F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C53E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1,748.63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CA9F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1,748.62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0BCF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1.45</w:t>
            </w:r>
          </w:p>
        </w:tc>
      </w:tr>
      <w:tr w:rsidR="00FE4E8E" w:rsidRPr="00AA1050" w14:paraId="5C85B498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A1875" w14:textId="0FA5FBEB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Unemployment rate (2020)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E22B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6A3C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20.18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5758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10.78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9FE3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18.60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D68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E29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95.20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9E9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95.20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FD75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</w:t>
            </w:r>
          </w:p>
        </w:tc>
      </w:tr>
      <w:tr w:rsidR="00FE4E8E" w:rsidRPr="00AA1050" w14:paraId="1726424A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12B3" w14:textId="1AC9B8F8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hare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of unemployed from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service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sector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E0C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511C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66.78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964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14.08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8F89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269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3C90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4A8C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C996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</w:t>
            </w:r>
          </w:p>
        </w:tc>
      </w:tr>
      <w:tr w:rsidR="00FE4E8E" w:rsidRPr="00AA1050" w14:paraId="7DB07C5C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CF26" w14:textId="71EF92FB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Share of unemployed from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construction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sector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355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70E9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8.34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7C6F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7.51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7F0C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7.17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EB5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D5BC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73.94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6756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73.94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1B16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</w:t>
            </w:r>
          </w:p>
        </w:tc>
      </w:tr>
      <w:tr w:rsidR="00FE4E8E" w:rsidRPr="00AA1050" w14:paraId="7D97B1A5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FC67C" w14:textId="44D7AD4D" w:rsidR="00AA1050" w:rsidRPr="00AA1050" w:rsidRDefault="0074456B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lastRenderedPageBreak/>
              <w:t xml:space="preserve">Share of unemployed from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industry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sector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B98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3688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DFE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296A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8.25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B3FD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C250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84.85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5007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84.85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B24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</w:t>
            </w:r>
          </w:p>
        </w:tc>
      </w:tr>
      <w:tr w:rsidR="00FE4E8E" w:rsidRPr="00AA1050" w14:paraId="38AE0E2D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7154E" w14:textId="3E7A65F4" w:rsidR="00AA1050" w:rsidRPr="00AA1050" w:rsidRDefault="003B0177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 of unemployed from agricultural sector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6A74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B7DA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8.73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007A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9.84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2239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5.30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BA80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AD8E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0227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7BF9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FE4E8E" w:rsidRPr="00AA1050" w14:paraId="7FF61838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293AA" w14:textId="074F30A6" w:rsidR="00AA1050" w:rsidRPr="00AA1050" w:rsidRDefault="003B0177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 of unemployed without prior job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A534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93AC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5.83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0034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5.77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9F2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5.19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544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289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86.36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0C2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86.36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21E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FE4E8E" w:rsidRPr="00AA1050" w14:paraId="05EC5B73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07DE" w14:textId="4123299E" w:rsidR="00AA1050" w:rsidRPr="00AA1050" w:rsidRDefault="003B0177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Monthly average difference in unemployment rate (2020-2021)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08D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1C4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-0.98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0F5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2.78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1E7C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-0.95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6AA3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-40.00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C0A6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33.64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884F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73.64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AB6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FE4E8E" w:rsidRPr="00AA1050" w14:paraId="5E4023DF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CF3C3" w14:textId="3B175884" w:rsidR="00AA1050" w:rsidRPr="00AA1050" w:rsidRDefault="0027181D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Share of foreigners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B423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81E9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7.42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9210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7.56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5C60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5.15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B5EB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CD68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90.67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F39F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90.67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047D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</w:t>
            </w:r>
          </w:p>
        </w:tc>
      </w:tr>
      <w:tr w:rsidR="00FE4E8E" w:rsidRPr="00AA1050" w14:paraId="2F6E457A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D0105" w14:textId="2940C341" w:rsidR="00AA1050" w:rsidRPr="00AA1050" w:rsidRDefault="0027181D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Share of working age population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6C77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014D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61.18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CAE3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5.94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41E5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62.40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BD4F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29.89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721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89.85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302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59.97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1F55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</w:t>
            </w:r>
          </w:p>
        </w:tc>
      </w:tr>
      <w:tr w:rsidR="00FE4E8E" w:rsidRPr="00AA1050" w14:paraId="2F8E56AF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C339C" w14:textId="213945B5" w:rsidR="00AA1050" w:rsidRPr="00AA1050" w:rsidRDefault="0027181D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 of retirees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786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7249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27.23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49E8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9.93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2BF2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25.78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BAC1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4.09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747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64.65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E6E8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60.55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298D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FE4E8E" w:rsidRPr="00AA1050" w14:paraId="088D5BCD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0449B" w14:textId="3E1F87E0" w:rsidR="00AA1050" w:rsidRPr="00AA1050" w:rsidRDefault="0027181D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hare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of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youth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CFFC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E270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11.59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087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5.08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779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11.83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AFAF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91A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29.41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6A32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29.41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DF6A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FE4E8E" w:rsidRPr="00AA1050" w14:paraId="24E6BB5C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7767E" w14:textId="67E43F18" w:rsidR="00AA1050" w:rsidRPr="00AA1050" w:rsidRDefault="0027181D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Total population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8E02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CD63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7,432.04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3F5D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57,475.92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39D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901.00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67C7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86.00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1C42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3,334,730.00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43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3,334,644.00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C4D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788.90</w:t>
            </w:r>
          </w:p>
        </w:tc>
      </w:tr>
      <w:tr w:rsidR="00FE4E8E" w:rsidRPr="00AA1050" w14:paraId="6774A7AE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6EDB" w14:textId="1E94F31E" w:rsidR="00AA1050" w:rsidRPr="00AA1050" w:rsidRDefault="0027181D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 of women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98F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12F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48.08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AC6D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ACEA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48.82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4DA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28.15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EFFD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58.29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925E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30.15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0107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</w:tr>
      <w:tr w:rsidR="00FE4E8E" w:rsidRPr="00AA1050" w14:paraId="269C10E8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1A132" w14:textId="3FE3A946" w:rsidR="00AA1050" w:rsidRPr="00AA1050" w:rsidRDefault="0027181D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are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of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essential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business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7FEB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5,307.00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4A01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76.45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E8B7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11.75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35E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75.54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E69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33.33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3ED0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7FC4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66.67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6237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</w:t>
            </w:r>
          </w:p>
        </w:tc>
      </w:tr>
      <w:tr w:rsidR="00FE4E8E" w:rsidRPr="00AA1050" w14:paraId="41F09AD8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16B6C" w14:textId="64BE808E" w:rsidR="00AA1050" w:rsidRPr="00AA1050" w:rsidRDefault="0027181D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hare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of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essential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022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5,301.00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E52E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78.70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F65B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15.83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E431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80.00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FF3B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4.65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58CB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3F97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95.35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6DBF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0.22</w:t>
            </w:r>
          </w:p>
        </w:tc>
      </w:tr>
      <w:tr w:rsidR="00FE4E8E" w:rsidRPr="00AA1050" w14:paraId="097AFCFC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BF11" w14:textId="554F8AD6" w:rsidR="00AA1050" w:rsidRPr="00AA1050" w:rsidRDefault="0027181D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 of firms in service sector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2E63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6EB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19.87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553E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21.58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15EB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BBED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291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69.70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8CE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69.70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1587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FE4E8E" w:rsidRPr="00AA1050" w14:paraId="769FA3D0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814C8" w14:textId="711B0C37" w:rsidR="00AA1050" w:rsidRPr="00AA1050" w:rsidRDefault="00DA33B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Average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462A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A3AC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48.32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D932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6.23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1FA5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47.58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D623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33.23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D17C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68.29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5A0D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35.06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8C58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</w:t>
            </w:r>
          </w:p>
        </w:tc>
      </w:tr>
      <w:tr w:rsidR="00FE4E8E" w:rsidRPr="00AA1050" w14:paraId="6886FFB6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C4A7C" w14:textId="5D9829DE" w:rsidR="00AA1050" w:rsidRPr="00AA1050" w:rsidRDefault="00DA33B0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Share of newly established contracts in 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lastRenderedPageBreak/>
              <w:t>agricultural sector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A81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lastRenderedPageBreak/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319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19.96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9895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22.07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77E2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FE4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CA88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98.39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181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98.39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0A2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</w:t>
            </w:r>
          </w:p>
        </w:tc>
      </w:tr>
      <w:tr w:rsidR="00FE4E8E" w:rsidRPr="00AA1050" w14:paraId="61E5EB10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CD3E4" w14:textId="553A9518" w:rsidR="00AA1050" w:rsidRPr="00AA1050" w:rsidRDefault="00085C35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5C35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Share of newly established contracts in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indu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strial sector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CFB8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A404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11.60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0D0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16.58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EB88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4.96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5F1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E07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98.97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9CB2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98.97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4AC6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</w:t>
            </w:r>
          </w:p>
        </w:tc>
      </w:tr>
      <w:tr w:rsidR="00FE4E8E" w:rsidRPr="00AA1050" w14:paraId="74C70FB4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7BF3F" w14:textId="70BD7B3E" w:rsidR="00AA1050" w:rsidRPr="00AA1050" w:rsidRDefault="00085C35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5C35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Share of newly established contracts in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con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struction sector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0576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7151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FFB8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10.38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22A1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6.21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4797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5637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87.42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8DF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87.42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F5A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FE4E8E" w:rsidRPr="00AA1050" w14:paraId="60B921BD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27404" w14:textId="593B4CAE" w:rsidR="00AA1050" w:rsidRPr="00AA1050" w:rsidRDefault="00085C35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85C35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Share of newly established contracts in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serv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ice sector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BB2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F26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49.45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C08B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23.76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AC3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5F83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F5D9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87D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100.00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798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</w:t>
            </w:r>
          </w:p>
        </w:tc>
      </w:tr>
      <w:tr w:rsidR="00FE4E8E" w:rsidRPr="00AA1050" w14:paraId="0FB0C4DA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1DAC0" w14:textId="5B937C4B" w:rsidR="00AA1050" w:rsidRPr="00AA1050" w:rsidRDefault="00085C35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Governing party municipality ideology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3E98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4,012.00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5DA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5.72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D8A1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1.94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68E4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484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0AD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9.37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54B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7.10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9A0F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FE4E8E" w:rsidRPr="00AA1050" w14:paraId="6AC1E101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9D9D" w14:textId="59EC51A9" w:rsidR="00AA1050" w:rsidRPr="00AA1050" w:rsidRDefault="00085C35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Median income per consumption unit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15F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C369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16,403.79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614F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3,250.96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420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15,750.00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7DC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7,350.00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71318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33,250.00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7202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25,900.00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A476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44.62</w:t>
            </w:r>
          </w:p>
        </w:tc>
      </w:tr>
      <w:tr w:rsidR="00FE4E8E" w:rsidRPr="00AA1050" w14:paraId="688A8828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D21C" w14:textId="30D19AE3" w:rsidR="00AA1050" w:rsidRPr="00AA1050" w:rsidRDefault="00085C35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Urban property tax rate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E63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5,099.00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F63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6A1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390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A446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FAC8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A102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0.91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A9DF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E4E8E" w:rsidRPr="00AA1050" w14:paraId="273EA0B2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663AA" w14:textId="1A405CA5" w:rsidR="00AA1050" w:rsidRPr="00AA1050" w:rsidRDefault="00085C35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Rural property tax rate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0CF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5,099.00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B44F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1540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69E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50A4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7ECF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B32F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5EF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E4E8E" w:rsidRPr="00AA1050" w14:paraId="3FF647A3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9A84" w14:textId="630BA04E" w:rsidR="00AA1050" w:rsidRPr="00AA1050" w:rsidRDefault="00085C35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Special property tax rate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056A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5,099.00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923A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0.88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A89F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C056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022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6914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0B3E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26DA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E4E8E" w:rsidRPr="00AA1050" w14:paraId="17F0D455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6FE1F" w14:textId="698E696A" w:rsidR="00AA1050" w:rsidRPr="00AA1050" w:rsidRDefault="00085C35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ax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coef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ficient for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turn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over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tax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rate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08F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5,099.00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A2FF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DF17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5AB1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250A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BE2D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A2E5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B08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FE4E8E" w:rsidRPr="00AA1050" w14:paraId="32987FFF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E7794" w14:textId="4CC20ED4" w:rsidR="00AA1050" w:rsidRPr="00AA1050" w:rsidRDefault="00085C35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in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coef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ficient for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turn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over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tax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rate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E09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5,099.00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F121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616D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7BE3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9BD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CB98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9CB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3FA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FE4E8E" w:rsidRPr="00AA1050" w14:paraId="4D74428E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386C" w14:textId="234F0A4F" w:rsidR="00AA1050" w:rsidRPr="00AA1050" w:rsidRDefault="00085C35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Share of revenue from taxation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6567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F3A5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EF1A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974D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994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9EB1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0CE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4C63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E4E8E" w:rsidRPr="00AA1050" w14:paraId="4357298B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A2BFD" w14:textId="2315D1A1" w:rsidR="00AA1050" w:rsidRPr="00AA1050" w:rsidRDefault="00085C35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lastRenderedPageBreak/>
              <w:t>Share of revenue from grants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FF84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537E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F616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8923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F4EF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4DF5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4B1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1E76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E4E8E" w:rsidRPr="00AA1050" w14:paraId="0A10D237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18C25" w14:textId="66567A9F" w:rsidR="00AA1050" w:rsidRPr="00AA1050" w:rsidRDefault="00085C35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 of revenue from other sources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03E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4FD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6E6C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690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6B1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-0.14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A3B1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B0D3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62E7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E4E8E" w:rsidRPr="00AA1050" w14:paraId="5B2CFDF2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235A" w14:textId="465B0879" w:rsidR="00AA1050" w:rsidRPr="00AA1050" w:rsidRDefault="00EC650F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CCAA governing party ideology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68AD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A59B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6.04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818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1DD2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5.70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BA6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4.01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C32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7.83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C681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1426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FE4E8E" w:rsidRPr="00AA1050" w14:paraId="381D3F6B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72446" w14:textId="44BC0D7B" w:rsidR="00AA1050" w:rsidRPr="00AA1050" w:rsidRDefault="00622D2E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22D2E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CCAA</w:t>
            </w:r>
            <w:r w:rsidRPr="00622D2E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</w:t>
            </w:r>
            <w:r w:rsidR="00EC650F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er capita 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expenditure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3505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954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4,321.60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3F0A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458.08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3EAD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4,289.92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43DF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3,585.48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6DF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6,784.66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B882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3,199.18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EC3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6.29</w:t>
            </w:r>
          </w:p>
        </w:tc>
      </w:tr>
      <w:tr w:rsidR="00FE4E8E" w:rsidRPr="00AA1050" w14:paraId="3F467431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6B73F" w14:textId="730D370C" w:rsidR="00AA1050" w:rsidRPr="00AA1050" w:rsidRDefault="00EC650F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CCAA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general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services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51D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D10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12.49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5941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5.14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358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10.35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593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7.82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0312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36.04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B6CF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28.22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A6A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</w:tr>
      <w:tr w:rsidR="00FE4E8E" w:rsidRPr="00AA1050" w14:paraId="64BF6517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44AA1" w14:textId="2D591DCD" w:rsidR="00AA1050" w:rsidRPr="00AA1050" w:rsidRDefault="00EC650F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CCAA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security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4310B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F9F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78A5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3429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4E8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842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30C5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6.69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DFBB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FE4E8E" w:rsidRPr="00AA1050" w14:paraId="49449F80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FE9F" w14:textId="2FC9E3EB" w:rsidR="00AA1050" w:rsidRPr="00AA1050" w:rsidRDefault="00EC650F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CCAA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econom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y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1F0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A316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10.22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71E8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0B8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10.75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5A50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6.14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A360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14.04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83F1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7.90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9B2F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</w:tr>
      <w:tr w:rsidR="00FE4E8E" w:rsidRPr="00AA1050" w14:paraId="11D8DAC5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DA8C" w14:textId="50EED3C1" w:rsidR="00AA1050" w:rsidRPr="00AA1050" w:rsidRDefault="00EC650F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CCAA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housing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and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services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166F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8C57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C19A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0268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F31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1D3E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C471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06AA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0.01</w:t>
            </w:r>
          </w:p>
        </w:tc>
      </w:tr>
      <w:tr w:rsidR="00FE4E8E" w:rsidRPr="00AA1050" w14:paraId="3DC19012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7755" w14:textId="53CA43FC" w:rsidR="00AA1050" w:rsidRPr="00AA1050" w:rsidRDefault="00EC650F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CCAA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culture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8D9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54C1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42F3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3772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E821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14FF2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2.55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4DB7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4724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E4E8E" w:rsidRPr="00AA1050" w14:paraId="435B44FC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E0CC" w14:textId="5EA9529C" w:rsidR="00AA1050" w:rsidRPr="00AA1050" w:rsidRDefault="00622D2E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Budget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CCAA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social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protection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999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CD7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7.34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4E3AA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EA24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7.60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4A6D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2.67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10AD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10.25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92B8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7.59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A81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FE4E8E" w:rsidRPr="00AA1050" w14:paraId="16A5F210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25C7A" w14:textId="29E7C23A" w:rsidR="00AA1050" w:rsidRPr="00AA1050" w:rsidRDefault="00622D2E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Municipality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per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capita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expenditure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C26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888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1,287.84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4239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710.45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67C0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1,090.83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0CB0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17.53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A4F2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8,700.71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0D38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8,683.18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0D0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9.75</w:t>
            </w:r>
          </w:p>
        </w:tc>
      </w:tr>
      <w:tr w:rsidR="00FE4E8E" w:rsidRPr="00AA1050" w14:paraId="148F3960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3FBCB" w14:textId="4DE04DA2" w:rsidR="00AA1050" w:rsidRPr="00AA1050" w:rsidRDefault="00622D2E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Population density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D671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8783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222.22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76F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1,008.45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D64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19.94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19C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5420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23,930.21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3E25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23,929.67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FC40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13.84</w:t>
            </w:r>
          </w:p>
        </w:tc>
      </w:tr>
      <w:tr w:rsidR="00FE4E8E" w:rsidRPr="00AA1050" w14:paraId="31AA25C2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8D7A3" w14:textId="1A2409C2" w:rsidR="00AA1050" w:rsidRPr="00AA1050" w:rsidRDefault="006D31FA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Newly established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contracts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per capita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F7E9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E59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81B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52BF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1D5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4692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CED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40D9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E4E8E" w:rsidRPr="00AA1050" w14:paraId="37AB2613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75D77" w14:textId="1EED0800" w:rsidR="00AA1050" w:rsidRPr="00AA1050" w:rsidRDefault="00FE4E8E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firms per capita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D724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4F69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C391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5ACE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B757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62DE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B97F7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1962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FE4E8E" w:rsidRPr="00AA1050" w14:paraId="0159AF5F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065B1" w14:textId="5BD437EC" w:rsidR="00AA1050" w:rsidRPr="00AA1050" w:rsidRDefault="00622D2E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lastRenderedPageBreak/>
              <w:t xml:space="preserve">Joint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ideology</w:t>
            </w: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A1050"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958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4,012.00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1161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5.94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A279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E53AD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5.92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D030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3.14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A85B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8.60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9FEE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5.46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4A9FB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FE4E8E" w:rsidRPr="00AA1050" w14:paraId="7AE6B831" w14:textId="77777777" w:rsidTr="00FE4E8E">
        <w:trPr>
          <w:jc w:val="center"/>
        </w:trPr>
        <w:tc>
          <w:tcPr>
            <w:tcW w:w="137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970ED" w14:textId="25858FA4" w:rsidR="00AA1050" w:rsidRPr="00AA1050" w:rsidRDefault="00FE4E8E" w:rsidP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Efficiency score</w:t>
            </w:r>
          </w:p>
        </w:tc>
        <w:tc>
          <w:tcPr>
            <w:tcW w:w="103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8A56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5,308.00</w:t>
            </w:r>
          </w:p>
        </w:tc>
        <w:tc>
          <w:tcPr>
            <w:tcW w:w="992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9BDE4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74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9399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0.07</w:t>
            </w:r>
          </w:p>
        </w:tc>
        <w:tc>
          <w:tcPr>
            <w:tcW w:w="955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8F7CC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859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7352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03160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194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1FE5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71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5CDF" w14:textId="77777777" w:rsidR="00AA1050" w:rsidRPr="00AA1050" w:rsidRDefault="00AA10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A1050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0.00</w:t>
            </w:r>
          </w:p>
        </w:tc>
      </w:tr>
      <w:tr w:rsidR="00023B47" w:rsidRPr="00AA1050" w14:paraId="0F21089B" w14:textId="77777777" w:rsidTr="005C4846">
        <w:trPr>
          <w:trHeight w:val="20"/>
          <w:jc w:val="center"/>
        </w:trPr>
        <w:tc>
          <w:tcPr>
            <w:tcW w:w="9066" w:type="dxa"/>
            <w:gridSpan w:val="9"/>
            <w:tcBorders>
              <w:top w:val="single" w:sz="6" w:space="0" w:color="666666"/>
              <w:left w:val="none" w:sz="0" w:space="0" w:color="000000"/>
              <w:bottom w:val="nil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7AC12" w14:textId="56124963" w:rsidR="00023B47" w:rsidRPr="005C4846" w:rsidRDefault="00023B47" w:rsidP="00023B4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</w:pPr>
            <w:r w:rsidRPr="005C4846">
              <w:rPr>
                <w:rFonts w:ascii="Times New Roman" w:eastAsia="Arial" w:hAnsi="Times New Roman" w:cs="Times New Roman"/>
                <w:color w:val="000000"/>
                <w:sz w:val="16"/>
                <w:szCs w:val="16"/>
              </w:rPr>
              <w:t>Source: Authors’ own creation.</w:t>
            </w:r>
          </w:p>
        </w:tc>
      </w:tr>
    </w:tbl>
    <w:p w14:paraId="3EB035A7" w14:textId="77777777" w:rsidR="00023B47" w:rsidRPr="00AA1050" w:rsidRDefault="00023B47">
      <w:pPr>
        <w:rPr>
          <w:rFonts w:ascii="Times New Roman" w:hAnsi="Times New Roman" w:cs="Times New Roman"/>
          <w:sz w:val="20"/>
          <w:szCs w:val="20"/>
        </w:rPr>
      </w:pPr>
    </w:p>
    <w:sectPr w:rsidR="00023B47" w:rsidRPr="00AA105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81788976">
    <w:abstractNumId w:val="1"/>
  </w:num>
  <w:num w:numId="2" w16cid:durableId="1907296391">
    <w:abstractNumId w:val="2"/>
  </w:num>
  <w:num w:numId="3" w16cid:durableId="680281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2BC"/>
    <w:rsid w:val="00023B47"/>
    <w:rsid w:val="00085C35"/>
    <w:rsid w:val="0027181D"/>
    <w:rsid w:val="003B0177"/>
    <w:rsid w:val="005C4846"/>
    <w:rsid w:val="00622D2E"/>
    <w:rsid w:val="006D31FA"/>
    <w:rsid w:val="006F20A6"/>
    <w:rsid w:val="0074456B"/>
    <w:rsid w:val="008F02BC"/>
    <w:rsid w:val="00AA1050"/>
    <w:rsid w:val="00C6314D"/>
    <w:rsid w:val="00DA33B0"/>
    <w:rsid w:val="00EC650F"/>
    <w:rsid w:val="00EF088C"/>
    <w:rsid w:val="00F443C6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4E734"/>
  <w15:docId w15:val="{C7A390D7-F346-4585-BA51-FA63241C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803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Penasims</dc:creator>
  <cp:keywords/>
  <dc:description/>
  <cp:lastModifiedBy>Frederick Penasims</cp:lastModifiedBy>
  <cp:revision>15</cp:revision>
  <dcterms:created xsi:type="dcterms:W3CDTF">2024-06-19T11:42:00Z</dcterms:created>
  <dcterms:modified xsi:type="dcterms:W3CDTF">2024-06-19T12:09:00Z</dcterms:modified>
  <cp:category/>
</cp:coreProperties>
</file>