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4FD" w:rsidP="002954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 Sun</w:t>
      </w:r>
    </w:p>
    <w:p w:rsidR="002954FD" w:rsidRDefault="002954FD" w:rsidP="002954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004407430</w:t>
      </w:r>
    </w:p>
    <w:p w:rsidR="002954FD" w:rsidRDefault="00A074B0" w:rsidP="0029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Centering: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074B0">
        <w:rPr>
          <w:rFonts w:ascii="Courier New" w:hAnsi="Courier New" w:cs="Courier New"/>
          <w:color w:val="000000"/>
          <w:sz w:val="20"/>
          <w:szCs w:val="20"/>
        </w:rPr>
        <w:t>DESCRIPTIVES VARIABLES=YrsOnJob Age JobSat PsyWellBeing IQ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074B0">
        <w:rPr>
          <w:rFonts w:ascii="Courier New" w:hAnsi="Courier New" w:cs="Courier New"/>
          <w:color w:val="000000"/>
          <w:sz w:val="20"/>
          <w:szCs w:val="20"/>
        </w:rPr>
        <w:t xml:space="preserve">  /STATISTICS=MEAN STDDEV MIN MAX.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compute YrsOnJobCent = YrsOnJob - 10.05.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compute AgeCent = Age - 37.95.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compute JobSatCent = JobSat - 5.99.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compute PsyWellBeingCent = PsyWellBeing - 6.27.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compute IQCent = IQ - 100.10.</w:t>
      </w:r>
    </w:p>
    <w:p w:rsidR="00A074B0" w:rsidRPr="00A074B0" w:rsidRDefault="00A074B0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A074B0">
        <w:rPr>
          <w:rFonts w:ascii="Courier New" w:hAnsi="Courier New" w:cs="Courier New"/>
          <w:color w:val="000000"/>
          <w:sz w:val="18"/>
          <w:szCs w:val="18"/>
        </w:rPr>
        <w:t>execute.</w:t>
      </w:r>
    </w:p>
    <w:p w:rsidR="009F4D76" w:rsidRDefault="009F4D76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9F4D76" w:rsidRDefault="009F4D76" w:rsidP="00A074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C11B36" w:rsidRDefault="00C11B36" w:rsidP="0042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>DATASET ACTIVATE DataSet2.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>REGRESSION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/MISSING LISTWISE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/STATISTICS COEFF OUTS R ANOVA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/CRITERIA=PIN(.05) POUT(.10)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/NOORIGIN </w:t>
      </w:r>
    </w:p>
    <w:p w:rsidR="00C11B36" w:rsidRPr="00C11B36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/DEPENDENT JobPerf</w:t>
      </w:r>
    </w:p>
    <w:p w:rsidR="00833311" w:rsidRDefault="00C11B36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11B36">
        <w:rPr>
          <w:rFonts w:ascii="Courier New" w:hAnsi="Courier New" w:cs="Courier New"/>
          <w:color w:val="000000"/>
          <w:sz w:val="18"/>
          <w:szCs w:val="18"/>
        </w:rPr>
        <w:t xml:space="preserve">  /METHOD=ENTER AgeCent YrsOnJobCent PsyWellBeingCent JobSatCent IQCent.</w:t>
      </w:r>
    </w:p>
    <w:p w:rsidR="00833311" w:rsidRDefault="00833311" w:rsidP="00C11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4B0" w:rsidRPr="00410FE7" w:rsidRDefault="00C73FAB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entire set of predictor variables does explain a statistically significant proportion of the variability because </w:t>
      </w:r>
      <w:r w:rsidR="003C316C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="003C316C">
        <w:rPr>
          <w:rFonts w:ascii="Times New Roman" w:hAnsi="Times New Roman" w:cs="Times New Roman"/>
          <w:color w:val="000000"/>
          <w:sz w:val="24"/>
          <w:szCs w:val="24"/>
        </w:rPr>
        <w:t xml:space="preserve">(5, 474) = 42.855, leading to a </w:t>
      </w:r>
      <w:r w:rsidR="003C316C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3C316C">
        <w:rPr>
          <w:rFonts w:ascii="Times New Roman" w:hAnsi="Times New Roman" w:cs="Times New Roman"/>
          <w:color w:val="000000"/>
          <w:sz w:val="24"/>
          <w:szCs w:val="24"/>
        </w:rPr>
        <w:t xml:space="preserve">-value &lt; .001. This </w:t>
      </w:r>
      <w:r w:rsidR="003C316C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3C316C">
        <w:rPr>
          <w:rFonts w:ascii="Times New Roman" w:hAnsi="Times New Roman" w:cs="Times New Roman"/>
          <w:i/>
          <w:color w:val="000000"/>
          <w:sz w:val="24"/>
          <w:szCs w:val="24"/>
        </w:rPr>
        <w:softHyphen/>
      </w:r>
      <w:r w:rsidR="003C316C">
        <w:rPr>
          <w:rFonts w:ascii="Times New Roman" w:hAnsi="Times New Roman" w:cs="Times New Roman"/>
          <w:color w:val="000000"/>
          <w:sz w:val="24"/>
          <w:szCs w:val="24"/>
        </w:rPr>
        <w:t xml:space="preserve">-value means that the probability that none of the predictor variables affected the outcome variable and that this </w:t>
      </w:r>
      <w:r w:rsidR="00BC036E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="00BC036E">
        <w:rPr>
          <w:rFonts w:ascii="Times New Roman" w:hAnsi="Times New Roman" w:cs="Times New Roman"/>
          <w:color w:val="000000"/>
          <w:sz w:val="24"/>
          <w:szCs w:val="24"/>
        </w:rPr>
        <w:t>-statistic</w:t>
      </w:r>
      <w:r w:rsidR="003C316C">
        <w:rPr>
          <w:rFonts w:ascii="Times New Roman" w:hAnsi="Times New Roman" w:cs="Times New Roman"/>
          <w:color w:val="000000"/>
          <w:sz w:val="24"/>
          <w:szCs w:val="24"/>
        </w:rPr>
        <w:t xml:space="preserve"> was obtained through complete random chance is less than .1%. </w:t>
      </w:r>
    </w:p>
    <w:p w:rsidR="00410FE7" w:rsidRPr="006B1D0E" w:rsidRDefault="00C50EB4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 is the proportion of the variation in this data set that is due to the entire set of explanatory variables that we have: in this study, our R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SS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Regression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SS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Total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234.672/753.792 = </w:t>
      </w:r>
      <w:r w:rsidR="006B1D0E">
        <w:rPr>
          <w:rFonts w:ascii="Times New Roman" w:hAnsi="Times New Roman" w:cs="Times New Roman"/>
          <w:color w:val="000000"/>
          <w:sz w:val="24"/>
          <w:szCs w:val="24"/>
        </w:rPr>
        <w:t>.311. This means that the entire set of explanatory variables is responsible for 31.1% of the total variation in our population’s outcome variables; according to standard conventions, this is a large effect size.</w:t>
      </w:r>
    </w:p>
    <w:p w:rsidR="006B1D0E" w:rsidRPr="005B0C60" w:rsidRDefault="007A5860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regression intercept is the expected value if the effect of all explanatory variables was 0</w:t>
      </w:r>
      <w:r w:rsidR="00875A95">
        <w:rPr>
          <w:rFonts w:ascii="Times New Roman" w:hAnsi="Times New Roman" w:cs="Times New Roman"/>
          <w:color w:val="000000"/>
          <w:sz w:val="24"/>
          <w:szCs w:val="24"/>
        </w:rPr>
        <w:t xml:space="preserve"> (i.e., they don’t affect the outcome); in this study, it is 6.020. </w:t>
      </w:r>
    </w:p>
    <w:p w:rsidR="005B0C60" w:rsidRPr="001A092E" w:rsidRDefault="005B0C60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regression coefficient is a function of to what degree the outcome variable is affected by the explanatory variable. </w:t>
      </w:r>
      <w:r w:rsidR="00A368AE">
        <w:rPr>
          <w:rFonts w:ascii="Times New Roman" w:hAnsi="Times New Roman" w:cs="Times New Roman"/>
          <w:color w:val="000000"/>
          <w:sz w:val="24"/>
          <w:szCs w:val="24"/>
        </w:rPr>
        <w:t xml:space="preserve">For psychological well-being, an unstandardized coefficient of .396 means that for every 1 point increase in psychological well-being, we can predict an increase of .396 points in job performance. </w:t>
      </w:r>
    </w:p>
    <w:p w:rsidR="001A092E" w:rsidRPr="00B554D5" w:rsidRDefault="00CC2EDF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null hypothesis for the t-test is that psychological well-being has no effect on job performance; the alternate hypothesis for the t-test is that psychological well-being has an effect on job performance. </w:t>
      </w:r>
      <w:r w:rsidR="00B554D5">
        <w:rPr>
          <w:rFonts w:ascii="Times New Roman" w:hAnsi="Times New Roman" w:cs="Times New Roman"/>
          <w:color w:val="000000"/>
          <w:sz w:val="24"/>
          <w:szCs w:val="24"/>
        </w:rPr>
        <w:t>The t-value of 9.236 for this experiment means that the difference between the estimated value (the Beta value) and the hypothesis (that psychological well-being has an effect on job performance) is 9.236 times larger than we’d expect to see based on random chance alone.</w:t>
      </w:r>
      <w:r w:rsidR="00C957F7">
        <w:rPr>
          <w:rFonts w:ascii="Times New Roman" w:hAnsi="Times New Roman" w:cs="Times New Roman"/>
          <w:color w:val="000000"/>
          <w:sz w:val="24"/>
          <w:szCs w:val="24"/>
        </w:rPr>
        <w:t xml:space="preserve"> The probability of this occurring due to random chance is less than .001.</w:t>
      </w:r>
    </w:p>
    <w:p w:rsidR="00B554D5" w:rsidRPr="001030D8" w:rsidRDefault="00406B4E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standardized coefficient is the degree to which an explanatory variable affects an outcome variable expressed in terms of standard deviation units. </w:t>
      </w:r>
      <w:r w:rsidR="00E17049">
        <w:rPr>
          <w:rFonts w:ascii="Times New Roman" w:hAnsi="Times New Roman" w:cs="Times New Roman"/>
          <w:color w:val="000000"/>
          <w:sz w:val="24"/>
          <w:szCs w:val="24"/>
        </w:rPr>
        <w:t xml:space="preserve">In this study, if IQ has a standardized coefficient of .338, this means that as IQ score increases by 1 point, job performance increases by .338 standard deviations. </w:t>
      </w:r>
    </w:p>
    <w:p w:rsidR="001030D8" w:rsidRPr="00BA7562" w:rsidRDefault="001030D8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Based on standardized coefficients, the explanatory variable responsible for explaining the most individual differences in job performance scores is psychological well-being, because it has a beta value of positive .390</w:t>
      </w:r>
      <w:r w:rsidR="00BA7562">
        <w:rPr>
          <w:rFonts w:ascii="Times New Roman" w:hAnsi="Times New Roman" w:cs="Times New Roman"/>
          <w:color w:val="000000"/>
          <w:sz w:val="24"/>
          <w:szCs w:val="24"/>
        </w:rPr>
        <w:t>, above the second of IQ, which has a beta value of .338.</w:t>
      </w:r>
    </w:p>
    <w:p w:rsidR="00BA7562" w:rsidRPr="00833311" w:rsidRDefault="00484A3B" w:rsidP="00833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explanatory variables that uniquely affect job performance above and beyond other variables are age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-2.908,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004), psychological well-being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9.236,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 .001), and IQ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8.005,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 001).</w:t>
      </w:r>
      <w:r w:rsidR="00C465E3">
        <w:rPr>
          <w:rFonts w:ascii="Times New Roman" w:hAnsi="Times New Roman" w:cs="Times New Roman"/>
          <w:color w:val="000000"/>
          <w:sz w:val="24"/>
          <w:szCs w:val="24"/>
        </w:rPr>
        <w:t xml:space="preserve"> The variables years on the job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279A4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 xml:space="preserve"> = .561, </w:t>
      </w:r>
      <w:r w:rsidR="00E279A4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 xml:space="preserve"> = .575)</w:t>
      </w:r>
      <w:r w:rsidR="00C465E3">
        <w:rPr>
          <w:rFonts w:ascii="Times New Roman" w:hAnsi="Times New Roman" w:cs="Times New Roman"/>
          <w:color w:val="000000"/>
          <w:sz w:val="24"/>
          <w:szCs w:val="24"/>
        </w:rPr>
        <w:t xml:space="preserve"> and job sa</w:t>
      </w:r>
      <w:r w:rsidR="005E120A">
        <w:rPr>
          <w:rFonts w:ascii="Times New Roman" w:hAnsi="Times New Roman" w:cs="Times New Roman"/>
          <w:color w:val="000000"/>
          <w:sz w:val="24"/>
          <w:szCs w:val="24"/>
        </w:rPr>
        <w:t>tisfaction</w:t>
      </w:r>
      <w:r w:rsidR="00C465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279A4" w:rsidRPr="00E279A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 xml:space="preserve"> = -1.787, </w:t>
      </w:r>
      <w:r w:rsidR="00E279A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 </w:t>
      </w:r>
      <w:r w:rsidR="00E279A4">
        <w:rPr>
          <w:rFonts w:ascii="Times New Roman" w:hAnsi="Times New Roman" w:cs="Times New Roman"/>
          <w:color w:val="000000"/>
          <w:sz w:val="24"/>
          <w:szCs w:val="24"/>
        </w:rPr>
        <w:t xml:space="preserve">= .075) </w:t>
      </w:r>
      <w:r w:rsidR="00C465E3" w:rsidRPr="00E279A4">
        <w:rPr>
          <w:rFonts w:ascii="Times New Roman" w:hAnsi="Times New Roman" w:cs="Times New Roman"/>
          <w:color w:val="000000"/>
          <w:sz w:val="24"/>
          <w:szCs w:val="24"/>
        </w:rPr>
        <w:t>were</w:t>
      </w:r>
      <w:r w:rsidR="00C465E3">
        <w:rPr>
          <w:rFonts w:ascii="Times New Roman" w:hAnsi="Times New Roman" w:cs="Times New Roman"/>
          <w:color w:val="000000"/>
          <w:sz w:val="24"/>
          <w:szCs w:val="24"/>
        </w:rPr>
        <w:t xml:space="preserve"> both not statistically significant.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074B0" w:rsidRPr="00A074B0" w:rsidRDefault="00A074B0" w:rsidP="00A074B0">
      <w:pPr>
        <w:rPr>
          <w:rFonts w:ascii="Times New Roman" w:hAnsi="Times New Roman" w:cs="Times New Roman"/>
          <w:sz w:val="24"/>
          <w:szCs w:val="24"/>
        </w:rPr>
      </w:pPr>
    </w:p>
    <w:sectPr w:rsidR="00A074B0" w:rsidRPr="00A0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B65"/>
    <w:multiLevelType w:val="hybridMultilevel"/>
    <w:tmpl w:val="E40C3B36"/>
    <w:lvl w:ilvl="0" w:tplc="EDDC99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54FD"/>
    <w:rsid w:val="000733D3"/>
    <w:rsid w:val="001030D8"/>
    <w:rsid w:val="001A092E"/>
    <w:rsid w:val="002954FD"/>
    <w:rsid w:val="003C316C"/>
    <w:rsid w:val="00406B4E"/>
    <w:rsid w:val="00410FE7"/>
    <w:rsid w:val="00420A28"/>
    <w:rsid w:val="00484A3B"/>
    <w:rsid w:val="005B0C60"/>
    <w:rsid w:val="005E120A"/>
    <w:rsid w:val="006B1D0E"/>
    <w:rsid w:val="007A5860"/>
    <w:rsid w:val="00833311"/>
    <w:rsid w:val="00875A95"/>
    <w:rsid w:val="009F4D76"/>
    <w:rsid w:val="00A074B0"/>
    <w:rsid w:val="00A368AE"/>
    <w:rsid w:val="00B554D5"/>
    <w:rsid w:val="00BA7562"/>
    <w:rsid w:val="00BC036E"/>
    <w:rsid w:val="00C11B36"/>
    <w:rsid w:val="00C465E3"/>
    <w:rsid w:val="00C50EB4"/>
    <w:rsid w:val="00C73FAB"/>
    <w:rsid w:val="00C957F7"/>
    <w:rsid w:val="00CC2EDF"/>
    <w:rsid w:val="00E17049"/>
    <w:rsid w:val="00E2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NextMedium, Inc.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Sun</dc:creator>
  <cp:keywords/>
  <dc:description/>
  <cp:lastModifiedBy>Frederick Sun</cp:lastModifiedBy>
  <cp:revision>29</cp:revision>
  <dcterms:created xsi:type="dcterms:W3CDTF">2018-05-26T18:26:00Z</dcterms:created>
  <dcterms:modified xsi:type="dcterms:W3CDTF">2018-05-26T19:39:00Z</dcterms:modified>
</cp:coreProperties>
</file>