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10569" w14:textId="304C27A7" w:rsidR="009C0B74" w:rsidRPr="009C0B74" w:rsidRDefault="009C0B74" w:rsidP="009C0B74">
      <w:pPr>
        <w:pStyle w:val="a7"/>
        <w:rPr>
          <w:rFonts w:hint="eastAsia"/>
          <w:sz w:val="32"/>
        </w:rPr>
      </w:pPr>
      <w:r w:rsidRPr="009C0B74">
        <w:rPr>
          <w:rFonts w:hint="eastAsia"/>
        </w:rPr>
        <w:t>天线的解耦技术</w:t>
      </w:r>
    </w:p>
    <w:p w14:paraId="0A3977EC" w14:textId="622E6EDB" w:rsidR="009C0B74" w:rsidRPr="009C0B74" w:rsidRDefault="009C0B74" w:rsidP="009C0B74">
      <w:pPr>
        <w:pStyle w:val="10"/>
        <w:rPr>
          <w:rFonts w:hint="eastAsia"/>
        </w:rPr>
      </w:pPr>
      <w:r w:rsidRPr="009C0B74">
        <w:rPr>
          <w:rFonts w:hint="eastAsia"/>
        </w:rPr>
        <w:t>天线耦合的产生</w:t>
      </w:r>
    </w:p>
    <w:p w14:paraId="7CD3EC58" w14:textId="63F1FEE9" w:rsidR="009C0B74" w:rsidRPr="009C0B74" w:rsidRDefault="009C0B74" w:rsidP="009C0B74">
      <w:pPr>
        <w:pStyle w:val="a8"/>
        <w:ind w:firstLine="480"/>
        <w:rPr>
          <w:rFonts w:hint="eastAsia"/>
        </w:rPr>
      </w:pPr>
      <w:r w:rsidRPr="009C0B74">
        <w:t>天线通常不是作为单个单元来应用，且微带天线的单元增益并不高，常常需要将单元天线组合成天线阵列来应用于各个场景。天线阵列由大量天线单元组成，天线阵元之间的距离越大，其体积就越大并且其栅瓣情况会严重，单元间距受到限制，但距离越小互</w:t>
      </w:r>
      <w:proofErr w:type="gramStart"/>
      <w:r w:rsidRPr="009C0B74">
        <w:t>耦</w:t>
      </w:r>
      <w:proofErr w:type="gramEnd"/>
      <w:r w:rsidRPr="009C0B74">
        <w:t>越严重，所以为实现小型化的需求，减少天线阵元之间的距离，这些天线单元排布在紧凑的空间内。在这种情形下，天线单元之间，会随着相位配置的不同，单元的电磁场会波及到相邻的单元，使得单元间的耦合显著增加。随着科技的快速发展，天线单元的数量和密度比以往任何时候都要高，对于阵列天线，较高的互</w:t>
      </w:r>
      <w:proofErr w:type="gramStart"/>
      <w:r w:rsidRPr="009C0B74">
        <w:rPr>
          <w:rFonts w:hint="eastAsia"/>
        </w:rPr>
        <w:t>耦</w:t>
      </w:r>
      <w:proofErr w:type="gramEnd"/>
      <w:r w:rsidRPr="009C0B74">
        <w:rPr>
          <w:rFonts w:hint="eastAsia"/>
        </w:rPr>
        <w:t>会严重影响天线的各项性能指标，比如恶化阻抗匹配、降低辐射效率以及引起辐射方向图畸变等，使得天线互</w:t>
      </w:r>
      <w:proofErr w:type="gramStart"/>
      <w:r w:rsidRPr="009C0B74">
        <w:rPr>
          <w:rFonts w:hint="eastAsia"/>
        </w:rPr>
        <w:t>耦</w:t>
      </w:r>
      <w:proofErr w:type="gramEnd"/>
      <w:r w:rsidRPr="009C0B74">
        <w:rPr>
          <w:rFonts w:hint="eastAsia"/>
        </w:rPr>
        <w:t>成为阵列设计中的一个严重问题。综上所述，在频谱资源变得越来越宝贵的当下，在有限的空间内放置天线元件的同时保持高隔离度和天线性能是一项挑战，因此，简单有效的解耦受到了广泛的关注。如何在有限的空间下实现宽带毫米波天线之间的高隔离，已经成为天线研究领域亟待解决的重要问题</w:t>
      </w:r>
      <w:r>
        <w:fldChar w:fldCharType="begin"/>
      </w:r>
      <w:r>
        <w:instrText xml:space="preserve"> ADDIN ZOTERO_ITEM CSL_CITATION {"citationID":"df1UdXNd","properties":{"formattedCitation":"[1]","plainCitation":"[1]","noteIndex":0},"citationItems":[{"id":3422,"uris":["http://zotero.org/users/10811936/items/DBMEY87K"],"itemData":{"id":3422,"type":"thes</w:instrText>
      </w:r>
      <w:r>
        <w:rPr>
          <w:rFonts w:hint="eastAsia"/>
        </w:rPr>
        <w:instrText>is","abstract":"</w:instrText>
      </w:r>
      <w:r>
        <w:rPr>
          <w:rFonts w:hint="eastAsia"/>
        </w:rPr>
        <w:instrText>当前</w:instrText>
      </w:r>
      <w:r>
        <w:rPr>
          <w:rFonts w:hint="eastAsia"/>
        </w:rPr>
        <w:instrText>,6GHz</w:instrText>
      </w:r>
      <w:r>
        <w:rPr>
          <w:rFonts w:hint="eastAsia"/>
        </w:rPr>
        <w:instrText>以下频段资源趋紧</w:instrText>
      </w:r>
      <w:r>
        <w:rPr>
          <w:rFonts w:hint="eastAsia"/>
        </w:rPr>
        <w:instrText>,</w:instrText>
      </w:r>
      <w:r>
        <w:rPr>
          <w:rFonts w:hint="eastAsia"/>
        </w:rPr>
        <w:instrText>毫米波频段凭借超大带宽、良好的抗干扰特性及器件小型化优势</w:instrText>
      </w:r>
      <w:r>
        <w:rPr>
          <w:rFonts w:hint="eastAsia"/>
        </w:rPr>
        <w:instrText>,</w:instrText>
      </w:r>
      <w:r>
        <w:rPr>
          <w:rFonts w:hint="eastAsia"/>
        </w:rPr>
        <w:instrText>成为各个领域的研究热点。微带贴片天线因结构紧凑适配毫米波应用</w:instrText>
      </w:r>
      <w:r>
        <w:rPr>
          <w:rFonts w:hint="eastAsia"/>
        </w:rPr>
        <w:instrText>,</w:instrText>
      </w:r>
      <w:r>
        <w:rPr>
          <w:rFonts w:hint="eastAsia"/>
        </w:rPr>
        <w:instrText>但其窄带宽和高损耗限制了发展。同时</w:instrText>
      </w:r>
      <w:r>
        <w:rPr>
          <w:rFonts w:hint="eastAsia"/>
        </w:rPr>
        <w:instrText>,</w:instrText>
      </w:r>
      <w:r>
        <w:rPr>
          <w:rFonts w:hint="eastAsia"/>
        </w:rPr>
        <w:instrText>天线阵列应用中</w:instrText>
      </w:r>
      <w:r>
        <w:rPr>
          <w:rFonts w:hint="eastAsia"/>
        </w:rPr>
        <w:instrText>,</w:instrText>
      </w:r>
      <w:r>
        <w:rPr>
          <w:rFonts w:hint="eastAsia"/>
        </w:rPr>
        <w:instrText>紧凑布局导致单元互耦加剧</w:instrText>
      </w:r>
      <w:r>
        <w:rPr>
          <w:rFonts w:hint="eastAsia"/>
        </w:rPr>
        <w:instrText>,</w:instrText>
      </w:r>
      <w:r>
        <w:rPr>
          <w:rFonts w:hint="eastAsia"/>
        </w:rPr>
        <w:instrText>引发阻抗失配、效率下降及方向图畸变等问题。如何在有限空间内实现高效天线解耦技术并同时平衡小型化与辐射性能</w:instrText>
      </w:r>
      <w:r>
        <w:rPr>
          <w:rFonts w:hint="eastAsia"/>
        </w:rPr>
        <w:instrText>,</w:instrText>
      </w:r>
      <w:r>
        <w:rPr>
          <w:rFonts w:hint="eastAsia"/>
        </w:rPr>
        <w:instrText>已成为毫米波天线研究的核心挑战。针对此</w:instrText>
      </w:r>
      <w:r>
        <w:rPr>
          <w:rFonts w:hint="eastAsia"/>
        </w:rPr>
        <w:instrText>,</w:instrText>
      </w:r>
      <w:r>
        <w:rPr>
          <w:rFonts w:hint="eastAsia"/>
        </w:rPr>
        <w:instrText>本文提出了多种具有创新性和探索性的天线去耦方法</w:instrText>
      </w:r>
      <w:r>
        <w:rPr>
          <w:rFonts w:hint="eastAsia"/>
        </w:rPr>
        <w:instrText>,</w:instrText>
      </w:r>
      <w:r>
        <w:rPr>
          <w:rFonts w:hint="eastAsia"/>
        </w:rPr>
        <w:instrText>主要内容包括</w:instrText>
      </w:r>
      <w:r>
        <w:rPr>
          <w:rFonts w:hint="eastAsia"/>
        </w:rPr>
        <w:instrText>:</w:instrText>
      </w:r>
      <w:r>
        <w:rPr>
          <w:rFonts w:hint="eastAsia"/>
        </w:rPr>
        <w:instrText>（</w:instrText>
      </w:r>
      <w:r>
        <w:rPr>
          <w:rFonts w:hint="eastAsia"/>
        </w:rPr>
        <w:instrText>1</w:instrText>
      </w:r>
      <w:r>
        <w:rPr>
          <w:rFonts w:hint="eastAsia"/>
        </w:rPr>
        <w:instrText>）研究了毫米波宽带微带天线阵去耦的混合缺陷地结构。首先设计了一种混合缺陷接地结构（</w:instrText>
      </w:r>
      <w:r>
        <w:rPr>
          <w:rFonts w:hint="eastAsia"/>
        </w:rPr>
        <w:instrText>Defected Ground Structure,DGS</w:instrText>
      </w:r>
      <w:r>
        <w:rPr>
          <w:rFonts w:hint="eastAsia"/>
        </w:rPr>
        <w:instrText>）</w:instrText>
      </w:r>
      <w:r>
        <w:rPr>
          <w:rFonts w:hint="eastAsia"/>
        </w:rPr>
        <w:instrText>,</w:instrText>
      </w:r>
      <w:r>
        <w:rPr>
          <w:rFonts w:hint="eastAsia"/>
        </w:rPr>
        <w:instrText>为研究该</w:instrText>
      </w:r>
      <w:r>
        <w:rPr>
          <w:rFonts w:hint="eastAsia"/>
        </w:rPr>
        <w:instrText>DGS</w:instrText>
      </w:r>
      <w:r>
        <w:rPr>
          <w:rFonts w:hint="eastAsia"/>
        </w:rPr>
        <w:instrText>结构的解耦效果</w:instrText>
      </w:r>
      <w:r>
        <w:rPr>
          <w:rFonts w:hint="eastAsia"/>
        </w:rPr>
        <w:instrText>,</w:instrText>
      </w:r>
      <w:r>
        <w:rPr>
          <w:rFonts w:hint="eastAsia"/>
        </w:rPr>
        <w:instrText>提出并实现了一种低频段的结构简单、制作成本低、隔离度高的宽带微带贴片天线</w:instrText>
      </w:r>
      <w:r>
        <w:rPr>
          <w:rFonts w:hint="eastAsia"/>
        </w:rPr>
        <w:instrText>,</w:instrText>
      </w:r>
      <w:r>
        <w:rPr>
          <w:rFonts w:hint="eastAsia"/>
        </w:rPr>
        <w:instrText>为进一步应用于毫米波频段微带天线做铺垫。验证其解耦效果后</w:instrText>
      </w:r>
      <w:r>
        <w:rPr>
          <w:rFonts w:hint="eastAsia"/>
        </w:rPr>
        <w:instrText>,</w:instrText>
      </w:r>
      <w:r>
        <w:rPr>
          <w:rFonts w:hint="eastAsia"/>
        </w:rPr>
        <w:instrText>采用堆叠方环形贴片技术来扩大天线带宽</w:instrText>
      </w:r>
      <w:r>
        <w:rPr>
          <w:rFonts w:hint="eastAsia"/>
        </w:rPr>
        <w:instrText>,</w:instrText>
      </w:r>
      <w:r>
        <w:rPr>
          <w:rFonts w:hint="eastAsia"/>
        </w:rPr>
        <w:instrText>并结合所设计的</w:instrText>
      </w:r>
      <w:r>
        <w:rPr>
          <w:rFonts w:hint="eastAsia"/>
        </w:rPr>
        <w:instrText>DGS</w:instrText>
      </w:r>
      <w:r>
        <w:rPr>
          <w:rFonts w:hint="eastAsia"/>
        </w:rPr>
        <w:instrText>结构</w:instrText>
      </w:r>
      <w:r>
        <w:rPr>
          <w:rFonts w:hint="eastAsia"/>
        </w:rPr>
        <w:instrText>,</w:instrText>
      </w:r>
      <w:r>
        <w:rPr>
          <w:rFonts w:hint="eastAsia"/>
        </w:rPr>
        <w:instrText>实现应用于毫米波频段的宽带高隔离度二元贴片天线阵列。仿真结果表明</w:instrText>
      </w:r>
      <w:r>
        <w:rPr>
          <w:rFonts w:hint="eastAsia"/>
        </w:rPr>
        <w:instrText>,</w:instrText>
      </w:r>
      <w:r>
        <w:rPr>
          <w:rFonts w:hint="eastAsia"/>
        </w:rPr>
        <w:instrText>所设计的毫米波频二元贴片天线阵列的工作带宽可达</w:instrText>
      </w:r>
      <w:r>
        <w:rPr>
          <w:rFonts w:hint="eastAsia"/>
        </w:rPr>
        <w:instrText>47%,</w:instrText>
      </w:r>
      <w:r>
        <w:rPr>
          <w:rFonts w:hint="eastAsia"/>
        </w:rPr>
        <w:instrText>天线单元间的隔离度提高了约</w:instrText>
      </w:r>
      <w:r>
        <w:rPr>
          <w:rFonts w:hint="eastAsia"/>
        </w:rPr>
        <w:instrText>10 dB</w:instrText>
      </w:r>
      <w:r>
        <w:rPr>
          <w:rFonts w:hint="eastAsia"/>
        </w:rPr>
        <w:instrText>。最后将该阵列扩展到</w:instrText>
      </w:r>
      <w:r>
        <w:rPr>
          <w:rFonts w:hint="eastAsia"/>
        </w:rPr>
        <w:instrText>1</w:instrText>
      </w:r>
      <w:r>
        <w:rPr>
          <w:rFonts w:hint="eastAsia"/>
        </w:rPr>
        <w:instrText>×</w:instrText>
      </w:r>
      <w:r>
        <w:rPr>
          <w:rFonts w:hint="eastAsia"/>
        </w:rPr>
        <w:instrText>4</w:instrText>
      </w:r>
      <w:r>
        <w:rPr>
          <w:rFonts w:hint="eastAsia"/>
        </w:rPr>
        <w:instrText>阵列</w:instrText>
      </w:r>
      <w:r>
        <w:rPr>
          <w:rFonts w:hint="eastAsia"/>
        </w:rPr>
        <w:instrText>,</w:instrText>
      </w:r>
      <w:r>
        <w:rPr>
          <w:rFonts w:hint="eastAsia"/>
        </w:rPr>
        <w:instrText>验证了该</w:instrText>
      </w:r>
      <w:r>
        <w:rPr>
          <w:rFonts w:hint="eastAsia"/>
        </w:rPr>
        <w:instrText>DGS</w:instrText>
      </w:r>
      <w:r>
        <w:rPr>
          <w:rFonts w:hint="eastAsia"/>
        </w:rPr>
        <w:instrText>在大规模天线阵列解耦的有效性。（</w:instrText>
      </w:r>
      <w:r>
        <w:rPr>
          <w:rFonts w:hint="eastAsia"/>
        </w:rPr>
        <w:instrText>2</w:instrText>
      </w:r>
      <w:r>
        <w:rPr>
          <w:rFonts w:hint="eastAsia"/>
        </w:rPr>
        <w:instrText>）为实现毫米波宽带微带贴片天线在</w:instrText>
      </w:r>
      <w:r>
        <w:rPr>
          <w:rFonts w:hint="eastAsia"/>
        </w:rPr>
        <w:instrText>E</w:instrText>
      </w:r>
      <w:r>
        <w:rPr>
          <w:rFonts w:hint="eastAsia"/>
        </w:rPr>
        <w:instrText>、</w:instrText>
      </w:r>
      <w:r>
        <w:rPr>
          <w:rFonts w:hint="eastAsia"/>
        </w:rPr>
        <w:instrText>H</w:instrText>
      </w:r>
      <w:r>
        <w:rPr>
          <w:rFonts w:hint="eastAsia"/>
        </w:rPr>
        <w:instrText>面同时解耦</w:instrText>
      </w:r>
      <w:r>
        <w:rPr>
          <w:rFonts w:hint="eastAsia"/>
        </w:rPr>
        <w:instrText>,</w:instrText>
      </w:r>
      <w:r>
        <w:rPr>
          <w:rFonts w:hint="eastAsia"/>
        </w:rPr>
        <w:instrText>提出并实现了一种基于路径抵消结合缺陷接地结构的混合解耦结构。在上述</w:instrText>
      </w:r>
      <w:r>
        <w:rPr>
          <w:rFonts w:hint="eastAsia"/>
        </w:rPr>
        <w:instrText>H</w:instrText>
      </w:r>
      <w:r>
        <w:rPr>
          <w:rFonts w:hint="eastAsia"/>
        </w:rPr>
        <w:instrText>面二元贴片天线阵列的基础上</w:instrText>
      </w:r>
      <w:r>
        <w:rPr>
          <w:rFonts w:hint="eastAsia"/>
        </w:rPr>
        <w:instrText>,</w:instrText>
      </w:r>
      <w:r>
        <w:rPr>
          <w:rFonts w:hint="eastAsia"/>
        </w:rPr>
        <w:instrText>加载金属条来调整电流分布</w:instrText>
      </w:r>
      <w:r>
        <w:rPr>
          <w:rFonts w:hint="eastAsia"/>
        </w:rPr>
        <w:instrText>,</w:instrText>
      </w:r>
      <w:r>
        <w:rPr>
          <w:rFonts w:hint="eastAsia"/>
        </w:rPr>
        <w:instrText>实现额外的耦合路径。仿真结果表明</w:instrText>
      </w:r>
      <w:r>
        <w:rPr>
          <w:rFonts w:hint="eastAsia"/>
        </w:rPr>
        <w:instrText>,</w:instrText>
      </w:r>
      <w:r>
        <w:rPr>
          <w:rFonts w:hint="eastAsia"/>
        </w:rPr>
        <w:instrText>天线阵列</w:instrText>
      </w:r>
      <w:r>
        <w:rPr>
          <w:rFonts w:hint="eastAsia"/>
        </w:rPr>
        <w:instrText>-10 dB</w:instrText>
      </w:r>
      <w:r>
        <w:rPr>
          <w:rFonts w:hint="eastAsia"/>
        </w:rPr>
        <w:instrText>阻抗带宽为</w:instrText>
      </w:r>
      <w:r>
        <w:rPr>
          <w:rFonts w:hint="eastAsia"/>
        </w:rPr>
        <w:instrText>32.97%,</w:instrText>
      </w:r>
      <w:r>
        <w:rPr>
          <w:rFonts w:hint="eastAsia"/>
        </w:rPr>
        <w:instrText>互耦降低了</w:instrText>
      </w:r>
      <w:r>
        <w:rPr>
          <w:rFonts w:hint="eastAsia"/>
        </w:rPr>
        <w:instrText>10dB,</w:instrText>
      </w:r>
      <w:r>
        <w:rPr>
          <w:rFonts w:hint="eastAsia"/>
        </w:rPr>
        <w:instrText>最低可达</w:instrText>
      </w:r>
      <w:r>
        <w:rPr>
          <w:rFonts w:hint="eastAsia"/>
        </w:rPr>
        <w:instrText>-56.85 dB,</w:instrText>
      </w:r>
      <w:r>
        <w:rPr>
          <w:rFonts w:hint="eastAsia"/>
        </w:rPr>
        <w:instrText>并且具有较为稳定的辐射方向图。进而将该二元堆叠贴片天线扩展到</w:instrText>
      </w:r>
      <w:r>
        <w:rPr>
          <w:rFonts w:hint="eastAsia"/>
        </w:rPr>
        <w:instrText>2</w:instrText>
      </w:r>
      <w:r>
        <w:rPr>
          <w:rFonts w:hint="eastAsia"/>
        </w:rPr>
        <w:instrText>×</w:instrText>
      </w:r>
      <w:r>
        <w:rPr>
          <w:rFonts w:hint="eastAsia"/>
        </w:rPr>
        <w:instrText>2</w:instrText>
      </w:r>
      <w:r>
        <w:rPr>
          <w:rFonts w:hint="eastAsia"/>
        </w:rPr>
        <w:instrText>天线阵列</w:instrText>
      </w:r>
      <w:r>
        <w:rPr>
          <w:rFonts w:hint="eastAsia"/>
        </w:rPr>
        <w:instrText>,</w:instrText>
      </w:r>
      <w:r>
        <w:rPr>
          <w:rFonts w:hint="eastAsia"/>
        </w:rPr>
        <w:instrText>调整刻蚀在天线接地表面的缝隙</w:instrText>
      </w:r>
      <w:r>
        <w:rPr>
          <w:rFonts w:hint="eastAsia"/>
        </w:rPr>
        <w:instrText>,</w:instrText>
      </w:r>
      <w:r>
        <w:rPr>
          <w:rFonts w:hint="eastAsia"/>
        </w:rPr>
        <w:instrText>可以实现</w:instrText>
      </w:r>
      <w:r>
        <w:rPr>
          <w:rFonts w:hint="eastAsia"/>
        </w:rPr>
        <w:instrText>E</w:instrText>
      </w:r>
      <w:r>
        <w:rPr>
          <w:rFonts w:hint="eastAsia"/>
        </w:rPr>
        <w:instrText>、</w:instrText>
      </w:r>
      <w:r>
        <w:rPr>
          <w:rFonts w:hint="eastAsia"/>
        </w:rPr>
        <w:instrText>H</w:instrText>
      </w:r>
      <w:r>
        <w:rPr>
          <w:rFonts w:hint="eastAsia"/>
        </w:rPr>
        <w:instrText>面同时解耦。实验结果表明</w:instrText>
      </w:r>
      <w:r>
        <w:rPr>
          <w:rFonts w:hint="eastAsia"/>
        </w:rPr>
        <w:instrText>,</w:instrText>
      </w:r>
      <w:r>
        <w:rPr>
          <w:rFonts w:hint="eastAsia"/>
        </w:rPr>
        <w:instrText>天线阵列</w:instrText>
      </w:r>
      <w:r>
        <w:rPr>
          <w:rFonts w:hint="eastAsia"/>
        </w:rPr>
        <w:instrText>-10 dB</w:instrText>
      </w:r>
      <w:r>
        <w:rPr>
          <w:rFonts w:hint="eastAsia"/>
        </w:rPr>
        <w:instrText>阻抗工作带宽为</w:instrText>
      </w:r>
      <w:r>
        <w:rPr>
          <w:rFonts w:hint="eastAsia"/>
        </w:rPr>
        <w:instrText>26%</w:instrText>
      </w:r>
      <w:r>
        <w:rPr>
          <w:rFonts w:hint="eastAsia"/>
        </w:rPr>
        <w:instrText>（</w:instrText>
      </w:r>
      <w:r>
        <w:rPr>
          <w:rFonts w:hint="eastAsia"/>
        </w:rPr>
        <w:instrText>29.1-37.16 GHz</w:instrText>
      </w:r>
      <w:r>
        <w:rPr>
          <w:rFonts w:hint="eastAsia"/>
        </w:rPr>
        <w:instrText>）</w:instrText>
      </w:r>
      <w:r>
        <w:rPr>
          <w:rFonts w:hint="eastAsia"/>
        </w:rPr>
        <w:instrText>,</w:instrText>
      </w:r>
      <w:r>
        <w:rPr>
          <w:rFonts w:hint="eastAsia"/>
        </w:rPr>
        <w:instrText>工作频段内耦合均降至</w:instrText>
      </w:r>
      <w:r>
        <w:rPr>
          <w:rFonts w:hint="eastAsia"/>
        </w:rPr>
        <w:instrText>-23dB</w:instrText>
      </w:r>
      <w:r>
        <w:rPr>
          <w:rFonts w:hint="eastAsia"/>
        </w:rPr>
        <w:instrText>以下</w:instrText>
      </w:r>
      <w:r>
        <w:rPr>
          <w:rFonts w:hint="eastAsia"/>
        </w:rPr>
        <w:instrText>,</w:instrText>
      </w:r>
      <w:r>
        <w:rPr>
          <w:rFonts w:hint="eastAsia"/>
        </w:rPr>
        <w:instrText>天线的实测与仿真结果吻合良好</w:instrText>
      </w:r>
      <w:r>
        <w:rPr>
          <w:rFonts w:hint="eastAsia"/>
        </w:rPr>
        <w:instrText>,</w:instrText>
      </w:r>
      <w:r>
        <w:rPr>
          <w:rFonts w:hint="eastAsia"/>
        </w:rPr>
        <w:instrText>都具有宽带、低成本、结构简单、低剖面等优点。此外为满足大规模天线阵列中的需求</w:instrText>
      </w:r>
      <w:r>
        <w:rPr>
          <w:rFonts w:hint="eastAsia"/>
        </w:rPr>
        <w:instrText>,</w:instrText>
      </w:r>
      <w:r>
        <w:rPr>
          <w:rFonts w:hint="eastAsia"/>
        </w:rPr>
        <w:instrText>设计了</w:instrText>
      </w:r>
      <w:r>
        <w:rPr>
          <w:rFonts w:hint="eastAsia"/>
        </w:rPr>
        <w:instrText>4</w:instrText>
      </w:r>
      <w:r>
        <w:rPr>
          <w:rFonts w:hint="eastAsia"/>
        </w:rPr>
        <w:instrText>×</w:instrText>
      </w:r>
      <w:r>
        <w:rPr>
          <w:rFonts w:hint="eastAsia"/>
        </w:rPr>
        <w:instrText>4</w:instrText>
      </w:r>
      <w:r>
        <w:rPr>
          <w:rFonts w:hint="eastAsia"/>
        </w:rPr>
        <w:instrText>天线阵列</w:instrText>
      </w:r>
      <w:r>
        <w:rPr>
          <w:rFonts w:hint="eastAsia"/>
        </w:rPr>
        <w:instrText>,</w:instrText>
      </w:r>
      <w:r>
        <w:rPr>
          <w:rFonts w:hint="eastAsia"/>
        </w:rPr>
        <w:instrText>验证该结构在大规模阵面解耦的有效性。（</w:instrText>
      </w:r>
      <w:r>
        <w:rPr>
          <w:rFonts w:hint="eastAsia"/>
        </w:rPr>
        <w:instrText>3</w:instrText>
      </w:r>
      <w:r>
        <w:rPr>
          <w:rFonts w:hint="eastAsia"/>
        </w:rPr>
        <w:instrText>）研究了基于模式对消的自解耦结构。首先</w:instrText>
      </w:r>
      <w:r>
        <w:rPr>
          <w:rFonts w:hint="eastAsia"/>
        </w:rPr>
        <w:instrText>,</w:instrText>
      </w:r>
      <w:r>
        <w:rPr>
          <w:rFonts w:hint="eastAsia"/>
        </w:rPr>
        <w:instrText>根据模式特征相关理论研究了基于</w:instrText>
      </w:r>
      <w:r>
        <w:rPr>
          <w:rFonts w:hint="eastAsia"/>
        </w:rPr>
        <w:instrText>TM10/TM02</w:instrText>
      </w:r>
      <w:r>
        <w:rPr>
          <w:rFonts w:hint="eastAsia"/>
        </w:rPr>
        <w:instrText>模式对消的解耦原理</w:instrText>
      </w:r>
      <w:r>
        <w:rPr>
          <w:rFonts w:hint="eastAsia"/>
        </w:rPr>
        <w:instrText>,</w:instrText>
      </w:r>
      <w:r>
        <w:rPr>
          <w:rFonts w:hint="eastAsia"/>
        </w:rPr>
        <w:instrText>并在低频段分别设计了适用于</w:instrText>
      </w:r>
      <w:r>
        <w:rPr>
          <w:rFonts w:hint="eastAsia"/>
        </w:rPr>
        <w:instrText>?H?</w:instrText>
      </w:r>
      <w:r>
        <w:rPr>
          <w:rFonts w:hint="eastAsia"/>
        </w:rPr>
        <w:instrText>面与</w:instrText>
      </w:r>
      <w:r>
        <w:rPr>
          <w:rFonts w:hint="eastAsia"/>
        </w:rPr>
        <w:instrText>?E?</w:instrText>
      </w:r>
      <w:r>
        <w:rPr>
          <w:rFonts w:hint="eastAsia"/>
        </w:rPr>
        <w:instrText>面的自解耦结构</w:instrText>
      </w:r>
      <w:r>
        <w:rPr>
          <w:rFonts w:hint="eastAsia"/>
        </w:rPr>
        <w:instrText>,</w:instrText>
      </w:r>
      <w:r>
        <w:rPr>
          <w:rFonts w:hint="eastAsia"/>
        </w:rPr>
        <w:instrText>为后续应用于毫米波频段做铺垫。对于</w:instrText>
      </w:r>
      <w:r>
        <w:rPr>
          <w:rFonts w:hint="eastAsia"/>
        </w:rPr>
        <w:instrText>H</w:instrText>
      </w:r>
      <w:r>
        <w:rPr>
          <w:rFonts w:hint="eastAsia"/>
        </w:rPr>
        <w:instrText>、</w:instrText>
      </w:r>
      <w:r>
        <w:rPr>
          <w:rFonts w:hint="eastAsia"/>
        </w:rPr>
        <w:instrText>E</w:instrText>
      </w:r>
      <w:r>
        <w:rPr>
          <w:rFonts w:hint="eastAsia"/>
        </w:rPr>
        <w:instrText>面自解耦二元贴</w:instrText>
      </w:r>
      <w:r>
        <w:rPr>
          <w:rFonts w:hint="eastAsia"/>
        </w:rPr>
        <w:instrText>...","genre":"</w:instrText>
      </w:r>
      <w:r>
        <w:rPr>
          <w:rFonts w:hint="eastAsia"/>
        </w:rPr>
        <w:instrText>硕士学位论文</w:instrText>
      </w:r>
      <w:r>
        <w:rPr>
          <w:rFonts w:hint="eastAsia"/>
        </w:rPr>
        <w:instrText>","language":"zh-CN","note":"DOI: 10.27728/d.cnki.gdzkx.2025.000112","publisher":"</w:instrText>
      </w:r>
      <w:r>
        <w:rPr>
          <w:rFonts w:hint="eastAsia"/>
        </w:rPr>
        <w:instrText>中国电子科技集团公司电子科学研究院</w:instrText>
      </w:r>
      <w:r>
        <w:rPr>
          <w:rFonts w:hint="eastAsia"/>
        </w:rPr>
        <w:instrText>","title":"</w:instrText>
      </w:r>
      <w:r>
        <w:rPr>
          <w:rFonts w:hint="eastAsia"/>
        </w:rPr>
        <w:instrText>宽带毫米波微带天线的解耦技术研究</w:instrText>
      </w:r>
      <w:r>
        <w:rPr>
          <w:rFonts w:hint="eastAsia"/>
        </w:rPr>
        <w:instrText>","URL":"https://link.cnki.net/doi/10.27728/d.cnki.gdzkx.2025.000112","author":[{"literal":"</w:instrText>
      </w:r>
      <w:r>
        <w:rPr>
          <w:rFonts w:hint="eastAsia"/>
        </w:rPr>
        <w:instrText>吴婷婷</w:instrText>
      </w:r>
      <w:r>
        <w:rPr>
          <w:rFonts w:hint="eastAsia"/>
        </w:rPr>
        <w:instrText>"}],"contributor":[{"literal":"</w:instrText>
      </w:r>
      <w:r>
        <w:rPr>
          <w:rFonts w:hint="eastAsia"/>
        </w:rPr>
        <w:instrText>张金平</w:instrText>
      </w:r>
      <w:r>
        <w:rPr>
          <w:rFonts w:hint="eastAsia"/>
        </w:rPr>
        <w:instrText xml:space="preserve">"}],"issued":{"date-parts":[["2025"]]}}}],"schema":"https://github.com/citation-style-language/schema/raw/master/csl-citation.json"} </w:instrText>
      </w:r>
      <w:r>
        <w:fldChar w:fldCharType="separate"/>
      </w:r>
      <w:r w:rsidRPr="009C0B74">
        <w:rPr>
          <w:rFonts w:cs="Times New Roman"/>
        </w:rPr>
        <w:t>[1]</w:t>
      </w:r>
      <w:r>
        <w:fldChar w:fldCharType="end"/>
      </w:r>
      <w:r w:rsidRPr="009C0B74">
        <w:rPr>
          <w:rFonts w:hint="eastAsia"/>
        </w:rPr>
        <w:t>。</w:t>
      </w:r>
    </w:p>
    <w:p w14:paraId="691EE7D3" w14:textId="2F8F68B6" w:rsidR="009C0B74" w:rsidRPr="009C0B74" w:rsidRDefault="009C0B74" w:rsidP="009C0B74">
      <w:pPr>
        <w:pStyle w:val="10"/>
        <w:rPr>
          <w:rFonts w:hint="eastAsia"/>
        </w:rPr>
      </w:pPr>
      <w:r w:rsidRPr="009C0B74">
        <w:rPr>
          <w:rFonts w:hint="eastAsia"/>
        </w:rPr>
        <w:t>解耦方式研究</w:t>
      </w:r>
    </w:p>
    <w:p w14:paraId="738A7696" w14:textId="614017E8" w:rsidR="009C0B74" w:rsidRPr="009C0B74" w:rsidRDefault="009C0B74" w:rsidP="009C0B74">
      <w:pPr>
        <w:pStyle w:val="2"/>
        <w:rPr>
          <w:rFonts w:hint="eastAsia"/>
        </w:rPr>
      </w:pPr>
      <w:r w:rsidRPr="009C0B74">
        <w:rPr>
          <w:rFonts w:hint="eastAsia"/>
        </w:rPr>
        <w:t>微带天线</w:t>
      </w:r>
    </w:p>
    <w:p w14:paraId="35CA98AF" w14:textId="4DC1CB15" w:rsidR="009C0B74" w:rsidRPr="009C0B74" w:rsidRDefault="009C0B74" w:rsidP="009C0B74">
      <w:pPr>
        <w:pStyle w:val="a8"/>
        <w:ind w:firstLine="480"/>
        <w:rPr>
          <w:rFonts w:hint="eastAsia"/>
        </w:rPr>
      </w:pPr>
      <w:r w:rsidRPr="009C0B74">
        <w:t>贴片天线的窄带特性与其高</w:t>
      </w:r>
      <w:r w:rsidRPr="009C0B74">
        <w:t xml:space="preserve"> Q </w:t>
      </w:r>
      <w:r w:rsidRPr="009C0B74">
        <w:t>因子参数密切相关</w:t>
      </w:r>
      <w:r w:rsidRPr="009C0B74">
        <w:t>,</w:t>
      </w:r>
      <w:r w:rsidRPr="009C0B74">
        <w:t>追求较宽的阻抗带宽一直是贴片天线的设计标准之一</w:t>
      </w:r>
      <w:r w:rsidRPr="009C0B74">
        <w:t>,</w:t>
      </w:r>
      <w:r w:rsidRPr="009C0B74">
        <w:t>过去几十年来</w:t>
      </w:r>
      <w:r w:rsidRPr="009C0B74">
        <w:t>,</w:t>
      </w:r>
      <w:r w:rsidRPr="009C0B74">
        <w:t>这方面取得了重大进展。</w:t>
      </w:r>
    </w:p>
    <w:p w14:paraId="7C6F8768" w14:textId="53EADDC4" w:rsidR="009C0B74" w:rsidRPr="009C0B74" w:rsidRDefault="009C0B74" w:rsidP="009C0B74">
      <w:pPr>
        <w:pStyle w:val="3"/>
        <w:rPr>
          <w:rFonts w:hint="eastAsia"/>
        </w:rPr>
      </w:pPr>
      <w:r w:rsidRPr="009C0B74">
        <w:rPr>
          <w:rFonts w:hint="eastAsia"/>
        </w:rPr>
        <w:t>微带天线扩展带宽</w:t>
      </w:r>
    </w:p>
    <w:p w14:paraId="7728071F" w14:textId="6ECC33F8" w:rsidR="009C0B74" w:rsidRPr="009C0B74" w:rsidRDefault="009C0B74" w:rsidP="009C0B74">
      <w:pPr>
        <w:pStyle w:val="a8"/>
        <w:ind w:firstLine="480"/>
        <w:rPr>
          <w:rFonts w:hint="eastAsia"/>
        </w:rPr>
      </w:pPr>
      <w:r w:rsidRPr="009C0B74">
        <w:t>第一类是引入周期性结构来扩大天线的辐射孔径。较大的辐射孔径可导致较宽的阻抗带宽。然而</w:t>
      </w:r>
      <w:r w:rsidRPr="009C0B74">
        <w:t>,</w:t>
      </w:r>
      <w:r w:rsidRPr="009C0B74">
        <w:t>对于某些应用</w:t>
      </w:r>
      <w:r w:rsidRPr="009C0B74">
        <w:t>,</w:t>
      </w:r>
      <w:r w:rsidRPr="009C0B74">
        <w:t>可能没有足够的空间来容纳大规模的周期结构。</w:t>
      </w:r>
    </w:p>
    <w:p w14:paraId="79EB5EE2" w14:textId="27D81415" w:rsidR="009C0B74" w:rsidRPr="009C0B74" w:rsidRDefault="009C0B74" w:rsidP="009C0B74">
      <w:pPr>
        <w:pStyle w:val="a8"/>
        <w:ind w:firstLine="480"/>
        <w:rPr>
          <w:rFonts w:hint="eastAsia"/>
        </w:rPr>
      </w:pPr>
      <w:r w:rsidRPr="009C0B74">
        <w:t>第二类侧重于在天线的工作频带内产生额外的谐振。已有使用</w:t>
      </w:r>
      <w:r w:rsidRPr="009C0B74">
        <w:t xml:space="preserve"> L </w:t>
      </w:r>
      <w:r w:rsidRPr="009C0B74">
        <w:t>形探针馈电</w:t>
      </w:r>
      <w:r w:rsidRPr="009C0B74">
        <w:t>,</w:t>
      </w:r>
      <w:r w:rsidRPr="009C0B74">
        <w:t>或不同形状馈电微带贴片天线、缝隙微带贴片天线、</w:t>
      </w:r>
      <w:r w:rsidRPr="009C0B74">
        <w:t xml:space="preserve">U </w:t>
      </w:r>
      <w:r w:rsidRPr="009C0B74">
        <w:t>形缝隙、</w:t>
      </w:r>
      <w:r w:rsidRPr="009C0B74">
        <w:t xml:space="preserve">V </w:t>
      </w:r>
      <w:r w:rsidRPr="009C0B74">
        <w:t>形缝隙、环形缝隙和堆叠贴片天线，或者激发贴片天线的不同模式等技术来实现此目的。</w:t>
      </w:r>
    </w:p>
    <w:p w14:paraId="0D8B7570" w14:textId="467FDBAF" w:rsidR="009C0B74" w:rsidRPr="009C0B74" w:rsidRDefault="009C0B74" w:rsidP="009C0B74">
      <w:pPr>
        <w:pStyle w:val="3"/>
        <w:rPr>
          <w:rFonts w:hint="eastAsia"/>
        </w:rPr>
      </w:pPr>
      <w:r w:rsidRPr="009C0B74">
        <w:rPr>
          <w:rFonts w:hint="eastAsia"/>
        </w:rPr>
        <w:lastRenderedPageBreak/>
        <w:t>微带天线解耦</w:t>
      </w:r>
    </w:p>
    <w:p w14:paraId="1B4FB6F4" w14:textId="1910F6E7" w:rsidR="009C0B74" w:rsidRPr="009C0B74" w:rsidRDefault="009C0B74" w:rsidP="009C0B74">
      <w:pPr>
        <w:pStyle w:val="a8"/>
        <w:ind w:firstLine="480"/>
        <w:rPr>
          <w:rFonts w:hint="eastAsia"/>
        </w:rPr>
      </w:pPr>
      <w:r w:rsidRPr="009C0B74">
        <w:rPr>
          <w:rFonts w:hint="eastAsia"/>
        </w:rPr>
        <w:t>E. J. Denlinger</w:t>
      </w:r>
      <w:r w:rsidRPr="009C0B74">
        <w:rPr>
          <w:rFonts w:hint="eastAsia"/>
        </w:rPr>
        <w:t>在</w:t>
      </w:r>
      <w:r w:rsidRPr="009C0B74">
        <w:rPr>
          <w:rFonts w:hint="eastAsia"/>
        </w:rPr>
        <w:t>1969</w:t>
      </w:r>
      <w:proofErr w:type="gramStart"/>
      <w:r w:rsidRPr="009C0B74">
        <w:rPr>
          <w:rFonts w:hint="eastAsia"/>
        </w:rPr>
        <w:t>年对几何微带谐振器的探索中发现</w:t>
      </w:r>
      <w:r w:rsidRPr="009C0B74">
        <w:rPr>
          <w:rFonts w:hint="eastAsia"/>
        </w:rPr>
        <w:t>,</w:t>
      </w:r>
      <w:r w:rsidRPr="009C0B74">
        <w:rPr>
          <w:rFonts w:hint="eastAsia"/>
        </w:rPr>
        <w:t>导线结构的连续性优化</w:t>
      </w:r>
      <w:proofErr w:type="gramEnd"/>
      <w:r w:rsidRPr="009C0B74">
        <w:rPr>
          <w:rFonts w:hint="eastAsia"/>
        </w:rPr>
        <w:t>、介质层厚度的减薄及材料介电常数的提升可显著抑制寄生电磁辐射。</w:t>
      </w:r>
    </w:p>
    <w:p w14:paraId="69C64F23" w14:textId="77777777" w:rsidR="009C0B74" w:rsidRPr="009C0B74" w:rsidRDefault="009C0B74" w:rsidP="009C0B74">
      <w:pPr>
        <w:pStyle w:val="2"/>
        <w:rPr>
          <w:rFonts w:hint="eastAsia"/>
        </w:rPr>
      </w:pPr>
    </w:p>
    <w:p w14:paraId="531F8BEC" w14:textId="1865205C" w:rsidR="0013424C" w:rsidRDefault="009C0B74" w:rsidP="009C0B74">
      <w:pPr>
        <w:pStyle w:val="af2"/>
        <w:spacing w:before="312" w:after="312"/>
      </w:pPr>
      <w:r w:rsidRPr="009C0B74">
        <w:rPr>
          <w:rFonts w:hint="eastAsia"/>
        </w:rPr>
        <w:t>参考文献</w:t>
      </w:r>
    </w:p>
    <w:p w14:paraId="751859C4" w14:textId="77777777" w:rsidR="009C0B74" w:rsidRPr="009C0B74" w:rsidRDefault="009C0B74" w:rsidP="009C0B74">
      <w:pPr>
        <w:pStyle w:val="af6"/>
        <w:rPr>
          <w:rFonts w:ascii="Times New Roman" w:hAnsi="Times New Roman" w:cs="Times New Roman"/>
          <w:sz w:val="24"/>
        </w:rPr>
      </w:pPr>
      <w:r>
        <w:fldChar w:fldCharType="begin"/>
      </w:r>
      <w:r>
        <w:instrText xml:space="preserve"> ADDIN ZOTERO_BIBL {"uncited":[],"omitted":[],"custom":[]} CSL_BIBLIOGRAPHY </w:instrText>
      </w:r>
      <w:r>
        <w:fldChar w:fldCharType="separate"/>
      </w:r>
      <w:r w:rsidRPr="009C0B74">
        <w:rPr>
          <w:rFonts w:ascii="Times New Roman" w:hAnsi="Times New Roman" w:cs="Times New Roman"/>
          <w:sz w:val="24"/>
        </w:rPr>
        <w:t>[1]</w:t>
      </w:r>
      <w:r w:rsidRPr="009C0B74">
        <w:rPr>
          <w:rFonts w:ascii="Times New Roman" w:hAnsi="Times New Roman" w:cs="Times New Roman"/>
          <w:sz w:val="24"/>
        </w:rPr>
        <w:tab/>
      </w:r>
      <w:r w:rsidRPr="009C0B74">
        <w:rPr>
          <w:rFonts w:ascii="Times New Roman" w:hAnsi="Times New Roman" w:cs="Times New Roman"/>
          <w:sz w:val="24"/>
        </w:rPr>
        <w:t>吴婷婷</w:t>
      </w:r>
      <w:r w:rsidRPr="009C0B74">
        <w:rPr>
          <w:rFonts w:ascii="Times New Roman" w:hAnsi="Times New Roman" w:cs="Times New Roman"/>
          <w:sz w:val="24"/>
        </w:rPr>
        <w:t xml:space="preserve">, </w:t>
      </w:r>
      <w:r w:rsidRPr="009C0B74">
        <w:rPr>
          <w:rFonts w:ascii="Times New Roman" w:hAnsi="Times New Roman" w:cs="Times New Roman"/>
          <w:sz w:val="24"/>
        </w:rPr>
        <w:t>《宽带毫米波微带天线的解耦技术研究》</w:t>
      </w:r>
      <w:r w:rsidRPr="009C0B74">
        <w:rPr>
          <w:rFonts w:ascii="Times New Roman" w:hAnsi="Times New Roman" w:cs="Times New Roman"/>
          <w:sz w:val="24"/>
        </w:rPr>
        <w:t xml:space="preserve">, </w:t>
      </w:r>
      <w:r w:rsidRPr="009C0B74">
        <w:rPr>
          <w:rFonts w:ascii="Times New Roman" w:hAnsi="Times New Roman" w:cs="Times New Roman"/>
          <w:sz w:val="24"/>
        </w:rPr>
        <w:t>硕士学位论文</w:t>
      </w:r>
      <w:r w:rsidRPr="009C0B74">
        <w:rPr>
          <w:rFonts w:ascii="Times New Roman" w:hAnsi="Times New Roman" w:cs="Times New Roman"/>
          <w:sz w:val="24"/>
        </w:rPr>
        <w:t xml:space="preserve">, </w:t>
      </w:r>
      <w:r w:rsidRPr="009C0B74">
        <w:rPr>
          <w:rFonts w:ascii="Times New Roman" w:hAnsi="Times New Roman" w:cs="Times New Roman"/>
          <w:sz w:val="24"/>
        </w:rPr>
        <w:t>中国电子科技集团公司电子科学研究院</w:t>
      </w:r>
      <w:r w:rsidRPr="009C0B74">
        <w:rPr>
          <w:rFonts w:ascii="Times New Roman" w:hAnsi="Times New Roman" w:cs="Times New Roman"/>
          <w:sz w:val="24"/>
        </w:rPr>
        <w:t xml:space="preserve">, 2025. </w:t>
      </w:r>
      <w:proofErr w:type="spellStart"/>
      <w:r w:rsidRPr="009C0B74">
        <w:rPr>
          <w:rFonts w:ascii="Times New Roman" w:hAnsi="Times New Roman" w:cs="Times New Roman"/>
          <w:sz w:val="24"/>
        </w:rPr>
        <w:t>doi</w:t>
      </w:r>
      <w:proofErr w:type="spellEnd"/>
      <w:r w:rsidRPr="009C0B74">
        <w:rPr>
          <w:rFonts w:ascii="Times New Roman" w:hAnsi="Times New Roman" w:cs="Times New Roman"/>
          <w:sz w:val="24"/>
        </w:rPr>
        <w:t>: 10.27728/d.cnki.gdzkx.2025.000112.</w:t>
      </w:r>
    </w:p>
    <w:p w14:paraId="3800B2BC" w14:textId="7144919E" w:rsidR="009C0B74" w:rsidRPr="009C0B74" w:rsidRDefault="009C0B74" w:rsidP="009C0B74">
      <w:pPr>
        <w:pStyle w:val="ae"/>
        <w:rPr>
          <w:rFonts w:hint="eastAsia"/>
        </w:rPr>
      </w:pPr>
      <w:r>
        <w:fldChar w:fldCharType="end"/>
      </w:r>
    </w:p>
    <w:sectPr w:rsidR="009C0B74" w:rsidRPr="009C0B7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E9C6B" w14:textId="77777777" w:rsidR="00E438A1" w:rsidRDefault="00E438A1" w:rsidP="004149A0">
      <w:pPr>
        <w:rPr>
          <w:rFonts w:hint="eastAsia"/>
        </w:rPr>
      </w:pPr>
      <w:r>
        <w:separator/>
      </w:r>
    </w:p>
  </w:endnote>
  <w:endnote w:type="continuationSeparator" w:id="0">
    <w:p w14:paraId="4FA809DF" w14:textId="77777777" w:rsidR="00E438A1" w:rsidRDefault="00E438A1" w:rsidP="004149A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9A0B0" w14:textId="77777777" w:rsidR="00E438A1" w:rsidRDefault="00E438A1" w:rsidP="004149A0">
      <w:pPr>
        <w:rPr>
          <w:rFonts w:hint="eastAsia"/>
        </w:rPr>
      </w:pPr>
      <w:r>
        <w:separator/>
      </w:r>
    </w:p>
  </w:footnote>
  <w:footnote w:type="continuationSeparator" w:id="0">
    <w:p w14:paraId="6418B271" w14:textId="77777777" w:rsidR="00E438A1" w:rsidRDefault="00E438A1" w:rsidP="004149A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21166"/>
    <w:multiLevelType w:val="multilevel"/>
    <w:tmpl w:val="4A52C0EE"/>
    <w:name w:val="equation5"/>
    <w:styleLink w:val="equation5"/>
    <w:lvl w:ilvl="0">
      <w:start w:val="1"/>
      <w:numFmt w:val="none"/>
      <w:suff w:val="space"/>
      <w:lvlText w:val="(1)"/>
      <w:lvlJc w:val="left"/>
      <w:pPr>
        <w:ind w:left="425" w:hanging="425"/>
      </w:pPr>
      <w:rPr>
        <w:rFonts w:eastAsia="宋体"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275E7EC7"/>
    <w:multiLevelType w:val="multilevel"/>
    <w:tmpl w:val="B95EFC34"/>
    <w:name w:val="equation2"/>
    <w:numStyleLink w:val="equation"/>
  </w:abstractNum>
  <w:abstractNum w:abstractNumId="2" w15:restartNumberingAfterBreak="0">
    <w:nsid w:val="312052B6"/>
    <w:multiLevelType w:val="multilevel"/>
    <w:tmpl w:val="41A47F22"/>
    <w:name w:val="equation22"/>
    <w:styleLink w:val="1"/>
    <w:lvl w:ilvl="0">
      <w:start w:val="1"/>
      <w:numFmt w:val="none"/>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3C8B62F8"/>
    <w:multiLevelType w:val="multilevel"/>
    <w:tmpl w:val="6A3ABC8A"/>
    <w:name w:val="equation_国赛"/>
    <w:styleLink w:val="equation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425A338A"/>
    <w:multiLevelType w:val="multilevel"/>
    <w:tmpl w:val="B95EFC34"/>
    <w:name w:val="equation"/>
    <w:styleLink w:val="equation"/>
    <w:lvl w:ilvl="0">
      <w:start w:val="1"/>
      <w:numFmt w:val="none"/>
      <w:isLgl/>
      <w:suff w:val="space"/>
      <w:lvlText w:val="(1)"/>
      <w:lvlJc w:val="left"/>
      <w:pPr>
        <w:ind w:left="425" w:hanging="425"/>
      </w:pPr>
      <w:rPr>
        <w:rFonts w:ascii="Cambria Math" w:eastAsia="宋体" w:hAnsi="Cambria Math" w:hint="default"/>
        <w:color w:val="auto"/>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51700EA4"/>
    <w:multiLevelType w:val="multilevel"/>
    <w:tmpl w:val="4A52C0EE"/>
    <w:name w:val="equation52"/>
    <w:numStyleLink w:val="equation5"/>
  </w:abstractNum>
  <w:abstractNum w:abstractNumId="6" w15:restartNumberingAfterBreak="0">
    <w:nsid w:val="579D7139"/>
    <w:multiLevelType w:val="multilevel"/>
    <w:tmpl w:val="A01269DA"/>
    <w:lvl w:ilvl="0">
      <w:start w:val="1"/>
      <w:numFmt w:val="chineseCountingThousand"/>
      <w:pStyle w:val="10"/>
      <w:suff w:val="space"/>
      <w:lvlText w:val="%1"/>
      <w:lvlJc w:val="center"/>
      <w:pPr>
        <w:ind w:left="425" w:hanging="137"/>
      </w:pPr>
      <w:rPr>
        <w:rFonts w:hint="eastAsia"/>
      </w:rPr>
    </w:lvl>
    <w:lvl w:ilvl="1">
      <w:start w:val="1"/>
      <w:numFmt w:val="decimal"/>
      <w:pStyle w:val="2"/>
      <w:isLgl/>
      <w:suff w:val="space"/>
      <w:lvlText w:val="%1.%2"/>
      <w:lvlJc w:val="left"/>
      <w:pPr>
        <w:ind w:left="425" w:hanging="425"/>
      </w:pPr>
      <w:rPr>
        <w:rFonts w:hint="eastAsia"/>
      </w:rPr>
    </w:lvl>
    <w:lvl w:ilvl="2">
      <w:start w:val="1"/>
      <w:numFmt w:val="decimal"/>
      <w:pStyle w:val="3"/>
      <w:isLgl/>
      <w:suff w:val="space"/>
      <w:lvlText w:val="%1.%2.%3"/>
      <w:lvlJc w:val="left"/>
      <w:pPr>
        <w:ind w:left="425" w:hanging="425"/>
      </w:pPr>
      <w:rPr>
        <w:rFonts w:hint="eastAsia"/>
      </w:rPr>
    </w:lvl>
    <w:lvl w:ilvl="3">
      <w:start w:val="1"/>
      <w:numFmt w:val="decimal"/>
      <w:pStyle w:val="4"/>
      <w:isLgl/>
      <w:suff w:val="space"/>
      <w:lvlText w:val="%1.%2.%3.%4"/>
      <w:lvlJc w:val="left"/>
      <w:pPr>
        <w:ind w:left="425" w:hanging="425"/>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69135827"/>
    <w:multiLevelType w:val="multilevel"/>
    <w:tmpl w:val="6A3ABC8A"/>
    <w:name w:val="equation_国赛2"/>
    <w:numStyleLink w:val="equation0"/>
  </w:abstractNum>
  <w:abstractNum w:abstractNumId="8" w15:restartNumberingAfterBreak="0">
    <w:nsid w:val="72E87D8B"/>
    <w:multiLevelType w:val="multilevel"/>
    <w:tmpl w:val="41A47F22"/>
    <w:name w:val="equation222"/>
    <w:numStyleLink w:val="1"/>
  </w:abstractNum>
  <w:num w:numId="1" w16cid:durableId="1594313851">
    <w:abstractNumId w:val="6"/>
  </w:num>
  <w:num w:numId="2" w16cid:durableId="11673561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48364161">
    <w:abstractNumId w:val="4"/>
  </w:num>
  <w:num w:numId="4" w16cid:durableId="1327325387">
    <w:abstractNumId w:val="1"/>
  </w:num>
  <w:num w:numId="5" w16cid:durableId="593709919">
    <w:abstractNumId w:val="2"/>
  </w:num>
  <w:num w:numId="6" w16cid:durableId="555776057">
    <w:abstractNumId w:val="8"/>
  </w:num>
  <w:num w:numId="7" w16cid:durableId="174269003">
    <w:abstractNumId w:val="0"/>
  </w:num>
  <w:num w:numId="8" w16cid:durableId="923223863">
    <w:abstractNumId w:val="5"/>
  </w:num>
  <w:num w:numId="9" w16cid:durableId="1486118084">
    <w:abstractNumId w:val="3"/>
  </w:num>
  <w:num w:numId="10" w16cid:durableId="19349752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B56"/>
    <w:rsid w:val="00074801"/>
    <w:rsid w:val="0013424C"/>
    <w:rsid w:val="001C7230"/>
    <w:rsid w:val="001E3EE6"/>
    <w:rsid w:val="001E5B0B"/>
    <w:rsid w:val="00253D19"/>
    <w:rsid w:val="0027082A"/>
    <w:rsid w:val="00333B93"/>
    <w:rsid w:val="003A0146"/>
    <w:rsid w:val="003E0B55"/>
    <w:rsid w:val="004149A0"/>
    <w:rsid w:val="00494042"/>
    <w:rsid w:val="004D4581"/>
    <w:rsid w:val="004F2DB4"/>
    <w:rsid w:val="005939FB"/>
    <w:rsid w:val="00691698"/>
    <w:rsid w:val="0072069C"/>
    <w:rsid w:val="009A33B0"/>
    <w:rsid w:val="009C0B74"/>
    <w:rsid w:val="009C2FCB"/>
    <w:rsid w:val="009D5BA4"/>
    <w:rsid w:val="00A57600"/>
    <w:rsid w:val="00A92B73"/>
    <w:rsid w:val="00AA7B56"/>
    <w:rsid w:val="00B12E8D"/>
    <w:rsid w:val="00B602BD"/>
    <w:rsid w:val="00E438A1"/>
    <w:rsid w:val="00FD5E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039909"/>
  <w15:chartTrackingRefBased/>
  <w15:docId w15:val="{E6540636-FF1F-4C18-A1A4-F2ED1A915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pPr>
      <w:widowControl w:val="0"/>
      <w:jc w:val="both"/>
    </w:pPr>
  </w:style>
  <w:style w:type="paragraph" w:styleId="20">
    <w:name w:val="heading 2"/>
    <w:basedOn w:val="a"/>
    <w:next w:val="a"/>
    <w:link w:val="21"/>
    <w:uiPriority w:val="9"/>
    <w:semiHidden/>
    <w:unhideWhenUsed/>
    <w:rsid w:val="0007480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0">
    <w:name w:val="heading 3"/>
    <w:basedOn w:val="a"/>
    <w:next w:val="a"/>
    <w:link w:val="31"/>
    <w:uiPriority w:val="9"/>
    <w:semiHidden/>
    <w:unhideWhenUsed/>
    <w:qFormat/>
    <w:rsid w:val="00074801"/>
    <w:pPr>
      <w:keepNext/>
      <w:keepLines/>
      <w:spacing w:before="260" w:after="260" w:line="416" w:lineRule="auto"/>
      <w:outlineLvl w:val="2"/>
    </w:pPr>
    <w:rPr>
      <w:b/>
      <w:bCs/>
      <w:sz w:val="32"/>
      <w:szCs w:val="32"/>
    </w:rPr>
  </w:style>
  <w:style w:type="paragraph" w:styleId="40">
    <w:name w:val="heading 4"/>
    <w:basedOn w:val="a"/>
    <w:next w:val="a"/>
    <w:link w:val="41"/>
    <w:uiPriority w:val="9"/>
    <w:semiHidden/>
    <w:unhideWhenUsed/>
    <w:qFormat/>
    <w:rsid w:val="0007480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标题1"/>
    <w:basedOn w:val="a"/>
    <w:next w:val="a"/>
    <w:rsid w:val="00074801"/>
    <w:pPr>
      <w:spacing w:before="240" w:after="120"/>
      <w:ind w:firstLineChars="200" w:firstLine="200"/>
      <w:jc w:val="center"/>
    </w:pPr>
    <w:rPr>
      <w:rFonts w:eastAsia="宋体"/>
      <w:sz w:val="30"/>
      <w:szCs w:val="21"/>
    </w:rPr>
  </w:style>
  <w:style w:type="paragraph" w:customStyle="1" w:styleId="22">
    <w:name w:val="标题2_国赛"/>
    <w:basedOn w:val="20"/>
    <w:rsid w:val="00074801"/>
    <w:pPr>
      <w:spacing w:line="240" w:lineRule="auto"/>
      <w:ind w:firstLine="600"/>
    </w:pPr>
    <w:rPr>
      <w:rFonts w:eastAsia="宋体"/>
      <w:sz w:val="30"/>
    </w:rPr>
  </w:style>
  <w:style w:type="character" w:customStyle="1" w:styleId="21">
    <w:name w:val="标题 2 字符"/>
    <w:basedOn w:val="a0"/>
    <w:link w:val="20"/>
    <w:uiPriority w:val="9"/>
    <w:semiHidden/>
    <w:rsid w:val="00074801"/>
    <w:rPr>
      <w:rFonts w:asciiTheme="majorHAnsi" w:eastAsiaTheme="majorEastAsia" w:hAnsiTheme="majorHAnsi" w:cstheme="majorBidi"/>
      <w:b/>
      <w:bCs/>
      <w:sz w:val="32"/>
      <w:szCs w:val="32"/>
    </w:rPr>
  </w:style>
  <w:style w:type="paragraph" w:customStyle="1" w:styleId="32">
    <w:name w:val="标题3_国赛"/>
    <w:basedOn w:val="30"/>
    <w:next w:val="a"/>
    <w:rsid w:val="00074801"/>
    <w:pPr>
      <w:spacing w:line="240" w:lineRule="auto"/>
    </w:pPr>
    <w:rPr>
      <w:rFonts w:eastAsia="宋体"/>
      <w:sz w:val="28"/>
    </w:rPr>
  </w:style>
  <w:style w:type="character" w:customStyle="1" w:styleId="31">
    <w:name w:val="标题 3 字符"/>
    <w:basedOn w:val="a0"/>
    <w:link w:val="30"/>
    <w:uiPriority w:val="9"/>
    <w:semiHidden/>
    <w:rsid w:val="00074801"/>
    <w:rPr>
      <w:b/>
      <w:bCs/>
      <w:sz w:val="32"/>
      <w:szCs w:val="32"/>
    </w:rPr>
  </w:style>
  <w:style w:type="paragraph" w:customStyle="1" w:styleId="42">
    <w:name w:val="标题4_国赛"/>
    <w:basedOn w:val="40"/>
    <w:next w:val="a"/>
    <w:rsid w:val="00074801"/>
    <w:pPr>
      <w:spacing w:line="240" w:lineRule="auto"/>
    </w:pPr>
    <w:rPr>
      <w:rFonts w:eastAsia="黑体"/>
      <w:sz w:val="24"/>
    </w:rPr>
  </w:style>
  <w:style w:type="character" w:customStyle="1" w:styleId="41">
    <w:name w:val="标题 4 字符"/>
    <w:basedOn w:val="a0"/>
    <w:link w:val="40"/>
    <w:uiPriority w:val="9"/>
    <w:semiHidden/>
    <w:rsid w:val="00074801"/>
    <w:rPr>
      <w:rFonts w:asciiTheme="majorHAnsi" w:eastAsiaTheme="majorEastAsia" w:hAnsiTheme="majorHAnsi" w:cstheme="majorBidi"/>
      <w:b/>
      <w:bCs/>
      <w:sz w:val="28"/>
      <w:szCs w:val="28"/>
    </w:rPr>
  </w:style>
  <w:style w:type="paragraph" w:styleId="a3">
    <w:name w:val="header"/>
    <w:basedOn w:val="a"/>
    <w:link w:val="a4"/>
    <w:uiPriority w:val="99"/>
    <w:unhideWhenUsed/>
    <w:rsid w:val="004149A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149A0"/>
    <w:rPr>
      <w:sz w:val="18"/>
      <w:szCs w:val="18"/>
    </w:rPr>
  </w:style>
  <w:style w:type="paragraph" w:styleId="a5">
    <w:name w:val="footer"/>
    <w:basedOn w:val="a"/>
    <w:link w:val="a6"/>
    <w:uiPriority w:val="99"/>
    <w:unhideWhenUsed/>
    <w:rsid w:val="004149A0"/>
    <w:pPr>
      <w:tabs>
        <w:tab w:val="center" w:pos="4153"/>
        <w:tab w:val="right" w:pos="8306"/>
      </w:tabs>
      <w:snapToGrid w:val="0"/>
      <w:jc w:val="left"/>
    </w:pPr>
    <w:rPr>
      <w:sz w:val="18"/>
      <w:szCs w:val="18"/>
    </w:rPr>
  </w:style>
  <w:style w:type="character" w:customStyle="1" w:styleId="a6">
    <w:name w:val="页脚 字符"/>
    <w:basedOn w:val="a0"/>
    <w:link w:val="a5"/>
    <w:uiPriority w:val="99"/>
    <w:rsid w:val="004149A0"/>
    <w:rPr>
      <w:sz w:val="18"/>
      <w:szCs w:val="18"/>
    </w:rPr>
  </w:style>
  <w:style w:type="paragraph" w:customStyle="1" w:styleId="a7">
    <w:name w:val="国赛标题"/>
    <w:basedOn w:val="a"/>
    <w:next w:val="a8"/>
    <w:link w:val="a9"/>
    <w:qFormat/>
    <w:rsid w:val="00B602BD"/>
    <w:pPr>
      <w:snapToGrid w:val="0"/>
      <w:spacing w:before="240" w:after="120"/>
      <w:jc w:val="center"/>
    </w:pPr>
    <w:rPr>
      <w:rFonts w:ascii="Times New Roman" w:eastAsia="黑体" w:hAnsi="Times New Roman"/>
      <w:b/>
      <w:sz w:val="44"/>
    </w:rPr>
  </w:style>
  <w:style w:type="paragraph" w:customStyle="1" w:styleId="aa">
    <w:name w:val="摘要"/>
    <w:link w:val="ab"/>
    <w:qFormat/>
    <w:rsid w:val="00B602BD"/>
    <w:pPr>
      <w:spacing w:before="240" w:after="120"/>
      <w:jc w:val="center"/>
    </w:pPr>
    <w:rPr>
      <w:rFonts w:ascii="Times New Roman" w:eastAsia="黑体" w:hAnsi="Times New Roman"/>
      <w:b/>
      <w:sz w:val="32"/>
    </w:rPr>
  </w:style>
  <w:style w:type="character" w:customStyle="1" w:styleId="a9">
    <w:name w:val="国赛标题 字符"/>
    <w:basedOn w:val="a0"/>
    <w:link w:val="a7"/>
    <w:rsid w:val="00B602BD"/>
    <w:rPr>
      <w:rFonts w:ascii="Times New Roman" w:eastAsia="黑体" w:hAnsi="Times New Roman"/>
      <w:b/>
      <w:sz w:val="44"/>
    </w:rPr>
  </w:style>
  <w:style w:type="paragraph" w:customStyle="1" w:styleId="a8">
    <w:name w:val="缩进正文国赛"/>
    <w:basedOn w:val="a"/>
    <w:link w:val="ac"/>
    <w:qFormat/>
    <w:rsid w:val="009C0B74"/>
    <w:pPr>
      <w:snapToGrid w:val="0"/>
      <w:spacing w:line="360" w:lineRule="auto"/>
      <w:ind w:firstLineChars="200" w:firstLine="200"/>
    </w:pPr>
    <w:rPr>
      <w:rFonts w:ascii="Times New Roman" w:eastAsia="宋体" w:hAnsi="Times New Roman"/>
      <w:sz w:val="24"/>
    </w:rPr>
  </w:style>
  <w:style w:type="character" w:customStyle="1" w:styleId="ab">
    <w:name w:val="摘要 字符"/>
    <w:basedOn w:val="a9"/>
    <w:link w:val="aa"/>
    <w:rsid w:val="00B602BD"/>
    <w:rPr>
      <w:rFonts w:ascii="Times New Roman" w:eastAsia="黑体" w:hAnsi="Times New Roman"/>
      <w:b/>
      <w:sz w:val="32"/>
    </w:rPr>
  </w:style>
  <w:style w:type="paragraph" w:customStyle="1" w:styleId="cumcm">
    <w:name w:val="正文cumcm"/>
    <w:basedOn w:val="a"/>
    <w:link w:val="cumcm0"/>
    <w:rsid w:val="00B602BD"/>
    <w:pPr>
      <w:ind w:firstLineChars="200" w:firstLine="480"/>
    </w:pPr>
    <w:rPr>
      <w:rFonts w:ascii="Times New Roman" w:eastAsia="宋体" w:hAnsi="Times New Roman"/>
      <w:sz w:val="24"/>
    </w:rPr>
  </w:style>
  <w:style w:type="character" w:customStyle="1" w:styleId="ac">
    <w:name w:val="缩进正文国赛 字符"/>
    <w:basedOn w:val="a0"/>
    <w:link w:val="a8"/>
    <w:rsid w:val="009C0B74"/>
    <w:rPr>
      <w:rFonts w:ascii="Times New Roman" w:eastAsia="宋体" w:hAnsi="Times New Roman"/>
      <w:sz w:val="24"/>
    </w:rPr>
  </w:style>
  <w:style w:type="character" w:customStyle="1" w:styleId="cumcm0">
    <w:name w:val="正文cumcm 字符"/>
    <w:basedOn w:val="a0"/>
    <w:link w:val="cumcm"/>
    <w:rsid w:val="00B602BD"/>
    <w:rPr>
      <w:rFonts w:ascii="Times New Roman" w:eastAsia="宋体" w:hAnsi="Times New Roman"/>
      <w:sz w:val="24"/>
    </w:rPr>
  </w:style>
  <w:style w:type="paragraph" w:customStyle="1" w:styleId="ad">
    <w:name w:val="关键词"/>
    <w:basedOn w:val="ae"/>
    <w:link w:val="af"/>
    <w:qFormat/>
    <w:rsid w:val="003A0146"/>
    <w:rPr>
      <w:b/>
    </w:rPr>
  </w:style>
  <w:style w:type="paragraph" w:customStyle="1" w:styleId="ae">
    <w:name w:val="不缩进正文国赛"/>
    <w:basedOn w:val="a8"/>
    <w:next w:val="a8"/>
    <w:link w:val="af0"/>
    <w:qFormat/>
    <w:rsid w:val="009C0B74"/>
    <w:pPr>
      <w:ind w:firstLineChars="0" w:firstLine="0"/>
    </w:pPr>
  </w:style>
  <w:style w:type="character" w:customStyle="1" w:styleId="af">
    <w:name w:val="关键词 字符"/>
    <w:basedOn w:val="ac"/>
    <w:link w:val="ad"/>
    <w:rsid w:val="003A0146"/>
    <w:rPr>
      <w:rFonts w:ascii="Times New Roman" w:eastAsia="宋体" w:hAnsi="Times New Roman"/>
      <w:b/>
      <w:sz w:val="24"/>
    </w:rPr>
  </w:style>
  <w:style w:type="paragraph" w:customStyle="1" w:styleId="10">
    <w:name w:val="国赛标题1"/>
    <w:basedOn w:val="a8"/>
    <w:next w:val="a8"/>
    <w:link w:val="12"/>
    <w:qFormat/>
    <w:rsid w:val="0027082A"/>
    <w:pPr>
      <w:numPr>
        <w:numId w:val="1"/>
      </w:numPr>
      <w:spacing w:before="240" w:after="120"/>
      <w:ind w:firstLineChars="0" w:firstLine="0"/>
      <w:jc w:val="center"/>
      <w:outlineLvl w:val="0"/>
    </w:pPr>
    <w:rPr>
      <w:rFonts w:eastAsia="黑体"/>
      <w:b/>
      <w:sz w:val="32"/>
    </w:rPr>
  </w:style>
  <w:style w:type="character" w:customStyle="1" w:styleId="af0">
    <w:name w:val="不缩进正文国赛 字符"/>
    <w:basedOn w:val="ac"/>
    <w:link w:val="ae"/>
    <w:rsid w:val="009C0B74"/>
    <w:rPr>
      <w:rFonts w:ascii="Times New Roman" w:eastAsia="宋体" w:hAnsi="Times New Roman"/>
      <w:sz w:val="24"/>
    </w:rPr>
  </w:style>
  <w:style w:type="paragraph" w:customStyle="1" w:styleId="2">
    <w:name w:val="国赛标题2"/>
    <w:basedOn w:val="10"/>
    <w:next w:val="a8"/>
    <w:link w:val="23"/>
    <w:qFormat/>
    <w:rsid w:val="0027082A"/>
    <w:pPr>
      <w:numPr>
        <w:ilvl w:val="1"/>
      </w:numPr>
      <w:spacing w:before="120" w:after="0"/>
      <w:jc w:val="left"/>
      <w:outlineLvl w:val="1"/>
    </w:pPr>
    <w:rPr>
      <w:sz w:val="30"/>
    </w:rPr>
  </w:style>
  <w:style w:type="character" w:customStyle="1" w:styleId="12">
    <w:name w:val="国赛标题1 字符"/>
    <w:basedOn w:val="ac"/>
    <w:link w:val="10"/>
    <w:rsid w:val="0027082A"/>
    <w:rPr>
      <w:rFonts w:ascii="Times New Roman" w:eastAsia="黑体" w:hAnsi="Times New Roman"/>
      <w:b/>
      <w:sz w:val="32"/>
    </w:rPr>
  </w:style>
  <w:style w:type="paragraph" w:customStyle="1" w:styleId="3">
    <w:name w:val="国赛标题3"/>
    <w:basedOn w:val="2"/>
    <w:next w:val="a8"/>
    <w:link w:val="33"/>
    <w:qFormat/>
    <w:rsid w:val="0027082A"/>
    <w:pPr>
      <w:numPr>
        <w:ilvl w:val="2"/>
      </w:numPr>
      <w:outlineLvl w:val="2"/>
    </w:pPr>
    <w:rPr>
      <w:sz w:val="28"/>
    </w:rPr>
  </w:style>
  <w:style w:type="character" w:customStyle="1" w:styleId="23">
    <w:name w:val="国赛标题2 字符"/>
    <w:basedOn w:val="12"/>
    <w:link w:val="2"/>
    <w:rsid w:val="0027082A"/>
    <w:rPr>
      <w:rFonts w:ascii="Times New Roman" w:eastAsia="黑体" w:hAnsi="Times New Roman"/>
      <w:b/>
      <w:sz w:val="30"/>
    </w:rPr>
  </w:style>
  <w:style w:type="paragraph" w:customStyle="1" w:styleId="4">
    <w:name w:val="国赛标题4"/>
    <w:basedOn w:val="3"/>
    <w:next w:val="a8"/>
    <w:link w:val="43"/>
    <w:qFormat/>
    <w:rsid w:val="0027082A"/>
    <w:pPr>
      <w:numPr>
        <w:ilvl w:val="3"/>
      </w:numPr>
      <w:outlineLvl w:val="3"/>
    </w:pPr>
    <w:rPr>
      <w:sz w:val="24"/>
    </w:rPr>
  </w:style>
  <w:style w:type="character" w:customStyle="1" w:styleId="33">
    <w:name w:val="国赛标题3 字符"/>
    <w:basedOn w:val="23"/>
    <w:link w:val="3"/>
    <w:rsid w:val="0027082A"/>
    <w:rPr>
      <w:rFonts w:ascii="Times New Roman" w:eastAsia="黑体" w:hAnsi="Times New Roman"/>
      <w:b/>
      <w:sz w:val="28"/>
    </w:rPr>
  </w:style>
  <w:style w:type="character" w:styleId="af1">
    <w:name w:val="Placeholder Text"/>
    <w:basedOn w:val="a0"/>
    <w:uiPriority w:val="99"/>
    <w:semiHidden/>
    <w:rsid w:val="00A92B73"/>
    <w:rPr>
      <w:color w:val="808080"/>
    </w:rPr>
  </w:style>
  <w:style w:type="character" w:customStyle="1" w:styleId="43">
    <w:name w:val="国赛标题4 字符"/>
    <w:basedOn w:val="33"/>
    <w:link w:val="4"/>
    <w:rsid w:val="0027082A"/>
    <w:rPr>
      <w:rFonts w:ascii="Times New Roman" w:eastAsia="黑体" w:hAnsi="Times New Roman"/>
      <w:b/>
      <w:sz w:val="24"/>
    </w:rPr>
  </w:style>
  <w:style w:type="numbering" w:customStyle="1" w:styleId="equation">
    <w:name w:val="equation"/>
    <w:uiPriority w:val="99"/>
    <w:rsid w:val="00253D19"/>
    <w:pPr>
      <w:numPr>
        <w:numId w:val="3"/>
      </w:numPr>
    </w:pPr>
  </w:style>
  <w:style w:type="numbering" w:customStyle="1" w:styleId="1">
    <w:name w:val="样式1"/>
    <w:uiPriority w:val="99"/>
    <w:rsid w:val="00A92B73"/>
    <w:pPr>
      <w:numPr>
        <w:numId w:val="5"/>
      </w:numPr>
    </w:pPr>
  </w:style>
  <w:style w:type="numbering" w:customStyle="1" w:styleId="equation5">
    <w:name w:val="equation5"/>
    <w:uiPriority w:val="99"/>
    <w:rsid w:val="00A92B73"/>
    <w:pPr>
      <w:numPr>
        <w:numId w:val="7"/>
      </w:numPr>
    </w:pPr>
  </w:style>
  <w:style w:type="numbering" w:customStyle="1" w:styleId="equation0">
    <w:name w:val="equation_国赛"/>
    <w:uiPriority w:val="99"/>
    <w:rsid w:val="004F2DB4"/>
    <w:pPr>
      <w:numPr>
        <w:numId w:val="9"/>
      </w:numPr>
    </w:pPr>
  </w:style>
  <w:style w:type="paragraph" w:customStyle="1" w:styleId="af2">
    <w:name w:val="附录"/>
    <w:basedOn w:val="a8"/>
    <w:next w:val="ae"/>
    <w:link w:val="af3"/>
    <w:qFormat/>
    <w:rsid w:val="001C7230"/>
    <w:pPr>
      <w:spacing w:beforeLines="100" w:before="100" w:afterLines="100" w:after="100"/>
      <w:ind w:firstLineChars="0" w:firstLine="0"/>
      <w:jc w:val="center"/>
    </w:pPr>
    <w:rPr>
      <w:rFonts w:eastAsia="黑体"/>
      <w:b/>
      <w:sz w:val="32"/>
    </w:rPr>
  </w:style>
  <w:style w:type="table" w:styleId="af4">
    <w:name w:val="Table Grid"/>
    <w:basedOn w:val="a1"/>
    <w:uiPriority w:val="39"/>
    <w:rsid w:val="00A576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3">
    <w:name w:val="附录 字符"/>
    <w:basedOn w:val="ac"/>
    <w:link w:val="af2"/>
    <w:rsid w:val="001C7230"/>
    <w:rPr>
      <w:rFonts w:ascii="Times New Roman" w:eastAsia="黑体" w:hAnsi="Times New Roman"/>
      <w:b/>
      <w:sz w:val="32"/>
    </w:rPr>
  </w:style>
  <w:style w:type="paragraph" w:styleId="af5">
    <w:name w:val="caption"/>
    <w:basedOn w:val="a"/>
    <w:next w:val="a"/>
    <w:uiPriority w:val="35"/>
    <w:unhideWhenUsed/>
    <w:qFormat/>
    <w:rsid w:val="004D4581"/>
    <w:rPr>
      <w:rFonts w:asciiTheme="majorHAnsi" w:eastAsia="黑体" w:hAnsiTheme="majorHAnsi" w:cstheme="majorBidi"/>
      <w:sz w:val="20"/>
      <w:szCs w:val="20"/>
    </w:rPr>
  </w:style>
  <w:style w:type="paragraph" w:styleId="af6">
    <w:name w:val="Bibliography"/>
    <w:basedOn w:val="a"/>
    <w:next w:val="a"/>
    <w:uiPriority w:val="37"/>
    <w:unhideWhenUsed/>
    <w:rsid w:val="009C0B74"/>
    <w:pPr>
      <w:tabs>
        <w:tab w:val="left" w:pos="384"/>
      </w:tabs>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F:\desktop\&#22269;&#36187;&#35770;&#25991;&#27169;&#26495;_2023.8.7_&#23450;.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B44828-842A-41F0-BADE-B7A2BD0521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国赛论文模板_2023.8.7_定.dotx</Template>
  <TotalTime>862</TotalTime>
  <Pages>2</Pages>
  <Words>399</Words>
  <Characters>2276</Characters>
  <Application>Microsoft Office Word</Application>
  <DocSecurity>0</DocSecurity>
  <Lines>18</Lines>
  <Paragraphs>5</Paragraphs>
  <ScaleCrop>false</ScaleCrop>
  <Company/>
  <LinksUpToDate>false</LinksUpToDate>
  <CharactersWithSpaces>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Frederick</dc:creator>
  <cp:keywords/>
  <dc:description/>
  <cp:lastModifiedBy>Frederick</cp:lastModifiedBy>
  <cp:revision>2</cp:revision>
  <dcterms:created xsi:type="dcterms:W3CDTF">2025-11-28T07:56:00Z</dcterms:created>
  <dcterms:modified xsi:type="dcterms:W3CDTF">2025-12-01T05:18:00Z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id="RkdaydvU"/&gt;&lt;style id="http://www.zotero.org/styles/ieee" locale="zh-CN"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