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Team 8 - Technology Stacks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For the frontend we decided to work with React. We decided to use React due to more documentation being available, meaning we did not have to spend excess time familiarizing ourselves with a more niche stack. Furthermore, we generally find React easier to use, in part due to the availability of more documentation but also because of its popularity as it is used more in the industry. Finally, we chose this framework since it is easy to connect with the backend.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For the backend we are utilizing Java and the Java Springboot framework. API testing will be run on the Insomnia REST testing platform. User data will be stored in a Cassandra database, which can be easily implemented with Java Springboot (via CQL tables within resources folder as well as Cassandra method annotations).  This tech stack was chosen particularly because Alyssa has prior experience working with these technologies together in an internship for a similar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