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examples"/>
    <w:p>
      <w:pPr>
        <w:pStyle w:val="Heading1"/>
      </w:pPr>
      <w:r>
        <w:t xml:space="preserve">Examples</w:t>
      </w:r>
    </w:p>
    <w:p>
      <w:pPr>
        <w:pStyle w:val="FirstParagraph"/>
      </w:pPr>
      <w:r>
        <w:t xml:space="preserve">Runnable, documented examples for the graphdb engine.</w:t>
      </w:r>
      <w:r>
        <w:t xml:space="preserve"> </w:t>
      </w:r>
      <w:r>
        <w:rPr>
          <w:bCs/>
          <w:b/>
        </w:rPr>
        <w:t xml:space="preserve">Everything below runs</w:t>
      </w:r>
      <w:r>
        <w:rPr>
          <w:bCs/>
          <w:b/>
        </w:rPr>
        <w:t xml:space="preserve"> </w:t>
      </w:r>
      <w:r>
        <w:rPr>
          <w:bCs/>
          <w:b/>
        </w:rPr>
        <w:t xml:space="preserve">fully offline, CPU-only, with no model downloads</w:t>
      </w:r>
      <w:r>
        <w:t xml:space="preserve"> </w:t>
      </w:r>
      <w:r>
        <w:t xml:space="preserve">— each capability ships with</w:t>
      </w:r>
      <w:r>
        <w:t xml:space="preserve"> </w:t>
      </w:r>
      <w:r>
        <w:t xml:space="preserve">a deterministic</w:t>
      </w:r>
      <w:r>
        <w:t xml:space="preserve"> </w:t>
      </w:r>
      <w:r>
        <w:rPr>
          <w:iCs/>
          <w:i/>
        </w:rPr>
        <w:t xml:space="preserve">stub</w:t>
      </w:r>
      <w:r>
        <w:t xml:space="preserve"> </w:t>
      </w:r>
      <w:r>
        <w:t xml:space="preserve">implementation behind the same trait as the real</w:t>
      </w:r>
      <w:r>
        <w:t xml:space="preserve"> </w:t>
      </w:r>
      <w:r>
        <w:t xml:space="preserve">candle-transformers model, so you can run the demo today and swap in real</w:t>
      </w:r>
      <w:r>
        <w:t xml:space="preserve"> </w:t>
      </w:r>
      <w:r>
        <w:t xml:space="preserve">weights later without changing your calling code.</w:t>
      </w:r>
    </w:p>
    <w:bookmarkStart w:id="20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from the workspace root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graph_backend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transcription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text_recognition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image_generation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web_scraping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image_segmentation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claude_code_agent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graphdb_rs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jepa_world_model</w:t>
      </w:r>
    </w:p>
    <w:p>
      <w:pPr>
        <w:pStyle w:val="FirstParagraph"/>
      </w:pPr>
      <w:r>
        <w:t xml:space="preserve">Build them all at once: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graphdb_rs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jepa_world_model</w:t>
      </w:r>
    </w:p>
    <w:bookmarkEnd w:id="20"/>
    <w:bookmarkStart w:id="29" w:name="index"/>
    <w:p>
      <w:pPr>
        <w:pStyle w:val="Heading2"/>
      </w:pPr>
      <w:r>
        <w:t xml:space="preserve">Index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8"/>
        <w:gridCol w:w="908"/>
        <w:gridCol w:w="1428"/>
        <w:gridCol w:w="908"/>
        <w:gridCol w:w="779"/>
        <w:gridCol w:w="27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model (candle)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graph_backend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base: ingest, search, list, chunks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InMemoryGraph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graph engine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jepa_world_model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graphdb_rs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JEPA world model + latent/hybrid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JEPAGraphRAG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VerbatimChar"/>
                </w:rPr>
                <w:t xml:space="preserve">text_recognition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(text-line detection)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TextRecognizer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StubTextRecognizer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VerbatimChar"/>
                </w:rPr>
                <w:t xml:space="preserve">image_generation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StubImageGenerator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VerbatimChar"/>
                </w:rPr>
                <w:t xml:space="preserve">transcription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Speech-to-text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StubAudioModel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web_scraping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→ text/links →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pure-Rust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reqwest</w:t>
            </w:r>
            <w:r>
              <w:t xml:space="preserve"> </w:t>
            </w:r>
            <w:r>
              <w:t xml:space="preserve">for live fetch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image_segmentation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Per-pixel segmentation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ImageSegmenter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StubImageSegmenter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Anything (SAM)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claude_code_agent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coding assistant: difficulty router + skills + tool calling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StubTextModel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quantized Llama (GGUF)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graphbackend"/>
    <w:p>
      <w:pPr>
        <w:pStyle w:val="Heading2"/>
      </w:pPr>
      <w:r>
        <w:t xml:space="preserve">1. GraphBackend</w:t>
      </w:r>
    </w:p>
    <w:p>
      <w:pPr>
        <w:pStyle w:val="FirstParagraph"/>
      </w:pPr>
      <w:r>
        <w:t xml:space="preserve">The storage abstraction every pipeline talks to. Demonstrates ingesting</w:t>
      </w:r>
      <w:r>
        <w:t xml:space="preserve"> </w:t>
      </w:r>
      <w:r>
        <w:t xml:space="preserve">documents (auto-chunked), semantic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(with an optional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filter),</w:t>
      </w:r>
      <w:r>
        <w:t xml:space="preserve"> </w:t>
      </w:r>
      <w:r>
        <w:rPr>
          <w:rStyle w:val="VerbatimChar"/>
        </w:rPr>
        <w:t xml:space="preserve">list_documents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get_document_chunks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graph_backend</w:t>
      </w:r>
    </w:p>
    <w:p>
      <w:pPr>
        <w:pStyle w:val="FirstParagraph"/>
      </w:pPr>
      <w:r>
        <w:t xml:space="preserve">Swap the reference</w:t>
      </w:r>
      <w:r>
        <w:t xml:space="preserve"> </w:t>
      </w:r>
      <w:hyperlink r:id="rId30">
        <w:r>
          <w:rPr>
            <w:rStyle w:val="VerbatimChar"/>
          </w:rPr>
          <w:t xml:space="preserve">InMemoryGraph</w:t>
        </w:r>
      </w:hyperlink>
      <w:r>
        <w:t xml:space="preserve"> </w:t>
      </w:r>
      <w:r>
        <w:t xml:space="preserve">for the real engine by implementing the</w:t>
      </w:r>
      <w:r>
        <w:t xml:space="preserve"> </w:t>
      </w:r>
      <w:r>
        <w:rPr>
          <w:rStyle w:val="VerbatimChar"/>
        </w:rPr>
        <w:t xml:space="preserve">GraphBackend</w:t>
      </w:r>
      <w:r>
        <w:t xml:space="preserve"> </w:t>
      </w:r>
      <w:r>
        <w:t xml:space="preserve">trait on your own store — the RAG and tool-calling pipelines are</w:t>
      </w:r>
      <w:r>
        <w:t xml:space="preserve"> </w:t>
      </w:r>
      <w:r>
        <w:t xml:space="preserve">unchanged because they depend only on the trait.</w:t>
      </w:r>
    </w:p>
    <w:bookmarkEnd w:id="31"/>
    <w:bookmarkStart w:id="32" w:name="jepa-world-model"/>
    <w:p>
      <w:pPr>
        <w:pStyle w:val="Heading2"/>
      </w:pPr>
      <w:r>
        <w:t xml:space="preserve">2. JEPA (world model)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Joint-Embedding Predictive Architecture</w:t>
      </w:r>
      <w:r>
        <w:t xml:space="preserve"> </w:t>
      </w:r>
      <w:r>
        <w:t xml:space="preserve">for graphs, trained with the</w:t>
      </w:r>
      <w:r>
        <w:t xml:space="preserve"> </w:t>
      </w:r>
      <w:r>
        <w:rPr>
          <w:bCs/>
          <w:b/>
        </w:rPr>
        <w:t xml:space="preserve">VICReg</w:t>
      </w:r>
      <w:r>
        <w:t xml:space="preserve"> </w:t>
      </w:r>
      <w:r>
        <w:t xml:space="preserve">loss (invariance + variance + covariance) and combined with GraphRAG.</w:t>
      </w:r>
      <w:r>
        <w:t xml:space="preserve"> </w:t>
      </w:r>
      <w:r>
        <w:t xml:space="preserve">The example builds a two-cluster graph, runs training steps (printing the VICReg</w:t>
      </w:r>
      <w:r>
        <w:t xml:space="preserve"> </w:t>
      </w:r>
      <w:r>
        <w:t xml:space="preserve">terms), precomputes latent community embeddings, then does latent community</w:t>
      </w:r>
      <w:r>
        <w:t xml:space="preserve"> </w:t>
      </w:r>
      <w:r>
        <w:t xml:space="preserve">search, latent node search, and a hybrid (local + global + latent) search.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graphdb_rs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jepa_world_model</w:t>
      </w:r>
    </w:p>
    <w:p>
      <w:pPr>
        <w:pStyle w:val="BlockText"/>
      </w:pPr>
      <w:r>
        <w:t xml:space="preserve">Note: the pure-Rust port computes the forward pass + VICReg loss and</w:t>
      </w:r>
      <w:r>
        <w:t xml:space="preserve"> </w:t>
      </w:r>
      <w:r>
        <w:t xml:space="preserve">EMA-updates the target encoder, but does not run a gradient optimizer, so the</w:t>
      </w:r>
      <w:r>
        <w:t xml:space="preserve"> </w:t>
      </w:r>
      <w:r>
        <w:t xml:space="preserve">reported loss is illustrative rather than a decreasing curve.</w:t>
      </w:r>
    </w:p>
    <w:bookmarkEnd w:id="32"/>
    <w:bookmarkStart w:id="33" w:name="text-recognition-ocr"/>
    <w:p>
      <w:pPr>
        <w:pStyle w:val="Heading2"/>
      </w:pPr>
      <w:r>
        <w:t xml:space="preserve">3. Text Recognition (OCR)</w:t>
      </w:r>
    </w:p>
    <w:p>
      <w:pPr>
        <w:pStyle w:val="FirstParagraph"/>
      </w:pPr>
      <w:r>
        <w:t xml:space="preserve">Detects horizontal text lines (bands of dark</w:t>
      </w:r>
      <w:r>
        <w:t xml:space="preserve"> </w:t>
      </w:r>
      <w:r>
        <w:t xml:space="preserve">“</w:t>
      </w:r>
      <w:r>
        <w:t xml:space="preserve">ink</w:t>
      </w:r>
      <w:r>
        <w:t xml:space="preserve">”</w:t>
      </w:r>
      <w:r>
        <w:t xml:space="preserve"> </w:t>
      </w:r>
      <w:r>
        <w:t xml:space="preserve">on a light background) and</w:t>
      </w:r>
      <w:r>
        <w:t xml:space="preserve"> </w:t>
      </w:r>
      <w:r>
        <w:t xml:space="preserve">returns one</w:t>
      </w:r>
      <w:r>
        <w:t xml:space="preserve"> </w:t>
      </w:r>
      <w:r>
        <w:rPr>
          <w:rStyle w:val="VerbatimChar"/>
        </w:rPr>
        <w:t xml:space="preserve">OcrLine</w:t>
      </w:r>
      <w:r>
        <w:t xml:space="preserve"> </w:t>
      </w:r>
      <w:r>
        <w:t xml:space="preserve">(text, confidence, bounding box) per line. The example</w:t>
      </w:r>
      <w:r>
        <w:t xml:space="preserve"> </w:t>
      </w:r>
      <w:r>
        <w:t xml:space="preserve">renders a synthetic page and recovers three lines.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text_recognition</w:t>
      </w:r>
    </w:p>
    <w:p>
      <w:pPr>
        <w:pStyle w:val="FirstParagraph"/>
      </w:pPr>
      <w:r>
        <w:t xml:space="preserve">Production: implement</w:t>
      </w:r>
      <w:r>
        <w:t xml:space="preserve"> </w:t>
      </w:r>
      <w:r>
        <w:rPr>
          <w:rStyle w:val="VerbatimChar"/>
        </w:rPr>
        <w:t xml:space="preserve">TextRecognizer</w:t>
      </w:r>
      <w:r>
        <w:t xml:space="preserve"> </w:t>
      </w:r>
      <w:r>
        <w:t xml:space="preserve">on top of</w:t>
      </w:r>
      <w:r>
        <w:t xml:space="preserve"> </w:t>
      </w:r>
      <w:r>
        <w:rPr>
          <w:bCs/>
          <w:b/>
        </w:rPr>
        <w:t xml:space="preserve">TrOCR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candle_transformers::models::trocr</w:t>
      </w:r>
      <w:r>
        <w:t xml:space="preserve">) to turn each detected band into real text.</w:t>
      </w:r>
    </w:p>
    <w:bookmarkEnd w:id="33"/>
    <w:bookmarkStart w:id="34" w:name="image-generation"/>
    <w:p>
      <w:pPr>
        <w:pStyle w:val="Heading2"/>
      </w:pPr>
      <w:r>
        <w:t xml:space="preserve">4. Image Generation</w:t>
      </w:r>
    </w:p>
    <w:p>
      <w:pPr>
        <w:pStyle w:val="FirstParagraph"/>
      </w:pPr>
      <w:r>
        <w:t xml:space="preserve">Turns a prompt + seed into a deterministic procedural image (a plasma field).</w:t>
      </w:r>
      <w:r>
        <w:t xml:space="preserve"> </w:t>
      </w:r>
      <w:r>
        <w:t xml:space="preserve">Writes the result as a binary PPM (</w:t>
      </w:r>
      <w:r>
        <w:rPr>
          <w:rStyle w:val="VerbatimChar"/>
        </w:rPr>
        <w:t xml:space="preserve">generated.ppm</w:t>
      </w:r>
      <w:r>
        <w:t xml:space="preserve">) — viewable directly or</w:t>
      </w:r>
      <w:r>
        <w:t xml:space="preserve"> </w:t>
      </w:r>
      <w:r>
        <w:t xml:space="preserve">convertible with</w:t>
      </w:r>
      <w:r>
        <w:t xml:space="preserve"> </w:t>
      </w:r>
      <w:r>
        <w:rPr>
          <w:rStyle w:val="VerbatimChar"/>
        </w:rPr>
        <w:t xml:space="preserve">convert generated.ppm generated.png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image_generation</w:t>
      </w:r>
    </w:p>
    <w:p>
      <w:pPr>
        <w:pStyle w:val="FirstParagraph"/>
      </w:pPr>
      <w:r>
        <w:t xml:space="preserve">Production: implement</w:t>
      </w:r>
      <w:r>
        <w:t xml:space="preserve"> </w:t>
      </w:r>
      <w:r>
        <w:rPr>
          <w:rStyle w:val="VerbatimChar"/>
        </w:rPr>
        <w:t xml:space="preserve">ImageGenerator</w:t>
      </w:r>
      <w:r>
        <w:t xml:space="preserve"> </w:t>
      </w:r>
      <w:r>
        <w:t xml:space="preserve">on top of</w:t>
      </w:r>
      <w:r>
        <w:t xml:space="preserve"> </w:t>
      </w:r>
      <w:r>
        <w:rPr>
          <w:bCs/>
          <w:b/>
        </w:rPr>
        <w:t xml:space="preserve">Stable Diffusion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candle_transformers::models::stable_diffusion</w:t>
      </w:r>
      <w:r>
        <w:t xml:space="preserve">).</w:t>
      </w:r>
    </w:p>
    <w:bookmarkEnd w:id="34"/>
    <w:bookmarkStart w:id="35" w:name="transcription-speech-to-text"/>
    <w:p>
      <w:pPr>
        <w:pStyle w:val="Heading2"/>
      </w:pPr>
      <w:r>
        <w:t xml:space="preserve">5. Transcription (speech-to-text)</w:t>
      </w:r>
    </w:p>
    <w:p>
      <w:pPr>
        <w:pStyle w:val="FirstParagraph"/>
      </w:pPr>
      <w:r>
        <w:t xml:space="preserve">Synthesizes a 16 kHz mono tone and runs</w:t>
      </w:r>
      <w:r>
        <w:t xml:space="preserve"> </w:t>
      </w:r>
      <w:r>
        <w:rPr>
          <w:rStyle w:val="VerbatimChar"/>
        </w:rPr>
        <w:t xml:space="preserve">transcribe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AudioModel</w:t>
      </w:r>
      <w:r>
        <w:t xml:space="preserve"> </w:t>
      </w:r>
      <w:r>
        <w:t xml:space="preserve">trait.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transcription</w:t>
      </w:r>
    </w:p>
    <w:p>
      <w:pPr>
        <w:pStyle w:val="FirstParagraph"/>
      </w:pPr>
      <w:r>
        <w:t xml:space="preserve">Production: load</w:t>
      </w:r>
      <w:r>
        <w:t xml:space="preserve"> </w:t>
      </w:r>
      <w:r>
        <w:rPr>
          <w:rStyle w:val="VerbatimChar"/>
        </w:rPr>
        <w:t xml:space="preserve">WhisperModel::load(weights, config, tokenizer, mel_filters, device)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transcribe</w:t>
      </w:r>
      <w:r>
        <w:t xml:space="preserve">/</w:t>
      </w:r>
      <w:r>
        <w:rPr>
          <w:rStyle w:val="VerbatimChar"/>
        </w:rPr>
        <w:t xml:space="preserve">embed</w:t>
      </w:r>
      <w:r>
        <w:t xml:space="preserve"> </w:t>
      </w:r>
      <w:r>
        <w:t xml:space="preserve">calls are identical.</w:t>
      </w:r>
    </w:p>
    <w:bookmarkEnd w:id="35"/>
    <w:bookmarkStart w:id="36" w:name="web-scraping"/>
    <w:p>
      <w:pPr>
        <w:pStyle w:val="Heading2"/>
      </w:pPr>
      <w:r>
        <w:t xml:space="preserve">6. Web Scraping</w:t>
      </w:r>
    </w:p>
    <w:p>
      <w:pPr>
        <w:pStyle w:val="FirstParagraph"/>
      </w:pPr>
      <w:r>
        <w:t xml:space="preserve">Pure-Rust HTML parsing: extract the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 links (relative links resolved</w:t>
      </w:r>
      <w:r>
        <w:t xml:space="preserve"> </w:t>
      </w:r>
      <w:r>
        <w:t xml:space="preserve">against a base URL), and clean body text; then ingest the readable text straight</w:t>
      </w:r>
      <w:r>
        <w:t xml:space="preserve"> </w:t>
      </w:r>
      <w:r>
        <w:t xml:space="preserve">into an</w:t>
      </w:r>
      <w:r>
        <w:t xml:space="preserve"> </w:t>
      </w:r>
      <w:r>
        <w:rPr>
          <w:rStyle w:val="VerbatimChar"/>
        </w:rPr>
        <w:t xml:space="preserve">InMemoryGraph</w:t>
      </w:r>
      <w:r>
        <w:t xml:space="preserve"> </w:t>
      </w:r>
      <w:r>
        <w:t xml:space="preserve">and query it.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web_scraping</w:t>
      </w:r>
    </w:p>
    <w:p>
      <w:pPr>
        <w:pStyle w:val="FirstParagraph"/>
      </w:pPr>
      <w:r>
        <w:t xml:space="preserve">Live fetching is intentionally excluded from the default build to keep the crate</w:t>
      </w:r>
      <w:r>
        <w:t xml:space="preserve"> </w:t>
      </w:r>
      <w:r>
        <w:t xml:space="preserve">offline and lean. To fetch real URLs, add</w:t>
      </w:r>
      <w:r>
        <w:t xml:space="preserve"> </w:t>
      </w:r>
      <w:r>
        <w:rPr>
          <w:rStyle w:val="VerbatimChar"/>
        </w:rPr>
        <w:t xml:space="preserve">reqwest</w:t>
      </w:r>
      <w:r>
        <w:t xml:space="preserve"> </w:t>
      </w:r>
      <w:r>
        <w:t xml:space="preserve">in your binary and pass the</w:t>
      </w:r>
      <w:r>
        <w:t xml:space="preserve"> </w:t>
      </w:r>
      <w:r>
        <w:t xml:space="preserve">HTML to</w:t>
      </w:r>
      <w:r>
        <w:t xml:space="preserve"> </w:t>
      </w:r>
      <w:r>
        <w:rPr>
          <w:rStyle w:val="VerbatimChar"/>
        </w:rPr>
        <w:t xml:space="preserve">extract_text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ingest_into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WebScraper::fetch</w:t>
      </w:r>
      <w:r>
        <w:t xml:space="preserve"> </w:t>
      </w:r>
      <w:r>
        <w:t xml:space="preserve">docs).</w:t>
      </w:r>
    </w:p>
    <w:bookmarkEnd w:id="36"/>
    <w:bookmarkStart w:id="37" w:name="image-segmentation"/>
    <w:p>
      <w:pPr>
        <w:pStyle w:val="Heading2"/>
      </w:pPr>
      <w:r>
        <w:t xml:space="preserve">7. Image Segmentation</w:t>
      </w:r>
    </w:p>
    <w:p>
      <w:pPr>
        <w:pStyle w:val="FirstParagraph"/>
      </w:pPr>
      <w:r>
        <w:t xml:space="preserve">Partitions an image into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regions by quantizing per-pixel luminance into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bands. The example segments a gradient-plus-square image into 4 regions, prints</w:t>
      </w:r>
      <w:r>
        <w:t xml:space="preserve"> </w:t>
      </w:r>
      <w:r>
        <w:t xml:space="preserve">each region’s pixel area, and draws an ASCII preview of the mask.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image_segmentation</w:t>
      </w:r>
    </w:p>
    <w:p>
      <w:pPr>
        <w:pStyle w:val="FirstParagraph"/>
      </w:pPr>
      <w:r>
        <w:t xml:space="preserve">Production: implement</w:t>
      </w:r>
      <w:r>
        <w:t xml:space="preserve"> </w:t>
      </w:r>
      <w:r>
        <w:rPr>
          <w:rStyle w:val="VerbatimChar"/>
        </w:rPr>
        <w:t xml:space="preserve">ImageSegmenter</w:t>
      </w:r>
      <w:r>
        <w:t xml:space="preserve"> </w:t>
      </w:r>
      <w:r>
        <w:t xml:space="preserve">on top of</w:t>
      </w:r>
      <w:r>
        <w:t xml:space="preserve"> </w:t>
      </w:r>
      <w:r>
        <w:rPr>
          <w:bCs/>
          <w:b/>
        </w:rPr>
        <w:t xml:space="preserve">Segment Anything (SAM)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candle_transformers::models::segment_anything</w:t>
      </w:r>
      <w:r>
        <w:t xml:space="preserve">) for prompt-driven instance</w:t>
      </w:r>
      <w:r>
        <w:t xml:space="preserve"> </w:t>
      </w:r>
      <w:r>
        <w:t xml:space="preserve">masks.</w:t>
      </w:r>
    </w:p>
    <w:bookmarkEnd w:id="37"/>
    <w:bookmarkStart w:id="39" w:name="X00fe96fb225e2fc082e99cd2d5b8269cc9a6c80"/>
    <w:p>
      <w:pPr>
        <w:pStyle w:val="Heading2"/>
      </w:pPr>
      <w:r>
        <w:t xml:space="preserve">8. Claude-Code agent (multi-agent + skills + tool calling)</w:t>
      </w:r>
    </w:p>
    <w:p>
      <w:pPr>
        <w:pStyle w:val="FirstParagraph"/>
      </w:pPr>
      <w:r>
        <w:t xml:space="preserve">A coding assistant in the spirit of</w:t>
      </w:r>
      <w:r>
        <w:t xml:space="preserve"> </w:t>
      </w:r>
      <w:r>
        <w:rPr>
          <w:bCs/>
          <w:b/>
        </w:rPr>
        <w:t xml:space="preserve">Claude Code</w:t>
      </w:r>
      <w:r>
        <w:t xml:space="preserve">, grounded in this codebase.</w:t>
      </w:r>
      <w:r>
        <w:t xml:space="preserve"> </w:t>
      </w:r>
      <w:r>
        <w:t xml:space="preserve">It brings together three ideas: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main orchestrator that delegates by difficulty.</w:t>
      </w:r>
      <w:r>
        <w:t xml:space="preserve"> </w:t>
      </w:r>
      <w:r>
        <w:t xml:space="preserve">Each task is classified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and routed across two engines — the</w:t>
      </w:r>
      <w:r>
        <w:t xml:space="preserve"> </w:t>
      </w:r>
      <w:r>
        <w:t xml:space="preserve">deterministic</w:t>
      </w:r>
      <w:r>
        <w:t xml:space="preserve"> </w:t>
      </w:r>
      <w:r>
        <w:rPr>
          <w:bCs/>
          <w:b/>
        </w:rPr>
        <w:t xml:space="preserve">Needle</w:t>
      </w:r>
      <w:r>
        <w:t xml:space="preserve"> </w:t>
      </w:r>
      <w:r>
        <w:t xml:space="preserve">engine for cheap work and a</w:t>
      </w:r>
      <w:r>
        <w:t xml:space="preserve"> </w:t>
      </w:r>
      <w:r>
        <w:rPr>
          <w:bCs/>
          <w:b/>
        </w:rPr>
        <w:t xml:space="preserve">local LLM</w:t>
      </w:r>
      <w:r>
        <w:t xml:space="preserve"> </w:t>
      </w:r>
      <w:r>
        <w:t xml:space="preserve">for hard</w:t>
      </w:r>
      <w:r>
        <w:t xml:space="preserve"> </w:t>
      </w:r>
      <w:r>
        <w:t xml:space="preserve">reasoning: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Route tool with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Compose answer with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Skill injected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Needle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deterministic (no LLM)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Moderate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Needle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local LLM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Complex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local LLM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local LLM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numPr>
          <w:ilvl w:val="0"/>
          <w:numId w:val="1001"/>
        </w:numPr>
      </w:pPr>
      <w:r>
        <w:rPr>
          <w:bCs/>
          <w:b/>
        </w:rPr>
        <w:t xml:space="preserve">Tool calling.</w:t>
      </w:r>
      <w:r>
        <w:t xml:space="preserve"> </w:t>
      </w:r>
      <w:r>
        <w:t xml:space="preserve">An explicit, visible tool-use loop over the</w:t>
      </w:r>
      <w:r>
        <w:t xml:space="preserve"> </w:t>
      </w:r>
      <w:r>
        <w:rPr>
          <w:rStyle w:val="VerbatimChar"/>
        </w:rPr>
        <w:t xml:space="preserve">graphdb_tool_schemas</w:t>
      </w:r>
      <w:r>
        <w:t xml:space="preserve"> </w:t>
      </w:r>
      <w:r>
        <w:t xml:space="preserve">registry (</w:t>
      </w:r>
      <w:r>
        <w:rPr>
          <w:rStyle w:val="VerbatimChar"/>
        </w:rPr>
        <w:t xml:space="preserve">search_knowledge_base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get_document_chunks</w:t>
      </w:r>
      <w:r>
        <w:t xml:space="preserve">). Each turn prints the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call and a preview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, then composes the answer from 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Skills.</w:t>
      </w:r>
      <w:r>
        <w:t xml:space="preserve"> </w:t>
      </w:r>
      <w:r>
        <w:t xml:space="preserve">Reusable instruction</w:t>
      </w:r>
      <w:r>
        <w:t xml:space="preserve"> </w:t>
      </w:r>
      <w:r>
        <w:t xml:space="preserve">“</w:t>
      </w:r>
      <w:r>
        <w:t xml:space="preserve">folders</w:t>
      </w:r>
      <w:r>
        <w:t xml:space="preserve">”</w:t>
      </w:r>
      <w:r>
        <w:t xml:space="preserve"> </w:t>
      </w:r>
      <w:r>
        <w:t xml:space="preserve">on disk under</w:t>
      </w:r>
      <w:r>
        <w:t xml:space="preserve"> </w:t>
      </w:r>
      <w:hyperlink r:id="rId38">
        <w:r>
          <w:rPr>
            <w:rStyle w:val="VerbatimChar"/>
          </w:rPr>
          <w:t xml:space="preserve">examples/skills/&lt;name&gt;/SKILL.md</w:t>
        </w:r>
      </w:hyperlink>
      <w:r>
        <w:t xml:space="preserve">, each with a</w:t>
      </w:r>
      <w:r>
        <w:t xml:space="preserve"> </w:t>
      </w:r>
      <w:r>
        <w:t xml:space="preserve">description, trigger</w:t>
      </w:r>
      <w:r>
        <w:t xml:space="preserve"> </w:t>
      </w:r>
      <w:r>
        <w:rPr>
          <w:rStyle w:val="VerbatimChar"/>
        </w:rPr>
        <w:t xml:space="preserve">cues</w:t>
      </w:r>
      <w:r>
        <w:t xml:space="preserve">, and an instruction body. The best-matching skill</w:t>
      </w:r>
      <w:r>
        <w:t xml:space="preserve"> </w:t>
      </w:r>
      <w:r>
        <w:t xml:space="preserve">for a task is injected into the LLM prompt — the same pattern as Claude Code’s</w:t>
      </w:r>
      <w:r>
        <w:t xml:space="preserve"> </w:t>
      </w:r>
      <w:r>
        <w:t xml:space="preserve">Agent Skills. Add a skill by dropping in a new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; no code changes.</w:t>
      </w:r>
    </w:p>
    <w:p>
      <w:pPr>
        <w:pStyle w:val="SourceCode"/>
      </w:pPr>
      <w:r>
        <w:rPr>
          <w:rStyle w:val="CommentTok"/>
        </w:rPr>
        <w:t xml:space="preserve"># fully offline (deterministic Needle + stub LLM):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claude_code_agent</w:t>
      </w:r>
      <w:r>
        <w:br/>
      </w:r>
      <w:r>
        <w:br/>
      </w:r>
      <w:r>
        <w:rPr>
          <w:rStyle w:val="CommentTok"/>
        </w:rPr>
        <w:t xml:space="preserve"># with a real local model (quantized Llama GGUF):</w:t>
      </w:r>
      <w:r>
        <w:br/>
      </w:r>
      <w:r>
        <w:rPr>
          <w:rStyle w:val="VariableTok"/>
        </w:rPr>
        <w:t xml:space="preserve">GRAPHDB_MODEL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/path/to/model.gguf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GRAPHDB_TOKENIZER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/path/to/tokenizer.json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claude_code_agent</w:t>
      </w:r>
    </w:p>
    <w:p>
      <w:pPr>
        <w:pStyle w:val="BlockText"/>
      </w:pPr>
      <w:r>
        <w:t xml:space="preserve">With the default offline stub the LLM tiers emit placeholder prose (tool</w:t>
      </w:r>
      <w:r>
        <w:t xml:space="preserve"> </w:t>
      </w:r>
      <w:r>
        <w:t xml:space="preserve">results are still real); plug in a GGUF via the two env vars for real answers</w:t>
      </w:r>
      <w:r>
        <w:t xml:space="preserve"> </w:t>
      </w:r>
      <w:r>
        <w:t xml:space="preserve">on the Moderate/Complex tiers.</w:t>
      </w:r>
    </w:p>
    <w:p>
      <w:r>
        <w:pict>
          <v:rect style="width:0;height:1.5pt" o:hralign="center" o:hrstd="t" o:hr="t"/>
        </w:pict>
      </w:r>
    </w:p>
    <w:bookmarkEnd w:id="39"/>
    <w:bookmarkStart w:id="40" w:name="gpu-real-models"/>
    <w:p>
      <w:pPr>
        <w:pStyle w:val="Heading2"/>
      </w:pPr>
      <w:r>
        <w:t xml:space="preserve">GPU / real models</w:t>
      </w:r>
    </w:p>
    <w:p>
      <w:pPr>
        <w:pStyle w:val="FirstParagraph"/>
      </w:pPr>
      <w:r>
        <w:t xml:space="preserve">All GPU backends are</w:t>
      </w:r>
      <w:r>
        <w:t xml:space="preserve"> </w:t>
      </w:r>
      <w:r>
        <w:rPr>
          <w:bCs/>
          <w:b/>
        </w:rPr>
        <w:t xml:space="preserve">off by default</w:t>
      </w:r>
      <w:r>
        <w:t xml:space="preserve">; the crate builds and runs CPU-only out</w:t>
      </w:r>
      <w:r>
        <w:t xml:space="preserve"> </w:t>
      </w:r>
      <w:r>
        <w:t xml:space="preserve">of the box. Enable a backend with a cargo feature when you load real weights: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transcription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cuda   </w:t>
      </w:r>
      <w:r>
        <w:rPr>
          <w:rStyle w:val="CommentTok"/>
        </w:rPr>
        <w:t xml:space="preserve"># NVIDIA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transcription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metal  </w:t>
      </w:r>
      <w:r>
        <w:rPr>
          <w:rStyle w:val="CommentTok"/>
        </w:rPr>
        <w:t xml:space="preserve"># Apple</w:t>
      </w:r>
    </w:p>
    <w:p>
      <w:pPr>
        <w:pStyle w:val="FirstParagraph"/>
      </w:pPr>
      <w:r>
        <w:t xml:space="preserve">See each example’s module-level docs (</w:t>
      </w:r>
      <w:r>
        <w:rPr>
          <w:rStyle w:val="VerbatimChar"/>
        </w:rPr>
        <w:t xml:space="preserve">//!</w:t>
      </w:r>
      <w:r>
        <w:t xml:space="preserve">) for the exact real-model loading</w:t>
      </w:r>
      <w:r>
        <w:t xml:space="preserve"> </w:t>
      </w:r>
      <w:r>
        <w:t xml:space="preserve">snippet.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model-hub/examples/claude_code_agent.rs" TargetMode="External" /><Relationship Type="http://schemas.openxmlformats.org/officeDocument/2006/relationships/hyperlink" Id="rId21" Target="model-hub/examples/graph_backend.rs" TargetMode="External" /><Relationship Type="http://schemas.openxmlformats.org/officeDocument/2006/relationships/hyperlink" Id="rId24" Target="model-hub/examples/image_generation.rs" TargetMode="External" /><Relationship Type="http://schemas.openxmlformats.org/officeDocument/2006/relationships/hyperlink" Id="rId27" Target="model-hub/examples/image_segmentation.rs" TargetMode="External" /><Relationship Type="http://schemas.openxmlformats.org/officeDocument/2006/relationships/hyperlink" Id="rId38" Target="model-hub/examples/skills" TargetMode="External" /><Relationship Type="http://schemas.openxmlformats.org/officeDocument/2006/relationships/hyperlink" Id="rId23" Target="model-hub/examples/text_recognition.rs" TargetMode="External" /><Relationship Type="http://schemas.openxmlformats.org/officeDocument/2006/relationships/hyperlink" Id="rId25" Target="model-hub/examples/transcription.rs" TargetMode="External" /><Relationship Type="http://schemas.openxmlformats.org/officeDocument/2006/relationships/hyperlink" Id="rId26" Target="model-hub/examples/web_scraping.rs" TargetMode="External" /><Relationship Type="http://schemas.openxmlformats.org/officeDocument/2006/relationships/hyperlink" Id="rId30" Target="model-hub/src/graph.rs" TargetMode="External" /><Relationship Type="http://schemas.openxmlformats.org/officeDocument/2006/relationships/hyperlink" Id="rId22" Target="rust/examples/jepa_world_model.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model-hub/examples/claude_code_agent.rs" TargetMode="External" /><Relationship Type="http://schemas.openxmlformats.org/officeDocument/2006/relationships/hyperlink" Id="rId21" Target="model-hub/examples/graph_backend.rs" TargetMode="External" /><Relationship Type="http://schemas.openxmlformats.org/officeDocument/2006/relationships/hyperlink" Id="rId24" Target="model-hub/examples/image_generation.rs" TargetMode="External" /><Relationship Type="http://schemas.openxmlformats.org/officeDocument/2006/relationships/hyperlink" Id="rId27" Target="model-hub/examples/image_segmentation.rs" TargetMode="External" /><Relationship Type="http://schemas.openxmlformats.org/officeDocument/2006/relationships/hyperlink" Id="rId38" Target="model-hub/examples/skills" TargetMode="External" /><Relationship Type="http://schemas.openxmlformats.org/officeDocument/2006/relationships/hyperlink" Id="rId23" Target="model-hub/examples/text_recognition.rs" TargetMode="External" /><Relationship Type="http://schemas.openxmlformats.org/officeDocument/2006/relationships/hyperlink" Id="rId25" Target="model-hub/examples/transcription.rs" TargetMode="External" /><Relationship Type="http://schemas.openxmlformats.org/officeDocument/2006/relationships/hyperlink" Id="rId26" Target="model-hub/examples/web_scraping.rs" TargetMode="External" /><Relationship Type="http://schemas.openxmlformats.org/officeDocument/2006/relationships/hyperlink" Id="rId30" Target="model-hub/src/graph.rs" TargetMode="External" /><Relationship Type="http://schemas.openxmlformats.org/officeDocument/2006/relationships/hyperlink" Id="rId22" Target="rust/examples/jepa_world_model.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2026-09-22T14:27:08Z</dcterms:created>
  <dcterms:modified xsi:type="dcterms:W3CDTF">2026-09-22T14:27:08Z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