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pPr>
      <w:r>
        <w:rPr>
          <w:rFonts w:cs="Arial" w:ascii="Arial" w:hAnsi="Arial"/>
        </w:rPr>
        <w:t>(auch in draw.io einsehbar, name: classDiagram.drawio)</w:t>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drawing>
          <wp:anchor behindDoc="0" distT="0" distB="0" distL="0" distR="0" simplePos="0" locked="0" layoutInCell="1" allowOverlap="1" relativeHeight="2">
            <wp:simplePos x="0" y="0"/>
            <wp:positionH relativeFrom="column">
              <wp:posOffset>-441960</wp:posOffset>
            </wp:positionH>
            <wp:positionV relativeFrom="paragraph">
              <wp:posOffset>635</wp:posOffset>
            </wp:positionV>
            <wp:extent cx="6614795" cy="385191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614795" cy="3851910"/>
                    </a:xfrm>
                    <a:prstGeom prst="rect">
                      <a:avLst/>
                    </a:prstGeom>
                  </pic:spPr>
                </pic:pic>
              </a:graphicData>
            </a:graphic>
          </wp:anchor>
        </w:drawing>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Aktivitätsdiagramme:</w:t>
      </w:r>
    </w:p>
    <w:p>
      <w:pPr>
        <w:pStyle w:val="Normal"/>
        <w:rPr/>
      </w:pPr>
      <w:r>
        <w:rPr>
          <w:rFonts w:cs="Arial" w:ascii="Arial" w:hAnsi="Arial"/>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rPr>
        <w:t xml:space="preserve">Öffnen lassen sich die Diagramme in der Desktopversion von draw.io oder aus dem Browser mit der Option „Vorhandenes Diagramm öffnen“. </w:t>
      </w:r>
    </w:p>
    <w:p>
      <w:pPr>
        <w:pStyle w:val="Normal"/>
        <w:rPr/>
      </w:pPr>
      <w:r>
        <w:rPr>
          <w:rFonts w:cs="Arial" w:ascii="Arial" w:hAnsi="Arial"/>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pPr>
      <w:r>
        <w:rPr>
          <w:rFonts w:cs="Arial" w:ascii="Arial" w:hAnsi="Arial"/>
          <w:u w:val="single"/>
        </w:rPr>
        <w:t>Verwendete Bibliotheken:</w:t>
      </w:r>
    </w:p>
    <w:p>
      <w:pPr>
        <w:pStyle w:val="Normal"/>
        <w:rPr>
          <w:rFonts w:ascii="Arial" w:hAnsi="Arial" w:cs="Arial"/>
          <w:u w:val="single"/>
        </w:rPr>
      </w:pPr>
      <w:r>
        <w:rPr>
          <w:rFonts w:cs="Arial" w:ascii="Arial" w:hAnsi="Arial"/>
          <w:u w:val="single"/>
        </w:rPr>
      </w:r>
    </w:p>
    <w:p>
      <w:pPr>
        <w:pStyle w:val="Normal"/>
        <w:rPr/>
      </w:pPr>
      <w:r>
        <w:rPr>
          <w:rFonts w:cs="Arial" w:ascii="Arial" w:hAnsi="Arial"/>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ascii="Arial" w:hAnsi="Arial" w:cs="Arial"/>
        </w:rPr>
      </w:pPr>
      <w:r>
        <w:rPr>
          <w:rFonts w:cs="Arial" w:ascii="Arial" w:hAnsi="Arial"/>
        </w:rPr>
      </w:r>
    </w:p>
    <w:p>
      <w:pPr>
        <w:pStyle w:val="Normal"/>
        <w:rPr/>
      </w:pPr>
      <w:r>
        <w:rPr>
          <w:rFonts w:cs="Arial" w:ascii="Arial" w:hAnsi="Arial"/>
        </w:rPr>
        <w:t>Unittests: Die Unittest-Bibliothek haben wir eingebunden um Unittests ausführen zu können.</w:t>
      </w:r>
    </w:p>
    <w:p>
      <w:pPr>
        <w:pStyle w:val="Normal"/>
        <w:rPr>
          <w:rFonts w:ascii="Arial" w:hAnsi="Arial" w:cs="Arial"/>
        </w:rPr>
      </w:pPr>
      <w:r>
        <w:rPr>
          <w:rFonts w:cs="Arial" w:ascii="Arial" w:hAnsi="Arial"/>
        </w:rPr>
      </w:r>
    </w:p>
    <w:p>
      <w:pPr>
        <w:pStyle w:val="Normal"/>
        <w:rPr/>
      </w:pPr>
      <w:r>
        <w:rPr>
          <w:rFonts w:cs="Arial" w:ascii="Arial" w:hAnsi="Arial"/>
        </w:rPr>
        <w:t>termcolor/colorama: Mit diesen Bibliotheken haben wir die Ausgaben und Boards farblich gestaltet.</w:t>
      </w:r>
    </w:p>
    <w:p>
      <w:pPr>
        <w:pStyle w:val="Normal"/>
        <w:rPr>
          <w:rFonts w:ascii="Arial" w:hAnsi="Arial" w:cs="Arial"/>
        </w:rPr>
      </w:pPr>
      <w:r>
        <w:rPr>
          <w:rFonts w:cs="Arial" w:ascii="Arial" w:hAnsi="Arial"/>
        </w:rPr>
      </w:r>
    </w:p>
    <w:p>
      <w:pPr>
        <w:pStyle w:val="Normal"/>
        <w:rPr/>
      </w:pPr>
      <w:r>
        <w:rPr>
          <w:rFonts w:cs="Arial" w:ascii="Arial" w:hAnsi="Arial"/>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ascii="Arial" w:hAnsi="Arial" w:cs="Arial"/>
        </w:rPr>
      </w:pPr>
      <w:r>
        <w:rPr>
          <w:rFonts w:cs="Arial" w:ascii="Arial" w:hAnsi="Arial"/>
        </w:rPr>
      </w:r>
    </w:p>
    <w:p>
      <w:pPr>
        <w:pStyle w:val="Normal"/>
        <w:rPr/>
      </w:pPr>
      <w:r>
        <w:rPr>
          <w:rFonts w:cs="Arial" w:ascii="Arial" w:hAnsi="Arial"/>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rFonts w:ascii="Arial" w:hAnsi="Arial" w:cs="Arial"/>
        </w:rPr>
      </w:pPr>
      <w:r>
        <w:rPr>
          <w:rFonts w:cs="Arial" w:ascii="Arial" w:hAnsi="Arial"/>
        </w:rPr>
        <w:t>(einfach Konsole?)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ascii="Arial" w:hAnsi="Arial" w:cs="Arial"/>
        </w:rPr>
      </w:pPr>
      <w:r>
        <w:rPr>
          <w:rFonts w:cs="Arial" w:ascii="Arial" w:hAnsi="Arial"/>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rPr>
          <w:rFonts w:ascii="Arial" w:hAnsi="Arial" w:cs="Arial"/>
        </w:rPr>
      </w:pPr>
      <w:r>
        <w:rPr>
          <w:rFonts w:cs="Arial" w:ascii="Arial" w:hAnsi="Arial"/>
        </w:rPr>
        <w:t xml:space="preserve">Sollte es keinen gespeicherten Spielstand geben, oder will der Nutzer den alten Spielstand nicht mehr fortsetzten, so wird ein neues Spiel gestartet. </w:t>
      </w:r>
    </w:p>
    <w:p>
      <w:pPr>
        <w:pStyle w:val="Normal"/>
        <w:rPr>
          <w:rFonts w:ascii="Arial" w:hAnsi="Arial" w:cs="Arial"/>
        </w:rPr>
      </w:pPr>
      <w:r>
        <w:rPr>
          <w:rFonts w:cs="Arial" w:ascii="Arial" w:hAnsi="Arial"/>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rPr>
          <w:rFonts w:ascii="Arial" w:hAnsi="Arial" w:cs="Arial"/>
        </w:rPr>
      </w:pPr>
      <w:r>
        <w:rPr>
          <w:rFonts w:cs="Arial" w:ascii="Arial" w:hAnsi="Arial"/>
        </w:rPr>
      </w:r>
    </w:p>
    <w:p>
      <w:pPr>
        <w:pStyle w:val="Normal"/>
        <w:rPr/>
      </w:pPr>
      <w:r>
        <w:rPr>
          <w:rFonts w:cs="Arial" w:ascii="Arial" w:hAnsi="Arial"/>
        </w:rPr>
        <w:t>Einzelspieler Modus:</w:t>
      </w:r>
    </w:p>
    <w:p>
      <w:pPr>
        <w:pStyle w:val="Normal"/>
        <w:rPr/>
      </w:pPr>
      <w:r>
        <w:rPr>
          <w:rFonts w:cs="Arial" w:ascii="Arial" w:hAnsi="Arial"/>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w:t>
      </w:r>
    </w:p>
    <w:p>
      <w:pPr>
        <w:pStyle w:val="Normal"/>
        <w:rPr/>
      </w:pPr>
      <w:r>
        <w:rPr>
          <w:rFonts w:cs="Arial" w:ascii="Arial" w:hAnsi="Arial"/>
        </w:rPr>
        <w:t xml:space="preserve">Der Computer platziert anschließend heimlich seine Schiffe in classCpuPlaceShip ebenfalls aus der Datei shipManager. Er sucht sich immer zufällige Felder und eine zufällige Richtung aus und überprüft im Anschluss, ob es Regelkonform ist, dass Schiff dort zu platzieren. </w:t>
      </w:r>
    </w:p>
    <w:p>
      <w:pPr>
        <w:pStyle w:val="Normal"/>
        <w:rPr/>
      </w:pPr>
      <w:r>
        <w:rPr>
          <w:rFonts w:cs="Arial" w:ascii="Arial" w:hAnsi="Arial"/>
        </w:rPr>
        <w:t>Ist die CPU fertig damit ihre Schiffe zu platzieren, dann wird zufällig bestimmt, welcher Nutzer das Spiel beginnen darf, dies geschiet in der Funktion selectStartingPlayer.</w:t>
      </w:r>
    </w:p>
    <w:p>
      <w:pPr>
        <w:pStyle w:val="Normal"/>
        <w:rPr/>
      </w:pPr>
      <w:r>
        <w:rPr>
          <w:rFonts w:cs="Arial" w:ascii="Arial" w:hAnsi="Arial"/>
        </w:rPr>
        <w:t>Anschließend beginnt das tatsächliche Spiel, in shooting aus shootingfunction darf der ausgeloste Startspieler beginnen ein Feld zu beschießen.</w:t>
      </w:r>
    </w:p>
    <w:p>
      <w:pPr>
        <w:pStyle w:val="Normal"/>
        <w:rPr/>
      </w:pPr>
      <w:r>
        <w:rPr>
          <w:rFonts w:cs="Arial" w:ascii="Arial" w:hAnsi="Arial"/>
        </w:rPr>
        <w:t>Wir nehmen an, dass die CPU beginnen darf.</w:t>
      </w:r>
    </w:p>
    <w:p>
      <w:pPr>
        <w:pStyle w:val="Normal"/>
        <w:rPr/>
      </w:pPr>
      <w:r>
        <w:rPr>
          <w:rFonts w:cs="Arial" w:ascii="Arial" w:hAnsi="Arial"/>
        </w:rPr>
        <w:t>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w:t>
      </w:r>
    </w:p>
    <w:p>
      <w:pPr>
        <w:pStyle w:val="Normal"/>
        <w:rPr/>
      </w:pPr>
      <w:r>
        <w:rPr>
          <w:rFonts w:cs="Arial" w:ascii="Arial" w:hAnsi="Arial"/>
        </w:rPr>
        <w:t xml:space="preserve">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w:t>
      </w:r>
    </w:p>
    <w:p>
      <w:pPr>
        <w:pStyle w:val="Normal"/>
        <w:rPr/>
      </w:pPr>
      <w:r>
        <w:rPr>
          <w:rFonts w:cs="Arial" w:ascii="Arial" w:hAnsi="Arial"/>
        </w:rPr>
        <w:t>Das ganze wiederholt sich so lange, bis einer der beiden alle Schiffe des anderen zerstört hat. Dies wird im playerManager aus der Datei shootingfunction ermittelt.</w:t>
      </w:r>
    </w:p>
    <w:p>
      <w:pPr>
        <w:pStyle w:val="Normal"/>
        <w:rPr/>
      </w:pPr>
      <w:r>
        <w:rPr>
          <w:rFonts w:cs="Arial" w:ascii="Arial" w:hAnsi="Arial"/>
        </w:rPr>
        <w:t>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Zweispieler Modus:</w:t>
      </w:r>
    </w:p>
    <w:p>
      <w:pPr>
        <w:pStyle w:val="Normal"/>
        <w:rPr/>
      </w:pPr>
      <w:r>
        <w:rPr>
          <w:rFonts w:cs="Arial" w:ascii="Arial" w:hAnsi="Arial"/>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rPr/>
      </w:pPr>
      <w:r>
        <w:rPr>
          <w:rFonts w:cs="Arial" w:ascii="Arial" w:hAnsi="Arial"/>
        </w:rPr>
        <w:t>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w:t>
      </w:r>
    </w:p>
    <w:p>
      <w:pPr>
        <w:pStyle w:val="Normal"/>
        <w:rPr>
          <w:rFonts w:ascii="Arial" w:hAnsi="Arial" w:cs="Arial"/>
        </w:rPr>
      </w:pPr>
      <w:r>
        <w:rPr>
          <w:rFonts w:cs="Arial" w:ascii="Arial" w:hAnsi="Arial"/>
        </w:rPr>
        <w:t>Anschließend wird der Startspieler über die Funktion selectStartingPlayer aus selectoperations zufällig festgelegt und übergeben.</w:t>
      </w:r>
    </w:p>
    <w:p>
      <w:pPr>
        <w:pStyle w:val="Normal"/>
        <w:rPr>
          <w:rFonts w:ascii="Arial" w:hAnsi="Arial" w:cs="Arial"/>
        </w:rPr>
      </w:pPr>
      <w:r>
        <w:rPr>
          <w:rFonts w:cs="Arial" w:ascii="Arial" w:hAnsi="Arial"/>
        </w:rPr>
        <w:t xml:space="preserve">In der Funktion shooting aus der Datei shootingfunction darf der bestimmte Nutzer beginnen. </w:t>
      </w:r>
    </w:p>
    <w:p>
      <w:pPr>
        <w:pStyle w:val="Normal"/>
        <w:rPr>
          <w:rFonts w:ascii="Arial" w:hAnsi="Arial" w:cs="Arial"/>
        </w:rPr>
      </w:pPr>
      <w:r>
        <w:rPr>
          <w:rFonts w:cs="Arial" w:ascii="Arial" w:hAnsi="Arial"/>
        </w:rPr>
        <w:t xml:space="preserve">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0" w:name="__DdeLink__84_3933765544"/>
      <w:bookmarkEnd w:id="0"/>
      <w:r>
        <w:rPr>
          <w:rFonts w:cs="Arial" w:ascii="Arial" w:hAnsi="Arial"/>
        </w:rPr>
        <w:t>Es ist nicht möglich ein schon einmal beschossenes Feld erneut zu beschießen.</w:t>
      </w:r>
    </w:p>
    <w:p>
      <w:pPr>
        <w:pStyle w:val="Normal"/>
        <w:rPr>
          <w:rFonts w:ascii="Arial" w:hAnsi="Arial" w:cs="Arial"/>
        </w:rPr>
      </w:pPr>
      <w:r>
        <w:rPr>
          <w:rFonts w:cs="Arial" w:ascii="Arial" w:hAnsi="Arial"/>
        </w:rPr>
        <w:t>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rPr>
          <w:rFonts w:ascii="Arial" w:hAnsi="Arial" w:cs="Arial"/>
        </w:rPr>
      </w:pPr>
      <w:r>
        <w:rPr>
          <w:rFonts w:cs="Arial" w:ascii="Arial" w:hAnsi="Arial"/>
        </w:rPr>
        <w:t xml:space="preserve">Abschließend beendet sich das Programm und man kann es erneut starten um erneut eine Runde Schiffe versenken Spielen zu können.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Porsche Next TT"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Porsche Next TT"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Arial" w:hAnsi="Arial" w:eastAsia="Porsche Next TT" w:cs="Aria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Aria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Aria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name w:val="ListLabel 40"/>
    <w:qFormat/>
    <w:rPr>
      <w:rFonts w:ascii="Arial" w:hAnsi="Arial" w:cs="Aria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Aria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Aria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LibreOffice/5.3.2.2$Windows_x86 LibreOffice_project/6cd4f1ef626f15116896b1d8e1398b56da0d0ee1</Application>
  <Pages>6</Pages>
  <Words>1682</Words>
  <Characters>9987</Characters>
  <CharactersWithSpaces>11596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2023-05-02T07:56:17Z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