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DBAC" w14:textId="06CA72D2" w:rsidR="00E47E9B" w:rsidRPr="00E47E9B" w:rsidRDefault="00E47E9B" w:rsidP="00E47E9B">
      <w:pPr>
        <w:rPr>
          <w:b/>
          <w:bCs/>
          <w:sz w:val="28"/>
          <w:szCs w:val="28"/>
          <w:lang w:val="en-US"/>
        </w:rPr>
      </w:pPr>
      <w:r w:rsidRPr="00E47E9B">
        <w:rPr>
          <w:b/>
          <w:bCs/>
          <w:sz w:val="28"/>
          <w:szCs w:val="28"/>
          <w:lang w:val="en-US"/>
        </w:rPr>
        <w:t xml:space="preserve">Expected Goals </w:t>
      </w:r>
      <w:proofErr w:type="spellStart"/>
      <w:r w:rsidRPr="00E47E9B">
        <w:rPr>
          <w:b/>
          <w:bCs/>
          <w:sz w:val="28"/>
          <w:szCs w:val="28"/>
          <w:lang w:val="en-US"/>
        </w:rPr>
        <w:t>Superligaen</w:t>
      </w:r>
      <w:proofErr w:type="spellEnd"/>
      <w:r w:rsidRPr="00E47E9B">
        <w:rPr>
          <w:b/>
          <w:bCs/>
          <w:sz w:val="28"/>
          <w:szCs w:val="28"/>
          <w:lang w:val="en-US"/>
        </w:rPr>
        <w:t xml:space="preserve"> 2021-22</w:t>
      </w:r>
    </w:p>
    <w:p w14:paraId="3680DA4B" w14:textId="3523DDB9" w:rsidR="00E47E9B" w:rsidRDefault="00E47E9B" w:rsidP="00E47E9B">
      <w:r>
        <w:t xml:space="preserve">Denne Expected Goals model er lavet på Wyscout data for Superligaen sæson 21/22 (april 2022). </w:t>
      </w:r>
    </w:p>
    <w:p w14:paraId="08434C76" w14:textId="77777777" w:rsidR="00E47E9B" w:rsidRDefault="00E47E9B" w:rsidP="00E47E9B">
      <w:r>
        <w:t xml:space="preserve">Datasættet har 2666 observationer af 33 variable, som opdeles tilfældigt i 75% træningsdata og 25% testdata. </w:t>
      </w:r>
    </w:p>
    <w:p w14:paraId="18D8FCD9" w14:textId="316ED62C" w:rsidR="00E47E9B" w:rsidRPr="00E47E9B" w:rsidRDefault="00E47E9B" w:rsidP="00E47E9B">
      <w:pPr>
        <w:rPr>
          <w:b/>
          <w:bCs/>
        </w:rPr>
      </w:pPr>
    </w:p>
    <w:p w14:paraId="041B294F" w14:textId="53CEBC3F" w:rsidR="00E47E9B" w:rsidRPr="00E47E9B" w:rsidRDefault="00E47E9B" w:rsidP="00E47E9B">
      <w:pPr>
        <w:rPr>
          <w:b/>
          <w:bCs/>
          <w:sz w:val="28"/>
          <w:szCs w:val="28"/>
          <w:lang w:val="da-DK"/>
        </w:rPr>
      </w:pPr>
      <w:r w:rsidRPr="00E47E9B">
        <w:rPr>
          <w:b/>
          <w:bCs/>
          <w:sz w:val="28"/>
          <w:szCs w:val="28"/>
          <w:lang w:val="da-DK"/>
        </w:rPr>
        <w:t>Variable:</w:t>
      </w:r>
    </w:p>
    <w:p w14:paraId="5768CA3A" w14:textId="77777777" w:rsidR="00E47E9B" w:rsidRDefault="00E47E9B" w:rsidP="00E47E9B">
      <w:r>
        <w:t xml:space="preserve">Ud af de 33 variable blev følgende varibale udvalgt til modellen: </w:t>
      </w:r>
    </w:p>
    <w:p w14:paraId="6A22F227" w14:textId="77777777" w:rsidR="00E47E9B" w:rsidRDefault="00E47E9B" w:rsidP="00E47E9B"/>
    <w:p w14:paraId="59B0AF43" w14:textId="77777777" w:rsidR="00E47E9B" w:rsidRDefault="00E47E9B" w:rsidP="00E47E9B">
      <w:r>
        <w:t xml:space="preserve">Kropsdel: Vi så i vores beskrivende statistik for superligakampe at der er størst sandsynlighed for at skud lavet med hovedet eller andre kropsdele bliver til mål, selvom kun få skud bliver lavet med disse. Vi tror derfor at kropsdel kunne have en mindre betydning for udfaldet af skud. </w:t>
      </w:r>
    </w:p>
    <w:p w14:paraId="6A408929" w14:textId="77777777" w:rsidR="00E47E9B" w:rsidRDefault="00E47E9B" w:rsidP="00E47E9B"/>
    <w:p w14:paraId="48DAD258" w14:textId="77777777" w:rsidR="00E47E9B" w:rsidRDefault="00E47E9B" w:rsidP="00E47E9B">
      <w:r>
        <w:t xml:space="preserve">Halvleg: Vi har før set at flest skud bliver lavet i anden halvleg, men at sandsynligheden for at score mål faktisk er større i første halvleg. </w:t>
      </w:r>
    </w:p>
    <w:p w14:paraId="0DC45BC1" w14:textId="77777777" w:rsidR="00E47E9B" w:rsidRDefault="00E47E9B" w:rsidP="00E47E9B"/>
    <w:p w14:paraId="4100B02A" w14:textId="77777777" w:rsidR="00E47E9B" w:rsidRDefault="00E47E9B" w:rsidP="00E47E9B">
      <w:r>
        <w:t xml:space="preserve">Lokation X, Lokation Y, Distance til mål: : Vi antager at jo tættere e man er på målet, jo større er sandsynligheden for at man scorer. </w:t>
      </w:r>
    </w:p>
    <w:p w14:paraId="527305D0" w14:textId="77777777" w:rsidR="00E47E9B" w:rsidRDefault="00E47E9B" w:rsidP="00E47E9B"/>
    <w:p w14:paraId="21B2CC23" w14:textId="77777777" w:rsidR="00E47E9B" w:rsidRDefault="00E47E9B" w:rsidP="00E47E9B">
      <w:r>
        <w:t xml:space="preserve">Hold formation &amp; Modstander hold formation: Gennem vores beskrivende statistik har vi set at det oftest er de samme holdformationer som anvendes. Vi er derfor interesserede i at se om det overhovedet har en betydning for udfaldet af skud. </w:t>
      </w:r>
    </w:p>
    <w:p w14:paraId="634E30CE" w14:textId="77777777" w:rsidR="00E47E9B" w:rsidRDefault="00E47E9B" w:rsidP="00E47E9B"/>
    <w:p w14:paraId="4BB551FD" w14:textId="3D18B200" w:rsidR="00E47E9B" w:rsidRDefault="00E47E9B" w:rsidP="00E47E9B">
      <w:r>
        <w:t>Vinkel til mål: Vi antager at jo mindre vinklen til målet er, jo større er sandsynligheden for at score.</w:t>
      </w:r>
    </w:p>
    <w:p w14:paraId="7771802A" w14:textId="584EC71D" w:rsidR="00E47E9B" w:rsidRDefault="00E47E9B" w:rsidP="00E47E9B"/>
    <w:p w14:paraId="6139871D" w14:textId="557D7F70" w:rsidR="00E47E9B" w:rsidRPr="00E47E9B" w:rsidRDefault="00E47E9B" w:rsidP="00E47E9B">
      <w:pPr>
        <w:rPr>
          <w:b/>
          <w:bCs/>
          <w:sz w:val="28"/>
          <w:szCs w:val="28"/>
          <w:lang w:val="da-DK"/>
        </w:rPr>
      </w:pPr>
      <w:r w:rsidRPr="00E47E9B">
        <w:rPr>
          <w:b/>
          <w:bCs/>
          <w:sz w:val="28"/>
          <w:szCs w:val="28"/>
          <w:lang w:val="da-DK"/>
        </w:rPr>
        <w:t xml:space="preserve">Opbygning af model: </w:t>
      </w:r>
    </w:p>
    <w:p w14:paraId="7F93ED56" w14:textId="77777777" w:rsidR="00E47E9B" w:rsidRDefault="00E47E9B" w:rsidP="00E47E9B">
      <w:pPr>
        <w:rPr>
          <w:b/>
        </w:rPr>
      </w:pPr>
    </w:p>
    <w:p w14:paraId="78AA1218" w14:textId="5CBDFCB1" w:rsidR="00E47E9B" w:rsidRDefault="00E47E9B" w:rsidP="00E47E9B">
      <w:pPr>
        <w:rPr>
          <w:b/>
        </w:rPr>
      </w:pPr>
      <w:r>
        <w:rPr>
          <w:b/>
        </w:rPr>
        <w:t xml:space="preserve">Classification tree: </w:t>
      </w:r>
    </w:p>
    <w:p w14:paraId="2F851AFB" w14:textId="77777777" w:rsidR="00E47E9B" w:rsidRDefault="00E47E9B" w:rsidP="00E47E9B">
      <w:r>
        <w:t xml:space="preserve">Den første klassificeringsmodel vi forsøgte at anvende i vores xG model er et classification tree. Vi valgte denne model da den både er nem at forklare, men også umiddelbart meget intuitiv at forstå, da den ligner den måde mennesker tager valg på. </w:t>
      </w:r>
    </w:p>
    <w:p w14:paraId="2068D731" w14:textId="77777777" w:rsidR="00E47E9B" w:rsidRDefault="00E47E9B" w:rsidP="00E47E9B"/>
    <w:p w14:paraId="71143BA1" w14:textId="77777777" w:rsidR="00E47E9B" w:rsidRDefault="00E47E9B" w:rsidP="00E47E9B">
      <w:r>
        <w:t xml:space="preserve">Vores classification tree endte med at se således ud. </w:t>
      </w:r>
    </w:p>
    <w:p w14:paraId="30407E9C" w14:textId="77777777" w:rsidR="00E47E9B" w:rsidRDefault="00E47E9B" w:rsidP="00E47E9B">
      <w:r>
        <w:rPr>
          <w:noProof/>
        </w:rPr>
        <w:lastRenderedPageBreak/>
        <w:drawing>
          <wp:inline distT="114300" distB="114300" distL="114300" distR="114300" wp14:anchorId="19823892" wp14:editId="33C10039">
            <wp:extent cx="5731200" cy="2921000"/>
            <wp:effectExtent l="0" t="0" r="0" b="0"/>
            <wp:docPr id="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Diagram&#10;&#10;Description automatically generated"/>
                    <pic:cNvPicPr preferRelativeResize="0"/>
                  </pic:nvPicPr>
                  <pic:blipFill>
                    <a:blip r:embed="rId4"/>
                    <a:srcRect/>
                    <a:stretch>
                      <a:fillRect/>
                    </a:stretch>
                  </pic:blipFill>
                  <pic:spPr>
                    <a:xfrm>
                      <a:off x="0" y="0"/>
                      <a:ext cx="5731200" cy="2921000"/>
                    </a:xfrm>
                    <a:prstGeom prst="rect">
                      <a:avLst/>
                    </a:prstGeom>
                    <a:ln/>
                  </pic:spPr>
                </pic:pic>
              </a:graphicData>
            </a:graphic>
          </wp:inline>
        </w:drawing>
      </w:r>
    </w:p>
    <w:p w14:paraId="3545E889" w14:textId="77777777" w:rsidR="00E47E9B" w:rsidRDefault="00E47E9B" w:rsidP="00E47E9B"/>
    <w:p w14:paraId="55F69CA5" w14:textId="77777777" w:rsidR="00E47E9B" w:rsidRDefault="00E47E9B" w:rsidP="00E47E9B">
      <w:r>
        <w:t xml:space="preserve">Som vi kan se, anvender vores classification tree kun variablerne Lokation Y og Lokation X til at forudsige med. </w:t>
      </w:r>
    </w:p>
    <w:p w14:paraId="70E44DB7" w14:textId="77777777" w:rsidR="00E47E9B" w:rsidRDefault="00E47E9B" w:rsidP="00E47E9B">
      <w:r>
        <w:t xml:space="preserve">For at lave et mere overskueligt træ, tjekker vi hvor der kan prunes. </w:t>
      </w:r>
    </w:p>
    <w:p w14:paraId="01865547" w14:textId="77777777" w:rsidR="00E47E9B" w:rsidRDefault="00E47E9B" w:rsidP="00E47E9B">
      <w:r>
        <w:rPr>
          <w:noProof/>
        </w:rPr>
        <w:drawing>
          <wp:inline distT="114300" distB="114300" distL="114300" distR="114300" wp14:anchorId="0E325F1E" wp14:editId="3D77B9E8">
            <wp:extent cx="4619625" cy="2352675"/>
            <wp:effectExtent l="0" t="0" r="0" b="0"/>
            <wp:docPr id="35" name="image36.jp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36.jpg" descr="Chart, box and whisker chart&#10;&#10;Description automatically generated"/>
                    <pic:cNvPicPr preferRelativeResize="0"/>
                  </pic:nvPicPr>
                  <pic:blipFill>
                    <a:blip r:embed="rId5"/>
                    <a:srcRect/>
                    <a:stretch>
                      <a:fillRect/>
                    </a:stretch>
                  </pic:blipFill>
                  <pic:spPr>
                    <a:xfrm>
                      <a:off x="0" y="0"/>
                      <a:ext cx="4619625" cy="2352675"/>
                    </a:xfrm>
                    <a:prstGeom prst="rect">
                      <a:avLst/>
                    </a:prstGeom>
                    <a:ln/>
                  </pic:spPr>
                </pic:pic>
              </a:graphicData>
            </a:graphic>
          </wp:inline>
        </w:drawing>
      </w:r>
    </w:p>
    <w:p w14:paraId="4A8ECBF8" w14:textId="63B21AFC" w:rsidR="00E47E9B" w:rsidRDefault="00E47E9B" w:rsidP="00E47E9B">
      <w:pPr>
        <w:rPr>
          <w:lang w:val="da-DK"/>
        </w:rPr>
      </w:pPr>
    </w:p>
    <w:p w14:paraId="29AFBC52" w14:textId="77777777" w:rsidR="00E47E9B" w:rsidRDefault="00E47E9B" w:rsidP="00E47E9B">
      <w:r>
        <w:t xml:space="preserve">Vi kan se at antallet af fejl vil være det samme lige meget hvor lille træet er. Vi skærer det derfor til ved 7 noder, for at få et mere overskueligt træ: </w:t>
      </w:r>
    </w:p>
    <w:p w14:paraId="67B5CDE5" w14:textId="07E0F07A" w:rsidR="00E47E9B" w:rsidRDefault="00E47E9B" w:rsidP="00E47E9B"/>
    <w:p w14:paraId="5D94DCA7" w14:textId="77777777" w:rsidR="00E47E9B" w:rsidRDefault="00E47E9B" w:rsidP="00E47E9B">
      <w:r>
        <w:rPr>
          <w:noProof/>
        </w:rPr>
        <w:lastRenderedPageBreak/>
        <w:drawing>
          <wp:inline distT="114300" distB="114300" distL="114300" distR="114300" wp14:anchorId="392778FE" wp14:editId="3A596FD5">
            <wp:extent cx="5731200" cy="2984500"/>
            <wp:effectExtent l="0" t="0" r="0" b="0"/>
            <wp:docPr id="10"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2.png" descr="Diagram&#10;&#10;Description automatically generated"/>
                    <pic:cNvPicPr preferRelativeResize="0"/>
                  </pic:nvPicPr>
                  <pic:blipFill>
                    <a:blip r:embed="rId6"/>
                    <a:srcRect/>
                    <a:stretch>
                      <a:fillRect/>
                    </a:stretch>
                  </pic:blipFill>
                  <pic:spPr>
                    <a:xfrm>
                      <a:off x="0" y="0"/>
                      <a:ext cx="5731200" cy="2984500"/>
                    </a:xfrm>
                    <a:prstGeom prst="rect">
                      <a:avLst/>
                    </a:prstGeom>
                    <a:ln/>
                  </pic:spPr>
                </pic:pic>
              </a:graphicData>
            </a:graphic>
          </wp:inline>
        </w:drawing>
      </w:r>
    </w:p>
    <w:p w14:paraId="32E1D74C" w14:textId="77777777" w:rsidR="00E47E9B" w:rsidRDefault="00E47E9B" w:rsidP="00E47E9B">
      <w:r>
        <w:t xml:space="preserve">Her ser vi at der kun er to udfald som giver mål (1). </w:t>
      </w:r>
      <w:r>
        <w:br/>
        <w:t>Lokation Y er mellem 29,5 og 30,5 samtidig med at Lokation X er mellem 95,5 og 85,95.</w:t>
      </w:r>
    </w:p>
    <w:p w14:paraId="1D0D5647" w14:textId="77777777" w:rsidR="00E47E9B" w:rsidRDefault="00E47E9B" w:rsidP="00E47E9B">
      <w:r>
        <w:t xml:space="preserve">Lokation Y er mindre end 49,5 og Lokation X er større end 95,5. </w:t>
      </w:r>
    </w:p>
    <w:p w14:paraId="23B3A934" w14:textId="77777777" w:rsidR="00E47E9B" w:rsidRDefault="00E47E9B" w:rsidP="00E47E9B"/>
    <w:p w14:paraId="3E6EE757" w14:textId="77777777" w:rsidR="00E47E9B" w:rsidRDefault="00E47E9B" w:rsidP="00E47E9B">
      <w:r>
        <w:rPr>
          <w:b/>
        </w:rPr>
        <w:t xml:space="preserve">Random forest: </w:t>
      </w:r>
    </w:p>
    <w:p w14:paraId="3FADB7F7" w14:textId="77777777" w:rsidR="00E47E9B" w:rsidRDefault="00E47E9B" w:rsidP="00E47E9B">
      <w:r>
        <w:t xml:space="preserve">Vi har også lavet en xG model med en random forest klassifikationsmodel. </w:t>
      </w:r>
    </w:p>
    <w:p w14:paraId="067763E3" w14:textId="77777777" w:rsidR="00E47E9B" w:rsidRDefault="00E47E9B" w:rsidP="00E47E9B"/>
    <w:p w14:paraId="2D3FB72F" w14:textId="77777777" w:rsidR="00E47E9B" w:rsidRDefault="00E47E9B" w:rsidP="00E47E9B">
      <w:r>
        <w:rPr>
          <w:noProof/>
        </w:rPr>
        <w:drawing>
          <wp:inline distT="114300" distB="114300" distL="114300" distR="114300" wp14:anchorId="142403C4" wp14:editId="44B13152">
            <wp:extent cx="5731200" cy="2921000"/>
            <wp:effectExtent l="0" t="0" r="0" b="0"/>
            <wp:docPr id="42" name="image42.jp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42.jpg" descr="Chart, scatter chart&#10;&#10;Description automatically generated"/>
                    <pic:cNvPicPr preferRelativeResize="0"/>
                  </pic:nvPicPr>
                  <pic:blipFill>
                    <a:blip r:embed="rId7"/>
                    <a:srcRect/>
                    <a:stretch>
                      <a:fillRect/>
                    </a:stretch>
                  </pic:blipFill>
                  <pic:spPr>
                    <a:xfrm>
                      <a:off x="0" y="0"/>
                      <a:ext cx="5731200" cy="2921000"/>
                    </a:xfrm>
                    <a:prstGeom prst="rect">
                      <a:avLst/>
                    </a:prstGeom>
                    <a:ln/>
                  </pic:spPr>
                </pic:pic>
              </a:graphicData>
            </a:graphic>
          </wp:inline>
        </w:drawing>
      </w:r>
    </w:p>
    <w:p w14:paraId="00635700" w14:textId="77777777" w:rsidR="00E47E9B" w:rsidRDefault="00E47E9B" w:rsidP="00E47E9B">
      <w:r>
        <w:t xml:space="preserve">Her kan vi se hvor vigtige modellen vurderer de forskellige variabler. Lokation Y er stadigvæk signifikant, men holdformation er også vigtigt. Vi tester derfor denne model, for at se om den skulle være mere præcis. </w:t>
      </w:r>
    </w:p>
    <w:p w14:paraId="0934DDED" w14:textId="77777777" w:rsidR="00E47E9B" w:rsidRDefault="00E47E9B" w:rsidP="00E47E9B">
      <w:pPr>
        <w:pStyle w:val="Heading2"/>
        <w:ind w:left="0"/>
        <w:rPr>
          <w:rFonts w:asciiTheme="minorHAnsi" w:hAnsiTheme="minorHAnsi" w:cstheme="minorHAnsi"/>
          <w:b/>
          <w:bCs/>
          <w:sz w:val="28"/>
          <w:szCs w:val="28"/>
        </w:rPr>
      </w:pPr>
      <w:bookmarkStart w:id="0" w:name="_sdgtrytgufaa" w:colFirst="0" w:colLast="0"/>
      <w:bookmarkEnd w:id="0"/>
    </w:p>
    <w:p w14:paraId="7871B16D" w14:textId="6B03BB49" w:rsidR="00E47E9B" w:rsidRPr="00E47E9B" w:rsidRDefault="00E47E9B" w:rsidP="00E47E9B">
      <w:pPr>
        <w:pStyle w:val="Heading2"/>
        <w:ind w:left="0"/>
        <w:rPr>
          <w:rFonts w:asciiTheme="minorHAnsi" w:hAnsiTheme="minorHAnsi" w:cstheme="minorHAnsi"/>
          <w:b/>
          <w:bCs/>
          <w:sz w:val="28"/>
          <w:szCs w:val="28"/>
        </w:rPr>
      </w:pPr>
      <w:r w:rsidRPr="00E47E9B">
        <w:rPr>
          <w:rFonts w:asciiTheme="minorHAnsi" w:hAnsiTheme="minorHAnsi" w:cstheme="minorHAnsi"/>
          <w:b/>
          <w:bCs/>
          <w:sz w:val="28"/>
          <w:szCs w:val="28"/>
        </w:rPr>
        <w:t xml:space="preserve">Konklusioner på </w:t>
      </w:r>
      <w:proofErr w:type="spellStart"/>
      <w:r w:rsidRPr="00E47E9B">
        <w:rPr>
          <w:rFonts w:asciiTheme="minorHAnsi" w:hAnsiTheme="minorHAnsi" w:cstheme="minorHAnsi"/>
          <w:b/>
          <w:bCs/>
          <w:sz w:val="28"/>
          <w:szCs w:val="28"/>
        </w:rPr>
        <w:t>xG</w:t>
      </w:r>
      <w:proofErr w:type="spellEnd"/>
      <w:r w:rsidRPr="00E47E9B">
        <w:rPr>
          <w:rFonts w:asciiTheme="minorHAnsi" w:hAnsiTheme="minorHAnsi" w:cstheme="minorHAnsi"/>
          <w:b/>
          <w:bCs/>
          <w:sz w:val="28"/>
          <w:szCs w:val="28"/>
        </w:rPr>
        <w:t xml:space="preserve"> model</w:t>
      </w:r>
    </w:p>
    <w:p w14:paraId="3CB08CFF" w14:textId="77777777" w:rsidR="00E47E9B" w:rsidRDefault="00E47E9B" w:rsidP="00E47E9B">
      <w:r>
        <w:rPr>
          <w:b/>
        </w:rPr>
        <w:t xml:space="preserve">Resultat af classification tree: </w:t>
      </w:r>
    </w:p>
    <w:tbl>
      <w:tblPr>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90"/>
        <w:gridCol w:w="2890"/>
      </w:tblGrid>
      <w:tr w:rsidR="00E47E9B" w14:paraId="2D54E2B0" w14:textId="77777777" w:rsidTr="00400344">
        <w:tc>
          <w:tcPr>
            <w:tcW w:w="2889" w:type="dxa"/>
            <w:shd w:val="clear" w:color="auto" w:fill="auto"/>
            <w:tcMar>
              <w:top w:w="100" w:type="dxa"/>
              <w:left w:w="100" w:type="dxa"/>
              <w:bottom w:w="100" w:type="dxa"/>
              <w:right w:w="100" w:type="dxa"/>
            </w:tcMar>
          </w:tcPr>
          <w:p w14:paraId="5C1DE9C7" w14:textId="77777777" w:rsidR="00E47E9B" w:rsidRDefault="00E47E9B" w:rsidP="00400344">
            <w:pPr>
              <w:widowControl w:val="0"/>
            </w:pPr>
          </w:p>
        </w:tc>
        <w:tc>
          <w:tcPr>
            <w:tcW w:w="2889" w:type="dxa"/>
            <w:shd w:val="clear" w:color="auto" w:fill="auto"/>
            <w:tcMar>
              <w:top w:w="100" w:type="dxa"/>
              <w:left w:w="100" w:type="dxa"/>
              <w:bottom w:w="100" w:type="dxa"/>
              <w:right w:w="100" w:type="dxa"/>
            </w:tcMar>
          </w:tcPr>
          <w:p w14:paraId="029E5AA7" w14:textId="77777777" w:rsidR="00E47E9B" w:rsidRDefault="00E47E9B" w:rsidP="00400344">
            <w:pPr>
              <w:widowControl w:val="0"/>
            </w:pPr>
            <w:r>
              <w:t xml:space="preserve">Forudsigelse: Ikke mål </w:t>
            </w:r>
          </w:p>
        </w:tc>
        <w:tc>
          <w:tcPr>
            <w:tcW w:w="2889" w:type="dxa"/>
            <w:shd w:val="clear" w:color="auto" w:fill="auto"/>
            <w:tcMar>
              <w:top w:w="100" w:type="dxa"/>
              <w:left w:w="100" w:type="dxa"/>
              <w:bottom w:w="100" w:type="dxa"/>
              <w:right w:w="100" w:type="dxa"/>
            </w:tcMar>
          </w:tcPr>
          <w:p w14:paraId="1008669A" w14:textId="77777777" w:rsidR="00E47E9B" w:rsidRDefault="00E47E9B" w:rsidP="00400344">
            <w:pPr>
              <w:widowControl w:val="0"/>
            </w:pPr>
            <w:r>
              <w:t>Forudsigelse: Mål</w:t>
            </w:r>
          </w:p>
        </w:tc>
      </w:tr>
      <w:tr w:rsidR="00E47E9B" w14:paraId="51AE166E" w14:textId="77777777" w:rsidTr="00400344">
        <w:tc>
          <w:tcPr>
            <w:tcW w:w="2889" w:type="dxa"/>
            <w:shd w:val="clear" w:color="auto" w:fill="auto"/>
            <w:tcMar>
              <w:top w:w="100" w:type="dxa"/>
              <w:left w:w="100" w:type="dxa"/>
              <w:bottom w:w="100" w:type="dxa"/>
              <w:right w:w="100" w:type="dxa"/>
            </w:tcMar>
          </w:tcPr>
          <w:p w14:paraId="2C894205" w14:textId="77777777" w:rsidR="00E47E9B" w:rsidRDefault="00E47E9B" w:rsidP="00400344">
            <w:pPr>
              <w:widowControl w:val="0"/>
            </w:pPr>
            <w:r>
              <w:t xml:space="preserve">Egentlige: Ikke mål </w:t>
            </w:r>
          </w:p>
        </w:tc>
        <w:tc>
          <w:tcPr>
            <w:tcW w:w="2889" w:type="dxa"/>
            <w:shd w:val="clear" w:color="auto" w:fill="93C47D"/>
            <w:tcMar>
              <w:top w:w="100" w:type="dxa"/>
              <w:left w:w="100" w:type="dxa"/>
              <w:bottom w:w="100" w:type="dxa"/>
              <w:right w:w="100" w:type="dxa"/>
            </w:tcMar>
          </w:tcPr>
          <w:p w14:paraId="28B6899E" w14:textId="77777777" w:rsidR="00E47E9B" w:rsidRDefault="00E47E9B" w:rsidP="00400344">
            <w:pPr>
              <w:widowControl w:val="0"/>
            </w:pPr>
            <w:r>
              <w:t xml:space="preserve">576 </w:t>
            </w:r>
          </w:p>
        </w:tc>
        <w:tc>
          <w:tcPr>
            <w:tcW w:w="2889" w:type="dxa"/>
            <w:shd w:val="clear" w:color="auto" w:fill="E06666"/>
            <w:tcMar>
              <w:top w:w="100" w:type="dxa"/>
              <w:left w:w="100" w:type="dxa"/>
              <w:bottom w:w="100" w:type="dxa"/>
              <w:right w:w="100" w:type="dxa"/>
            </w:tcMar>
          </w:tcPr>
          <w:p w14:paraId="7DCA3708" w14:textId="77777777" w:rsidR="00E47E9B" w:rsidRDefault="00E47E9B" w:rsidP="00400344">
            <w:pPr>
              <w:widowControl w:val="0"/>
            </w:pPr>
            <w:r>
              <w:t>72</w:t>
            </w:r>
          </w:p>
        </w:tc>
      </w:tr>
      <w:tr w:rsidR="00E47E9B" w14:paraId="2A57AF29" w14:textId="77777777" w:rsidTr="00400344">
        <w:tc>
          <w:tcPr>
            <w:tcW w:w="2889" w:type="dxa"/>
            <w:shd w:val="clear" w:color="auto" w:fill="auto"/>
            <w:tcMar>
              <w:top w:w="100" w:type="dxa"/>
              <w:left w:w="100" w:type="dxa"/>
              <w:bottom w:w="100" w:type="dxa"/>
              <w:right w:w="100" w:type="dxa"/>
            </w:tcMar>
          </w:tcPr>
          <w:p w14:paraId="1E9F62CA" w14:textId="77777777" w:rsidR="00E47E9B" w:rsidRDefault="00E47E9B" w:rsidP="00400344">
            <w:pPr>
              <w:widowControl w:val="0"/>
            </w:pPr>
            <w:r>
              <w:t xml:space="preserve">Egentlige: Mål </w:t>
            </w:r>
          </w:p>
        </w:tc>
        <w:tc>
          <w:tcPr>
            <w:tcW w:w="2889" w:type="dxa"/>
            <w:shd w:val="clear" w:color="auto" w:fill="E06666"/>
            <w:tcMar>
              <w:top w:w="100" w:type="dxa"/>
              <w:left w:w="100" w:type="dxa"/>
              <w:bottom w:w="100" w:type="dxa"/>
              <w:right w:w="100" w:type="dxa"/>
            </w:tcMar>
          </w:tcPr>
          <w:p w14:paraId="639D9747" w14:textId="77777777" w:rsidR="00E47E9B" w:rsidRDefault="00E47E9B" w:rsidP="00400344">
            <w:pPr>
              <w:widowControl w:val="0"/>
            </w:pPr>
            <w:r>
              <w:t>13</w:t>
            </w:r>
          </w:p>
        </w:tc>
        <w:tc>
          <w:tcPr>
            <w:tcW w:w="2889" w:type="dxa"/>
            <w:shd w:val="clear" w:color="auto" w:fill="93C47D"/>
            <w:tcMar>
              <w:top w:w="100" w:type="dxa"/>
              <w:left w:w="100" w:type="dxa"/>
              <w:bottom w:w="100" w:type="dxa"/>
              <w:right w:w="100" w:type="dxa"/>
            </w:tcMar>
          </w:tcPr>
          <w:p w14:paraId="2FC16BF7" w14:textId="77777777" w:rsidR="00E47E9B" w:rsidRDefault="00E47E9B" w:rsidP="00400344">
            <w:pPr>
              <w:widowControl w:val="0"/>
            </w:pPr>
            <w:r>
              <w:t>4</w:t>
            </w:r>
          </w:p>
        </w:tc>
      </w:tr>
    </w:tbl>
    <w:p w14:paraId="00E775DD" w14:textId="77777777" w:rsidR="00E47E9B" w:rsidRDefault="00E47E9B" w:rsidP="00E47E9B">
      <w:r>
        <w:t xml:space="preserve">Vores classification tree har forudsagt 87,2% rigtigt. Den er dog bedst til at forudsige hvornår der ikke er mål. </w:t>
      </w:r>
    </w:p>
    <w:p w14:paraId="4AF3BC9F" w14:textId="77777777" w:rsidR="00E47E9B" w:rsidRDefault="00E47E9B" w:rsidP="00E47E9B">
      <w:pPr>
        <w:rPr>
          <w:b/>
        </w:rPr>
      </w:pPr>
    </w:p>
    <w:p w14:paraId="4AA15B14" w14:textId="4C32910F" w:rsidR="00E47E9B" w:rsidRDefault="00E47E9B" w:rsidP="00E47E9B">
      <w:r>
        <w:rPr>
          <w:b/>
        </w:rPr>
        <w:t xml:space="preserve">Resultat af random forest: </w:t>
      </w:r>
    </w:p>
    <w:tbl>
      <w:tblPr>
        <w:tblW w:w="8669"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90"/>
        <w:gridCol w:w="2890"/>
      </w:tblGrid>
      <w:tr w:rsidR="00E47E9B" w14:paraId="40080021" w14:textId="77777777" w:rsidTr="00400344">
        <w:tc>
          <w:tcPr>
            <w:tcW w:w="2889" w:type="dxa"/>
            <w:shd w:val="clear" w:color="auto" w:fill="auto"/>
            <w:tcMar>
              <w:top w:w="100" w:type="dxa"/>
              <w:left w:w="100" w:type="dxa"/>
              <w:bottom w:w="100" w:type="dxa"/>
              <w:right w:w="100" w:type="dxa"/>
            </w:tcMar>
          </w:tcPr>
          <w:p w14:paraId="2B2FE629" w14:textId="77777777" w:rsidR="00E47E9B" w:rsidRDefault="00E47E9B" w:rsidP="00400344">
            <w:pPr>
              <w:widowControl w:val="0"/>
            </w:pPr>
          </w:p>
        </w:tc>
        <w:tc>
          <w:tcPr>
            <w:tcW w:w="2889" w:type="dxa"/>
            <w:shd w:val="clear" w:color="auto" w:fill="auto"/>
            <w:tcMar>
              <w:top w:w="100" w:type="dxa"/>
              <w:left w:w="100" w:type="dxa"/>
              <w:bottom w:w="100" w:type="dxa"/>
              <w:right w:w="100" w:type="dxa"/>
            </w:tcMar>
          </w:tcPr>
          <w:p w14:paraId="679D744E" w14:textId="77777777" w:rsidR="00E47E9B" w:rsidRDefault="00E47E9B" w:rsidP="00400344">
            <w:pPr>
              <w:widowControl w:val="0"/>
            </w:pPr>
            <w:r>
              <w:t xml:space="preserve">Forudsigelse: Ikke mål </w:t>
            </w:r>
          </w:p>
        </w:tc>
        <w:tc>
          <w:tcPr>
            <w:tcW w:w="2889" w:type="dxa"/>
            <w:shd w:val="clear" w:color="auto" w:fill="auto"/>
            <w:tcMar>
              <w:top w:w="100" w:type="dxa"/>
              <w:left w:w="100" w:type="dxa"/>
              <w:bottom w:w="100" w:type="dxa"/>
              <w:right w:w="100" w:type="dxa"/>
            </w:tcMar>
          </w:tcPr>
          <w:p w14:paraId="1E83C422" w14:textId="77777777" w:rsidR="00E47E9B" w:rsidRDefault="00E47E9B" w:rsidP="00400344">
            <w:pPr>
              <w:widowControl w:val="0"/>
            </w:pPr>
            <w:r>
              <w:t>Forudsigelse: Mål</w:t>
            </w:r>
          </w:p>
        </w:tc>
      </w:tr>
      <w:tr w:rsidR="00E47E9B" w14:paraId="7DCDD440" w14:textId="77777777" w:rsidTr="00400344">
        <w:tc>
          <w:tcPr>
            <w:tcW w:w="2889" w:type="dxa"/>
            <w:shd w:val="clear" w:color="auto" w:fill="auto"/>
            <w:tcMar>
              <w:top w:w="100" w:type="dxa"/>
              <w:left w:w="100" w:type="dxa"/>
              <w:bottom w:w="100" w:type="dxa"/>
              <w:right w:w="100" w:type="dxa"/>
            </w:tcMar>
          </w:tcPr>
          <w:p w14:paraId="0DF9B92C" w14:textId="77777777" w:rsidR="00E47E9B" w:rsidRDefault="00E47E9B" w:rsidP="00400344">
            <w:pPr>
              <w:widowControl w:val="0"/>
            </w:pPr>
            <w:r>
              <w:t xml:space="preserve">Egentlige: Ikke mål </w:t>
            </w:r>
          </w:p>
        </w:tc>
        <w:tc>
          <w:tcPr>
            <w:tcW w:w="2889" w:type="dxa"/>
            <w:shd w:val="clear" w:color="auto" w:fill="93C47D"/>
            <w:tcMar>
              <w:top w:w="100" w:type="dxa"/>
              <w:left w:w="100" w:type="dxa"/>
              <w:bottom w:w="100" w:type="dxa"/>
              <w:right w:w="100" w:type="dxa"/>
            </w:tcMar>
          </w:tcPr>
          <w:p w14:paraId="404195E4" w14:textId="77777777" w:rsidR="00E47E9B" w:rsidRDefault="00E47E9B" w:rsidP="00400344">
            <w:pPr>
              <w:widowControl w:val="0"/>
            </w:pPr>
            <w:r>
              <w:t>581</w:t>
            </w:r>
          </w:p>
        </w:tc>
        <w:tc>
          <w:tcPr>
            <w:tcW w:w="2889" w:type="dxa"/>
            <w:shd w:val="clear" w:color="auto" w:fill="E06666"/>
            <w:tcMar>
              <w:top w:w="100" w:type="dxa"/>
              <w:left w:w="100" w:type="dxa"/>
              <w:bottom w:w="100" w:type="dxa"/>
              <w:right w:w="100" w:type="dxa"/>
            </w:tcMar>
          </w:tcPr>
          <w:p w14:paraId="2F201B8E" w14:textId="77777777" w:rsidR="00E47E9B" w:rsidRDefault="00E47E9B" w:rsidP="00400344">
            <w:pPr>
              <w:widowControl w:val="0"/>
            </w:pPr>
            <w:r>
              <w:t>65</w:t>
            </w:r>
          </w:p>
        </w:tc>
      </w:tr>
      <w:tr w:rsidR="00E47E9B" w14:paraId="4DA1F3B9" w14:textId="77777777" w:rsidTr="00400344">
        <w:tc>
          <w:tcPr>
            <w:tcW w:w="2889" w:type="dxa"/>
            <w:shd w:val="clear" w:color="auto" w:fill="auto"/>
            <w:tcMar>
              <w:top w:w="100" w:type="dxa"/>
              <w:left w:w="100" w:type="dxa"/>
              <w:bottom w:w="100" w:type="dxa"/>
              <w:right w:w="100" w:type="dxa"/>
            </w:tcMar>
          </w:tcPr>
          <w:p w14:paraId="5C5487E5" w14:textId="77777777" w:rsidR="00E47E9B" w:rsidRDefault="00E47E9B" w:rsidP="00400344">
            <w:pPr>
              <w:widowControl w:val="0"/>
            </w:pPr>
            <w:r>
              <w:t xml:space="preserve">Egentlige: Mål </w:t>
            </w:r>
          </w:p>
        </w:tc>
        <w:tc>
          <w:tcPr>
            <w:tcW w:w="2889" w:type="dxa"/>
            <w:shd w:val="clear" w:color="auto" w:fill="E06666"/>
            <w:tcMar>
              <w:top w:w="100" w:type="dxa"/>
              <w:left w:w="100" w:type="dxa"/>
              <w:bottom w:w="100" w:type="dxa"/>
              <w:right w:w="100" w:type="dxa"/>
            </w:tcMar>
          </w:tcPr>
          <w:p w14:paraId="31EE44B8" w14:textId="77777777" w:rsidR="00E47E9B" w:rsidRDefault="00E47E9B" w:rsidP="00400344">
            <w:pPr>
              <w:widowControl w:val="0"/>
            </w:pPr>
            <w:r>
              <w:t>8</w:t>
            </w:r>
          </w:p>
        </w:tc>
        <w:tc>
          <w:tcPr>
            <w:tcW w:w="2889" w:type="dxa"/>
            <w:shd w:val="clear" w:color="auto" w:fill="93C47D"/>
            <w:tcMar>
              <w:top w:w="100" w:type="dxa"/>
              <w:left w:w="100" w:type="dxa"/>
              <w:bottom w:w="100" w:type="dxa"/>
              <w:right w:w="100" w:type="dxa"/>
            </w:tcMar>
          </w:tcPr>
          <w:p w14:paraId="1CCF093C" w14:textId="77777777" w:rsidR="00E47E9B" w:rsidRDefault="00E47E9B" w:rsidP="00400344">
            <w:pPr>
              <w:widowControl w:val="0"/>
            </w:pPr>
            <w:r>
              <w:t>11</w:t>
            </w:r>
          </w:p>
        </w:tc>
      </w:tr>
    </w:tbl>
    <w:p w14:paraId="590FF17F" w14:textId="77777777" w:rsidR="00E47E9B" w:rsidRDefault="00E47E9B" w:rsidP="00E47E9B">
      <w:pPr>
        <w:rPr>
          <w:b/>
        </w:rPr>
      </w:pPr>
    </w:p>
    <w:p w14:paraId="53B0878D" w14:textId="77777777" w:rsidR="00E47E9B" w:rsidRDefault="00E47E9B" w:rsidP="00E47E9B">
      <w:r>
        <w:t xml:space="preserve">Vores random forest model har forudsagt 90,4% rigtigt, og er altså mere præcis end classification tree. </w:t>
      </w:r>
    </w:p>
    <w:p w14:paraId="364D1413" w14:textId="77777777" w:rsidR="00E47E9B" w:rsidRDefault="00E47E9B" w:rsidP="00E47E9B"/>
    <w:p w14:paraId="4607ED4D" w14:textId="77777777" w:rsidR="00E47E9B" w:rsidRDefault="00E47E9B" w:rsidP="00E47E9B">
      <w:r>
        <w:t xml:space="preserve">Selvom random forest er bedre til at forudsige, kan et classification tree være nemmere at aflæse og forstå. Man må derfor gøre op med sige selv om de 3% gør en signifikant forskel. </w:t>
      </w:r>
    </w:p>
    <w:p w14:paraId="5B761F1F" w14:textId="77777777" w:rsidR="00E47E9B" w:rsidRPr="00E47E9B" w:rsidRDefault="00E47E9B" w:rsidP="00E47E9B"/>
    <w:sectPr w:rsidR="00E47E9B" w:rsidRPr="00E47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9B"/>
    <w:rsid w:val="00E47E9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1CA5207"/>
  <w15:chartTrackingRefBased/>
  <w15:docId w15:val="{B9A48084-0D75-9E42-ADE4-D916459F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7E9B"/>
    <w:pPr>
      <w:keepNext/>
      <w:keepLines/>
      <w:tabs>
        <w:tab w:val="right" w:pos="9025"/>
      </w:tabs>
      <w:spacing w:before="360" w:after="120" w:line="360" w:lineRule="auto"/>
      <w:ind w:left="360"/>
      <w:outlineLvl w:val="1"/>
    </w:pPr>
    <w:rPr>
      <w:rFonts w:ascii="Arial" w:eastAsia="Arial" w:hAnsi="Arial" w:cs="Arial"/>
      <w:sz w:val="32"/>
      <w:szCs w:val="32"/>
      <w:lang w:val="d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E9B"/>
    <w:rPr>
      <w:rFonts w:ascii="Arial" w:eastAsia="Arial" w:hAnsi="Arial" w:cs="Arial"/>
      <w:sz w:val="32"/>
      <w:szCs w:val="32"/>
      <w:lang w:val="d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Malou</dc:creator>
  <cp:keywords/>
  <dc:description/>
  <cp:lastModifiedBy>Frederikke Malou</cp:lastModifiedBy>
  <cp:revision>1</cp:revision>
  <dcterms:created xsi:type="dcterms:W3CDTF">2022-06-22T15:35:00Z</dcterms:created>
  <dcterms:modified xsi:type="dcterms:W3CDTF">2022-06-22T15:39:00Z</dcterms:modified>
</cp:coreProperties>
</file>