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7A24" w14:textId="2A372B71" w:rsidR="006F7403" w:rsidRPr="006F7403" w:rsidRDefault="006F7403" w:rsidP="006F7403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6F7403">
        <w:rPr>
          <w:rFonts w:asciiTheme="minorHAnsi" w:hAnsiTheme="minorHAnsi" w:cstheme="minorHAnsi"/>
          <w:b/>
          <w:bCs/>
          <w:sz w:val="28"/>
          <w:szCs w:val="28"/>
        </w:rPr>
        <w:t>Expected</w:t>
      </w:r>
      <w:proofErr w:type="spellEnd"/>
      <w:r w:rsidRPr="006F7403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6F7403">
        <w:rPr>
          <w:rFonts w:asciiTheme="minorHAnsi" w:hAnsiTheme="minorHAnsi" w:cstheme="minorHAnsi"/>
          <w:b/>
          <w:bCs/>
          <w:sz w:val="28"/>
          <w:szCs w:val="28"/>
        </w:rPr>
        <w:t>Goals</w:t>
      </w:r>
      <w:proofErr w:type="spellEnd"/>
      <w:r w:rsidRPr="006F7403">
        <w:rPr>
          <w:rFonts w:asciiTheme="minorHAnsi" w:hAnsiTheme="minorHAnsi" w:cstheme="minorHAnsi"/>
          <w:b/>
          <w:bCs/>
          <w:sz w:val="28"/>
          <w:szCs w:val="28"/>
        </w:rPr>
        <w:t xml:space="preserve"> – 3 ligaer</w:t>
      </w:r>
    </w:p>
    <w:p w14:paraId="51A4AD24" w14:textId="18365819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Vi har først samlet alt data for hver liga i én dataframe per liga. Dette giver os 3 datasæt med hver 1000 events (skud) af 47 variabler. Vi har valgt at lægge de tre ligaer sammen, for at undgå over- og underestimering af antal mål, da vi antager at målfrekvensen er forskellig i de forskellige ligaer. </w:t>
      </w:r>
    </w:p>
    <w:p w14:paraId="5BE9ED2B" w14:textId="77777777" w:rsidR="006F7403" w:rsidRDefault="006F7403" w:rsidP="006F7403">
      <w:pPr>
        <w:rPr>
          <w:rFonts w:asciiTheme="minorHAnsi" w:hAnsiTheme="minorHAnsi" w:cstheme="minorHAnsi"/>
          <w:i/>
        </w:rPr>
      </w:pPr>
      <w:bookmarkStart w:id="0" w:name="_w2ie3be3muem" w:colFirst="0" w:colLast="0"/>
      <w:bookmarkEnd w:id="0"/>
    </w:p>
    <w:p w14:paraId="042B2366" w14:textId="0B5AC79A" w:rsidR="006F7403" w:rsidRPr="006F7403" w:rsidRDefault="006F7403" w:rsidP="006F7403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</w:rPr>
        <w:t>Feature Engineering</w:t>
      </w:r>
    </w:p>
    <w:p w14:paraId="429FB62D" w14:textId="383C80EF" w:rsidR="006F7403" w:rsidRPr="006F7403" w:rsidRDefault="006F7403" w:rsidP="006F7403">
      <w:pPr>
        <w:rPr>
          <w:rFonts w:asciiTheme="minorHAnsi" w:hAnsiTheme="minorHAnsi" w:cstheme="minorHAnsi"/>
          <w:b/>
          <w:sz w:val="24"/>
          <w:szCs w:val="24"/>
        </w:rPr>
      </w:pPr>
      <w:r w:rsidRPr="006F7403">
        <w:rPr>
          <w:rFonts w:asciiTheme="minorHAnsi" w:hAnsiTheme="minorHAnsi" w:cstheme="minorHAnsi"/>
          <w:b/>
          <w:sz w:val="24"/>
          <w:szCs w:val="24"/>
        </w:rPr>
        <w:t xml:space="preserve">Forklarende variabler: </w:t>
      </w:r>
    </w:p>
    <w:p w14:paraId="041CBCC9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b/>
        </w:rPr>
        <w:t xml:space="preserve">Kropsdel: </w:t>
      </w:r>
      <w:r w:rsidRPr="006F7403">
        <w:rPr>
          <w:rFonts w:asciiTheme="minorHAnsi" w:hAnsiTheme="minorHAnsi" w:cstheme="minorHAnsi"/>
        </w:rPr>
        <w:t>Denne variabel beskriver hvilken kropsdel der blev brugt til at lave skuddet. Der er følgende tre kropsdele: højre fod, venstre fod og hovedet og/eller kroppen. Sidste udfald anvendes hvis det blev brugt mere end én kropsdel.</w:t>
      </w:r>
    </w:p>
    <w:p w14:paraId="5D8315BA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noProof/>
        </w:rPr>
        <w:drawing>
          <wp:inline distT="114300" distB="114300" distL="114300" distR="114300" wp14:anchorId="30C816D1" wp14:editId="07200DF8">
            <wp:extent cx="5731200" cy="3543300"/>
            <wp:effectExtent l="0" t="0" r="0" b="0"/>
            <wp:docPr id="29" name="image27.png" descr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Diagra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E56EF2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noProof/>
        </w:rPr>
        <w:lastRenderedPageBreak/>
        <w:drawing>
          <wp:inline distT="114300" distB="114300" distL="114300" distR="114300" wp14:anchorId="73C4A5DA" wp14:editId="5A1B9654">
            <wp:extent cx="5731200" cy="3543300"/>
            <wp:effectExtent l="0" t="0" r="0" b="0"/>
            <wp:docPr id="5" name="image5.png" descr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DDC61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 xml:space="preserve">Skudtype: </w:t>
      </w:r>
    </w:p>
    <w:p w14:paraId="2E5C645C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Denne variabel beskriver hvilken type skud på mål der blev lavet: almindeligt skud, hjørnespark, frispark eller straffespark. </w:t>
      </w:r>
    </w:p>
    <w:p w14:paraId="2982DF36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noProof/>
        </w:rPr>
        <w:drawing>
          <wp:inline distT="114300" distB="114300" distL="114300" distR="114300" wp14:anchorId="6F62F159" wp14:editId="41D1E58F">
            <wp:extent cx="5731200" cy="3543300"/>
            <wp:effectExtent l="0" t="0" r="0" b="0"/>
            <wp:docPr id="6" name="image6.png" descr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iagra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9E087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21E76094" w14:textId="77777777" w:rsidR="006F7403" w:rsidRPr="006F7403" w:rsidRDefault="006F7403" w:rsidP="006F7403">
      <w:pPr>
        <w:rPr>
          <w:rFonts w:asciiTheme="minorHAnsi" w:hAnsiTheme="minorHAnsi" w:cstheme="minorHAnsi"/>
          <w:b/>
          <w:sz w:val="24"/>
          <w:szCs w:val="24"/>
        </w:rPr>
      </w:pPr>
      <w:r w:rsidRPr="006F7403">
        <w:rPr>
          <w:rFonts w:asciiTheme="minorHAnsi" w:hAnsiTheme="minorHAnsi" w:cstheme="minorHAnsi"/>
          <w:b/>
          <w:sz w:val="24"/>
          <w:szCs w:val="24"/>
        </w:rPr>
        <w:t xml:space="preserve">Halvleg: </w:t>
      </w:r>
    </w:p>
    <w:p w14:paraId="4470D6D2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lastRenderedPageBreak/>
        <w:t xml:space="preserve">Denne variabel beskriver om skuddet blev lavet i første eller anden halvleg. </w:t>
      </w:r>
    </w:p>
    <w:p w14:paraId="37EE13F3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noProof/>
        </w:rPr>
        <w:drawing>
          <wp:inline distT="114300" distB="114300" distL="114300" distR="114300" wp14:anchorId="2C606D1A" wp14:editId="0A46433C">
            <wp:extent cx="5731200" cy="3543300"/>
            <wp:effectExtent l="0" t="0" r="0" b="0"/>
            <wp:docPr id="51" name="image55.png" descr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 descr="Diagra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02D11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274DAC36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69D44E95" w14:textId="77777777" w:rsidR="006F7403" w:rsidRPr="006F7403" w:rsidRDefault="006F7403" w:rsidP="006F7403">
      <w:pPr>
        <w:rPr>
          <w:rFonts w:asciiTheme="minorHAnsi" w:hAnsiTheme="minorHAnsi" w:cstheme="minorHAnsi"/>
          <w:b/>
          <w:sz w:val="24"/>
          <w:szCs w:val="24"/>
        </w:rPr>
      </w:pPr>
      <w:r w:rsidRPr="006F7403">
        <w:rPr>
          <w:rFonts w:asciiTheme="minorHAnsi" w:hAnsiTheme="minorHAnsi" w:cstheme="minorHAnsi"/>
          <w:b/>
          <w:sz w:val="24"/>
          <w:szCs w:val="24"/>
        </w:rPr>
        <w:t xml:space="preserve">Lokation X &amp; Lokation Y: </w:t>
      </w:r>
    </w:p>
    <w:p w14:paraId="10D7A876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Disse variabler beskriver spillerens position på banen, angivet i procent fra 0 til 100, hvor 0 er baglinjen på holdets egen banehalvdel og 100 modstanderens baglinje. </w:t>
      </w:r>
    </w:p>
    <w:p w14:paraId="3C6673C9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4174B359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>Mål:</w:t>
      </w:r>
    </w:p>
    <w:p w14:paraId="35112231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>Gennemsnitlige X position for mål: 84</w:t>
      </w:r>
    </w:p>
    <w:p w14:paraId="6D5988DD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>Gennemsnitlige Y position for mål: 49</w:t>
      </w:r>
    </w:p>
    <w:p w14:paraId="1EE4890A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>(Begge koordinater er afrundet til nærmeste halve tal.)</w:t>
      </w:r>
    </w:p>
    <w:p w14:paraId="4069F6C3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noProof/>
        </w:rPr>
        <w:lastRenderedPageBreak/>
        <w:drawing>
          <wp:inline distT="114300" distB="114300" distL="114300" distR="114300" wp14:anchorId="448DFE88" wp14:editId="166A87EB">
            <wp:extent cx="5731200" cy="3619500"/>
            <wp:effectExtent l="0" t="0" r="0" b="0"/>
            <wp:docPr id="26" name="image24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.jp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2C5E2C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0D2594D4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 xml:space="preserve">Skud: </w:t>
      </w:r>
    </w:p>
    <w:p w14:paraId="75CB507F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>Gennemsnitlige X position for skud: 84,5</w:t>
      </w:r>
    </w:p>
    <w:p w14:paraId="13DBFCEB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>Gennemsnitlige Y position for skud: 49,5</w:t>
      </w:r>
    </w:p>
    <w:p w14:paraId="798282AF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</w:rPr>
        <w:t>(Begge koordinater er afrundet til nærmeste halve tal.)</w:t>
      </w:r>
    </w:p>
    <w:p w14:paraId="1EDC6013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075E6CFB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Der er altså kun 0,5% forskel på den gennemsnitlige lokation for mål og mislykkedes skud på mål. Det er dog interessant at mislykkede skud på mål er 0,5% tættere på målet end succesfulde skud. </w:t>
      </w:r>
    </w:p>
    <w:p w14:paraId="4C8795E0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>En fodboldbane til internationale kampe er 64-75 meter bred og 100-110 meter lang</w:t>
      </w:r>
      <w:r w:rsidRPr="006F7403">
        <w:rPr>
          <w:rFonts w:asciiTheme="minorHAnsi" w:hAnsiTheme="minorHAnsi" w:cstheme="minorHAnsi"/>
          <w:vertAlign w:val="superscript"/>
        </w:rPr>
        <w:footnoteReference w:id="1"/>
      </w:r>
      <w:r w:rsidRPr="006F7403">
        <w:rPr>
          <w:rFonts w:asciiTheme="minorHAnsi" w:hAnsiTheme="minorHAnsi" w:cstheme="minorHAnsi"/>
        </w:rPr>
        <w:t xml:space="preserve">. Den gennemsnitlige professionelle bane er 68 * 105 meter </w:t>
      </w:r>
      <w:r w:rsidRPr="006F7403">
        <w:rPr>
          <w:rFonts w:asciiTheme="minorHAnsi" w:hAnsiTheme="minorHAnsi" w:cstheme="minorHAnsi"/>
          <w:vertAlign w:val="superscript"/>
        </w:rPr>
        <w:footnoteReference w:id="2"/>
      </w:r>
      <w:r w:rsidRPr="006F7403">
        <w:rPr>
          <w:rFonts w:asciiTheme="minorHAnsi" w:hAnsiTheme="minorHAnsi" w:cstheme="minorHAnsi"/>
        </w:rPr>
        <w:t xml:space="preserve">. </w:t>
      </w:r>
    </w:p>
    <w:p w14:paraId="088D912A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Tager vi udgangspunkt i disse dimensioner, er det gennemsnitlige succesfulde målskud 0,525 m længere væk fra målet end de mislykkede skud. De mislykkede målskud er samtidig 0,34 meter tættere på midten end succesfulde målskud. </w:t>
      </w:r>
    </w:p>
    <w:p w14:paraId="3A06A31E" w14:textId="77777777" w:rsidR="006F7403" w:rsidRPr="006F7403" w:rsidRDefault="006F7403" w:rsidP="006F7403">
      <w:pPr>
        <w:rPr>
          <w:rFonts w:asciiTheme="minorHAnsi" w:hAnsiTheme="minorHAnsi" w:cstheme="minorHAnsi"/>
          <w:i/>
        </w:rPr>
      </w:pPr>
    </w:p>
    <w:p w14:paraId="2BAC8BD8" w14:textId="77777777" w:rsidR="006F7403" w:rsidRPr="006F7403" w:rsidRDefault="006F7403" w:rsidP="006F7403">
      <w:pPr>
        <w:rPr>
          <w:rFonts w:asciiTheme="minorHAnsi" w:hAnsiTheme="minorHAnsi" w:cstheme="minorHAnsi"/>
          <w:b/>
          <w:sz w:val="24"/>
          <w:szCs w:val="24"/>
        </w:rPr>
      </w:pPr>
      <w:r w:rsidRPr="006F7403">
        <w:rPr>
          <w:rFonts w:asciiTheme="minorHAnsi" w:hAnsiTheme="minorHAnsi" w:cstheme="minorHAnsi"/>
          <w:b/>
          <w:sz w:val="24"/>
          <w:szCs w:val="24"/>
        </w:rPr>
        <w:t>Team formation:</w:t>
      </w:r>
    </w:p>
    <w:p w14:paraId="157D9E0F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lastRenderedPageBreak/>
        <w:t xml:space="preserve">Denne variabel beskriver holdformationen ved mål for det angribende hold. </w:t>
      </w:r>
    </w:p>
    <w:p w14:paraId="0F256EF5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4-4-2 er standard formationen. </w:t>
      </w:r>
      <w:proofErr w:type="spellStart"/>
      <w:r w:rsidRPr="006F7403">
        <w:rPr>
          <w:rFonts w:asciiTheme="minorHAnsi" w:hAnsiTheme="minorHAnsi" w:cstheme="minorHAnsi"/>
        </w:rPr>
        <w:t>Dataen</w:t>
      </w:r>
      <w:proofErr w:type="spellEnd"/>
      <w:r w:rsidRPr="006F7403">
        <w:rPr>
          <w:rFonts w:asciiTheme="minorHAnsi" w:hAnsiTheme="minorHAnsi" w:cstheme="minorHAnsi"/>
        </w:rPr>
        <w:t xml:space="preserve"> fra </w:t>
      </w:r>
      <w:proofErr w:type="spellStart"/>
      <w:r w:rsidRPr="006F7403">
        <w:rPr>
          <w:rFonts w:asciiTheme="minorHAnsi" w:hAnsiTheme="minorHAnsi" w:cstheme="minorHAnsi"/>
        </w:rPr>
        <w:t>Wyscout</w:t>
      </w:r>
      <w:proofErr w:type="spellEnd"/>
      <w:r w:rsidRPr="006F7403">
        <w:rPr>
          <w:rFonts w:asciiTheme="minorHAnsi" w:hAnsiTheme="minorHAnsi" w:cstheme="minorHAnsi"/>
        </w:rPr>
        <w:t xml:space="preserve"> er formateret således at 4-4-2 hedder “04-04-2002”. Vi tænker at dette er en fejl der er sket ved indtastningen af </w:t>
      </w:r>
      <w:proofErr w:type="spellStart"/>
      <w:r w:rsidRPr="006F7403">
        <w:rPr>
          <w:rFonts w:asciiTheme="minorHAnsi" w:hAnsiTheme="minorHAnsi" w:cstheme="minorHAnsi"/>
        </w:rPr>
        <w:t>dataen</w:t>
      </w:r>
      <w:proofErr w:type="spellEnd"/>
      <w:r w:rsidRPr="006F7403">
        <w:rPr>
          <w:rFonts w:asciiTheme="minorHAnsi" w:hAnsiTheme="minorHAnsi" w:cstheme="minorHAnsi"/>
        </w:rPr>
        <w:t xml:space="preserve"> fra </w:t>
      </w:r>
      <w:proofErr w:type="spellStart"/>
      <w:r w:rsidRPr="006F7403">
        <w:rPr>
          <w:rFonts w:asciiTheme="minorHAnsi" w:hAnsiTheme="minorHAnsi" w:cstheme="minorHAnsi"/>
        </w:rPr>
        <w:t>Wyscouts</w:t>
      </w:r>
      <w:proofErr w:type="spellEnd"/>
      <w:r w:rsidRPr="006F7403">
        <w:rPr>
          <w:rFonts w:asciiTheme="minorHAnsi" w:hAnsiTheme="minorHAnsi" w:cstheme="minorHAnsi"/>
        </w:rPr>
        <w:t xml:space="preserve"> side, da det ses flere steder under “team formations” i </w:t>
      </w:r>
      <w:proofErr w:type="spellStart"/>
      <w:r w:rsidRPr="006F7403">
        <w:rPr>
          <w:rFonts w:asciiTheme="minorHAnsi" w:hAnsiTheme="minorHAnsi" w:cstheme="minorHAnsi"/>
        </w:rPr>
        <w:t>rådataen</w:t>
      </w:r>
      <w:proofErr w:type="spellEnd"/>
      <w:r w:rsidRPr="006F7403">
        <w:rPr>
          <w:rFonts w:asciiTheme="minorHAnsi" w:hAnsiTheme="minorHAnsi" w:cstheme="minorHAnsi"/>
        </w:rPr>
        <w:t xml:space="preserve"> (</w:t>
      </w:r>
      <w:proofErr w:type="spellStart"/>
      <w:r w:rsidRPr="006F7403">
        <w:rPr>
          <w:rFonts w:asciiTheme="minorHAnsi" w:hAnsiTheme="minorHAnsi" w:cstheme="minorHAnsi"/>
        </w:rPr>
        <w:t>csv</w:t>
      </w:r>
      <w:proofErr w:type="spellEnd"/>
      <w:r w:rsidRPr="006F7403">
        <w:rPr>
          <w:rFonts w:asciiTheme="minorHAnsi" w:hAnsiTheme="minorHAnsi" w:cstheme="minorHAnsi"/>
        </w:rPr>
        <w:t xml:space="preserve"> filerne).</w:t>
      </w:r>
    </w:p>
    <w:p w14:paraId="2A1E67C0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</w:p>
    <w:p w14:paraId="6B7EF3CF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>Mål:</w:t>
      </w:r>
    </w:p>
    <w:p w14:paraId="005C3BD9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  <w:noProof/>
        </w:rPr>
        <w:drawing>
          <wp:inline distT="114300" distB="114300" distL="114300" distR="114300" wp14:anchorId="0FECF40D" wp14:editId="105B5A9C">
            <wp:extent cx="5731200" cy="3543300"/>
            <wp:effectExtent l="0" t="0" r="0" b="0"/>
            <wp:docPr id="47" name="image44.png" descr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Diagram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099D1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</w:p>
    <w:p w14:paraId="13C9EAA7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 xml:space="preserve">Mislykkede målskud: </w:t>
      </w:r>
    </w:p>
    <w:p w14:paraId="443BD6F8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  <w:noProof/>
        </w:rPr>
        <w:lastRenderedPageBreak/>
        <w:drawing>
          <wp:inline distT="114300" distB="114300" distL="114300" distR="114300" wp14:anchorId="1BAFDBE1" wp14:editId="44930BF9">
            <wp:extent cx="5731200" cy="3543300"/>
            <wp:effectExtent l="0" t="0" r="0" b="0"/>
            <wp:docPr id="11" name="image10.png" descr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iagram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2BAD1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</w:p>
    <w:p w14:paraId="51B5ABC8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Vi kan ud fra ovenstående figurer se at holdformationen umiddelbart ikke har nogen indflydelse på om et målskud er succesfuldt eller ikke. </w:t>
      </w:r>
    </w:p>
    <w:p w14:paraId="418BF8EA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31D8FA02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>Opponent team formation:</w:t>
      </w:r>
    </w:p>
    <w:p w14:paraId="6BFBDFC3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Denne variabel beskriver modstanderens holdformation. </w:t>
      </w:r>
    </w:p>
    <w:p w14:paraId="38C42F28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>Mål:</w:t>
      </w:r>
    </w:p>
    <w:p w14:paraId="5951D9FC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  <w:noProof/>
        </w:rPr>
        <w:lastRenderedPageBreak/>
        <w:drawing>
          <wp:inline distT="114300" distB="114300" distL="114300" distR="114300" wp14:anchorId="583F2300" wp14:editId="092EA526">
            <wp:extent cx="5731200" cy="3543300"/>
            <wp:effectExtent l="0" t="0" r="0" b="0"/>
            <wp:docPr id="23" name="image29.png" descr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Diagram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248B30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 xml:space="preserve">Mislykkede målskud: </w:t>
      </w:r>
    </w:p>
    <w:p w14:paraId="78FC86D4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noProof/>
        </w:rPr>
        <w:drawing>
          <wp:inline distT="114300" distB="114300" distL="114300" distR="114300" wp14:anchorId="5D8256BB" wp14:editId="6C46190D">
            <wp:extent cx="5731200" cy="3543300"/>
            <wp:effectExtent l="0" t="0" r="0" b="0"/>
            <wp:docPr id="54" name="image56.png" descr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Diagram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CD5D6B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Denne variabel kan bruges til at undersøge hvilken holdformation der er mest defensiv. </w:t>
      </w:r>
    </w:p>
    <w:p w14:paraId="038582A7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</w:p>
    <w:p w14:paraId="33F1FDA9" w14:textId="77777777" w:rsidR="006F7403" w:rsidRPr="006F7403" w:rsidRDefault="006F7403" w:rsidP="006F7403">
      <w:pPr>
        <w:rPr>
          <w:rFonts w:asciiTheme="minorHAnsi" w:hAnsiTheme="minorHAnsi" w:cstheme="minorHAnsi"/>
          <w:b/>
          <w:sz w:val="24"/>
          <w:szCs w:val="24"/>
        </w:rPr>
      </w:pPr>
      <w:r w:rsidRPr="006F7403">
        <w:rPr>
          <w:rFonts w:asciiTheme="minorHAnsi" w:hAnsiTheme="minorHAnsi" w:cstheme="minorHAnsi"/>
          <w:b/>
          <w:sz w:val="24"/>
          <w:szCs w:val="24"/>
        </w:rPr>
        <w:t xml:space="preserve">Målzone: </w:t>
      </w:r>
    </w:p>
    <w:p w14:paraId="659D10B0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Denne variabel beskriver hvor på målet skuddet blev lavet. Målet er opdelt således: </w:t>
      </w:r>
    </w:p>
    <w:p w14:paraId="5596170A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noProof/>
        </w:rPr>
        <w:lastRenderedPageBreak/>
        <w:drawing>
          <wp:inline distT="114300" distB="114300" distL="114300" distR="114300" wp14:anchorId="583BEEBF" wp14:editId="0E430C4D">
            <wp:extent cx="5731200" cy="1968500"/>
            <wp:effectExtent l="0" t="0" r="0" b="0"/>
            <wp:docPr id="37" name="image39.jpg" descr="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.jpg" descr="Calendar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EB212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3B025BC5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 xml:space="preserve">Mål: </w:t>
      </w:r>
    </w:p>
    <w:p w14:paraId="64875886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  <w:noProof/>
        </w:rPr>
        <w:drawing>
          <wp:inline distT="114300" distB="114300" distL="114300" distR="114300" wp14:anchorId="3D3BA390" wp14:editId="33FEB0FE">
            <wp:extent cx="5731200" cy="1968500"/>
            <wp:effectExtent l="0" t="0" r="0" b="0"/>
            <wp:docPr id="58" name="image60.jpg" descr="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0.jpg" descr="Calenda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5C0338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</w:p>
    <w:p w14:paraId="5FF43C74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 xml:space="preserve">Mislykkede målskud: </w:t>
      </w:r>
    </w:p>
    <w:p w14:paraId="37C0286D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27,2% af alle mislykkede målskud blev blokeret. Resten fordeles således: </w:t>
      </w:r>
    </w:p>
    <w:p w14:paraId="61DBA1DB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noProof/>
        </w:rPr>
        <w:drawing>
          <wp:inline distT="114300" distB="114300" distL="114300" distR="114300" wp14:anchorId="4CD8C668" wp14:editId="33405E39">
            <wp:extent cx="5731200" cy="1968500"/>
            <wp:effectExtent l="0" t="0" r="0" b="0"/>
            <wp:docPr id="17" name="image19.jpg" descr="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jpg" descr="Calendar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D3A9B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De mørkeblå tal er </w:t>
      </w:r>
      <w:proofErr w:type="spellStart"/>
      <w:r w:rsidRPr="006F7403">
        <w:rPr>
          <w:rFonts w:asciiTheme="minorHAnsi" w:hAnsiTheme="minorHAnsi" w:cstheme="minorHAnsi"/>
        </w:rPr>
        <w:t>off-target</w:t>
      </w:r>
      <w:proofErr w:type="spellEnd"/>
      <w:r w:rsidRPr="006F7403">
        <w:rPr>
          <w:rFonts w:asciiTheme="minorHAnsi" w:hAnsiTheme="minorHAnsi" w:cstheme="minorHAnsi"/>
        </w:rPr>
        <w:t xml:space="preserve">. De lyseblå tal ramte stolpen. </w:t>
      </w:r>
    </w:p>
    <w:p w14:paraId="5F1E234C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223D1665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1C90D6DE" w14:textId="34A80C0E" w:rsidR="006F7403" w:rsidRPr="006F7403" w:rsidRDefault="006F7403" w:rsidP="006F7403">
      <w:pPr>
        <w:pStyle w:val="Heading2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c629i789gvgh" w:colFirst="0" w:colLast="0"/>
      <w:bookmarkEnd w:id="1"/>
      <w:r w:rsidRPr="006F7403">
        <w:rPr>
          <w:rFonts w:asciiTheme="minorHAnsi" w:hAnsiTheme="minorHAnsi" w:cstheme="minorHAnsi"/>
          <w:b/>
          <w:bCs/>
          <w:sz w:val="28"/>
          <w:szCs w:val="28"/>
        </w:rPr>
        <w:lastRenderedPageBreak/>
        <w:t>Skud og opspil</w:t>
      </w:r>
    </w:p>
    <w:p w14:paraId="64EF3FD0" w14:textId="77777777" w:rsidR="006F7403" w:rsidRPr="006F7403" w:rsidRDefault="006F7403" w:rsidP="006F7403">
      <w:pPr>
        <w:ind w:left="0"/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Opspil er en blanding af defensivt spil (lav risiko, spiller dybere på banen, inviterer mere pres fra modspillerne) og short </w:t>
      </w:r>
      <w:proofErr w:type="spellStart"/>
      <w:r w:rsidRPr="006F7403">
        <w:rPr>
          <w:rFonts w:asciiTheme="minorHAnsi" w:hAnsiTheme="minorHAnsi" w:cstheme="minorHAnsi"/>
        </w:rPr>
        <w:t>plays</w:t>
      </w:r>
      <w:proofErr w:type="spellEnd"/>
      <w:r w:rsidRPr="006F7403">
        <w:rPr>
          <w:rFonts w:asciiTheme="minorHAnsi" w:hAnsiTheme="minorHAnsi" w:cstheme="minorHAnsi"/>
        </w:rPr>
        <w:t xml:space="preserve"> (</w:t>
      </w:r>
      <w:proofErr w:type="spellStart"/>
      <w:r w:rsidRPr="006F7403">
        <w:rPr>
          <w:rFonts w:asciiTheme="minorHAnsi" w:hAnsiTheme="minorHAnsi" w:cstheme="minorHAnsi"/>
        </w:rPr>
        <w:t>penetrate</w:t>
      </w:r>
      <w:proofErr w:type="spellEnd"/>
      <w:r w:rsidRPr="006F7403">
        <w:rPr>
          <w:rFonts w:asciiTheme="minorHAnsi" w:hAnsiTheme="minorHAnsi" w:cstheme="minorHAnsi"/>
        </w:rPr>
        <w:t xml:space="preserve"> </w:t>
      </w:r>
      <w:proofErr w:type="spellStart"/>
      <w:r w:rsidRPr="006F7403">
        <w:rPr>
          <w:rFonts w:asciiTheme="minorHAnsi" w:hAnsiTheme="minorHAnsi" w:cstheme="minorHAnsi"/>
        </w:rPr>
        <w:t>space</w:t>
      </w:r>
      <w:proofErr w:type="spellEnd"/>
      <w:r w:rsidRPr="006F7403">
        <w:rPr>
          <w:rFonts w:asciiTheme="minorHAnsi" w:hAnsiTheme="minorHAnsi" w:cstheme="minorHAnsi"/>
        </w:rPr>
        <w:t xml:space="preserve">, </w:t>
      </w:r>
      <w:proofErr w:type="spellStart"/>
      <w:r w:rsidRPr="006F7403">
        <w:rPr>
          <w:rFonts w:asciiTheme="minorHAnsi" w:hAnsiTheme="minorHAnsi" w:cstheme="minorHAnsi"/>
        </w:rPr>
        <w:t>cycling</w:t>
      </w:r>
      <w:proofErr w:type="spellEnd"/>
      <w:r w:rsidRPr="006F7403">
        <w:rPr>
          <w:rFonts w:asciiTheme="minorHAnsi" w:hAnsiTheme="minorHAnsi" w:cstheme="minorHAnsi"/>
        </w:rPr>
        <w:t xml:space="preserve"> </w:t>
      </w:r>
      <w:proofErr w:type="spellStart"/>
      <w:r w:rsidRPr="006F7403">
        <w:rPr>
          <w:rFonts w:asciiTheme="minorHAnsi" w:hAnsiTheme="minorHAnsi" w:cstheme="minorHAnsi"/>
        </w:rPr>
        <w:t>possession</w:t>
      </w:r>
      <w:proofErr w:type="spellEnd"/>
      <w:r w:rsidRPr="006F7403">
        <w:rPr>
          <w:rFonts w:asciiTheme="minorHAnsi" w:hAnsiTheme="minorHAnsi" w:cstheme="minorHAnsi"/>
        </w:rPr>
        <w:t xml:space="preserve">, </w:t>
      </w:r>
      <w:proofErr w:type="spellStart"/>
      <w:r w:rsidRPr="006F7403">
        <w:rPr>
          <w:rFonts w:asciiTheme="minorHAnsi" w:hAnsiTheme="minorHAnsi" w:cstheme="minorHAnsi"/>
        </w:rPr>
        <w:t>creating</w:t>
      </w:r>
      <w:proofErr w:type="spellEnd"/>
      <w:r w:rsidRPr="006F7403">
        <w:rPr>
          <w:rFonts w:asciiTheme="minorHAnsi" w:hAnsiTheme="minorHAnsi" w:cstheme="minorHAnsi"/>
        </w:rPr>
        <w:t xml:space="preserve"> </w:t>
      </w:r>
      <w:proofErr w:type="spellStart"/>
      <w:r w:rsidRPr="006F7403">
        <w:rPr>
          <w:rFonts w:asciiTheme="minorHAnsi" w:hAnsiTheme="minorHAnsi" w:cstheme="minorHAnsi"/>
        </w:rPr>
        <w:t>space</w:t>
      </w:r>
      <w:proofErr w:type="spellEnd"/>
      <w:r w:rsidRPr="006F7403">
        <w:rPr>
          <w:rFonts w:asciiTheme="minorHAnsi" w:hAnsiTheme="minorHAnsi" w:cstheme="minorHAnsi"/>
        </w:rPr>
        <w:t xml:space="preserve"> by </w:t>
      </w:r>
      <w:proofErr w:type="spellStart"/>
      <w:r w:rsidRPr="006F7403">
        <w:rPr>
          <w:rFonts w:asciiTheme="minorHAnsi" w:hAnsiTheme="minorHAnsi" w:cstheme="minorHAnsi"/>
        </w:rPr>
        <w:t>drawing</w:t>
      </w:r>
      <w:proofErr w:type="spellEnd"/>
      <w:r w:rsidRPr="006F7403">
        <w:rPr>
          <w:rFonts w:asciiTheme="minorHAnsi" w:hAnsiTheme="minorHAnsi" w:cstheme="minorHAnsi"/>
        </w:rPr>
        <w:t xml:space="preserve"> players out of position).  Derudover indeholder opspil ofte lange afleveringer fra defensive spillere, og færre driblinger</w:t>
      </w:r>
      <w:r w:rsidRPr="006F7403">
        <w:rPr>
          <w:rFonts w:asciiTheme="minorHAnsi" w:hAnsiTheme="minorHAnsi" w:cstheme="minorHAnsi"/>
          <w:vertAlign w:val="superscript"/>
        </w:rPr>
        <w:footnoteReference w:id="3"/>
      </w:r>
      <w:r w:rsidRPr="006F7403">
        <w:rPr>
          <w:rFonts w:asciiTheme="minorHAnsi" w:hAnsiTheme="minorHAnsi" w:cstheme="minorHAnsi"/>
        </w:rPr>
        <w:t xml:space="preserve">. </w:t>
      </w:r>
    </w:p>
    <w:p w14:paraId="496FFBF5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6821C755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 xml:space="preserve">Mål fra opspil: </w:t>
      </w:r>
    </w:p>
    <w:p w14:paraId="72E90635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noProof/>
        </w:rPr>
        <w:drawing>
          <wp:inline distT="114300" distB="114300" distL="114300" distR="114300" wp14:anchorId="476B6D66" wp14:editId="7F50C0D6">
            <wp:extent cx="5731200" cy="3543300"/>
            <wp:effectExtent l="0" t="0" r="0" b="0"/>
            <wp:docPr id="44" name="image45.png" descr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Diagram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00288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458E0F2C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b/>
        </w:rPr>
        <w:t xml:space="preserve">Opspil fordelt på flanke: </w:t>
      </w:r>
    </w:p>
    <w:p w14:paraId="75E8D6E2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>(flanke: side af en fodboldbane hvor et angreb føres frem)</w:t>
      </w:r>
      <w:r w:rsidRPr="006F7403">
        <w:rPr>
          <w:rFonts w:asciiTheme="minorHAnsi" w:hAnsiTheme="minorHAnsi" w:cstheme="minorHAnsi"/>
          <w:vertAlign w:val="superscript"/>
        </w:rPr>
        <w:footnoteReference w:id="4"/>
      </w:r>
    </w:p>
    <w:p w14:paraId="00889C62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noProof/>
        </w:rPr>
        <w:lastRenderedPageBreak/>
        <w:drawing>
          <wp:inline distT="114300" distB="114300" distL="114300" distR="114300" wp14:anchorId="5802C954" wp14:editId="7DF27174">
            <wp:extent cx="5731200" cy="3543300"/>
            <wp:effectExtent l="0" t="0" r="0" b="0"/>
            <wp:docPr id="45" name="image47.png" descr="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 descr="Diagram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E40DE2" w14:textId="77777777" w:rsidR="006F7403" w:rsidRPr="006F7403" w:rsidRDefault="006F7403" w:rsidP="006F7403">
      <w:pPr>
        <w:rPr>
          <w:rFonts w:asciiTheme="minorHAnsi" w:hAnsiTheme="minorHAnsi" w:cstheme="minorHAnsi"/>
          <w:b/>
        </w:rPr>
      </w:pPr>
      <w:r w:rsidRPr="006F7403">
        <w:rPr>
          <w:rFonts w:asciiTheme="minorHAnsi" w:hAnsiTheme="minorHAnsi" w:cstheme="minorHAnsi"/>
          <w:b/>
        </w:rPr>
        <w:t xml:space="preserve">Længde på opspil: </w:t>
      </w:r>
    </w:p>
    <w:p w14:paraId="2EF54602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Gennemsnitlige længder. </w:t>
      </w:r>
    </w:p>
    <w:tbl>
      <w:tblPr>
        <w:tblW w:w="6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6F7403" w:rsidRPr="006F7403" w14:paraId="76E1E1DD" w14:textId="77777777" w:rsidTr="00400344">
        <w:trPr>
          <w:trHeight w:val="315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8B94D5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Liga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95FE6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Start X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0B257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Slut X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68324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Længde</w:t>
            </w:r>
          </w:p>
        </w:tc>
      </w:tr>
      <w:tr w:rsidR="006F7403" w:rsidRPr="006F7403" w14:paraId="7548AEE6" w14:textId="77777777" w:rsidTr="00400344">
        <w:trPr>
          <w:trHeight w:val="315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2E574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Bundliga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96AE2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55,4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62E79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82,7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1D803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27,2</w:t>
            </w:r>
          </w:p>
        </w:tc>
      </w:tr>
      <w:tr w:rsidR="006F7403" w:rsidRPr="006F7403" w14:paraId="06657300" w14:textId="77777777" w:rsidTr="00400344">
        <w:trPr>
          <w:trHeight w:val="315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A9629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Midliga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F45E4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57,3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8E8A3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82,8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18C04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25,4</w:t>
            </w:r>
          </w:p>
        </w:tc>
      </w:tr>
      <w:tr w:rsidR="006F7403" w:rsidRPr="006F7403" w14:paraId="6503660A" w14:textId="77777777" w:rsidTr="00400344">
        <w:trPr>
          <w:trHeight w:val="315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97454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Topliga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0B69A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57,9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99DDA2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82,2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83F5B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24,3</w:t>
            </w:r>
          </w:p>
        </w:tc>
      </w:tr>
      <w:tr w:rsidR="006F7403" w:rsidRPr="006F7403" w14:paraId="20FE1EBB" w14:textId="77777777" w:rsidTr="00400344">
        <w:trPr>
          <w:trHeight w:val="315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E819F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F9180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D7BB8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01FBC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7403" w:rsidRPr="006F7403" w14:paraId="2D2D715D" w14:textId="77777777" w:rsidTr="00400344">
        <w:trPr>
          <w:trHeight w:val="315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D9E96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9B23D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Start Y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7AE85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Slut Y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EEE6C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Længde</w:t>
            </w:r>
          </w:p>
        </w:tc>
      </w:tr>
      <w:tr w:rsidR="006F7403" w:rsidRPr="006F7403" w14:paraId="0A9CB9B8" w14:textId="77777777" w:rsidTr="00400344">
        <w:trPr>
          <w:trHeight w:val="315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2C53E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Bundliga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5A7CD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51,3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7339DE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49,6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FBDAF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1,6</w:t>
            </w:r>
          </w:p>
        </w:tc>
      </w:tr>
      <w:tr w:rsidR="006F7403" w:rsidRPr="006F7403" w14:paraId="167ED282" w14:textId="77777777" w:rsidTr="00400344">
        <w:trPr>
          <w:trHeight w:val="315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D84D6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Midliga</w:t>
            </w:r>
            <w:proofErr w:type="spellEnd"/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DDA0A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50,6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2725F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49,5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A7DF5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1,0</w:t>
            </w:r>
          </w:p>
        </w:tc>
      </w:tr>
      <w:tr w:rsidR="006F7403" w:rsidRPr="006F7403" w14:paraId="1F7CAC18" w14:textId="77777777" w:rsidTr="00400344">
        <w:trPr>
          <w:trHeight w:val="315"/>
        </w:trPr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E890A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Topliga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BC06DF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49,9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0625E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49,7</w:t>
            </w:r>
          </w:p>
        </w:tc>
        <w:tc>
          <w:tcPr>
            <w:tcW w:w="150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A8351" w14:textId="77777777" w:rsidR="006F7403" w:rsidRPr="006F7403" w:rsidRDefault="006F7403" w:rsidP="00400344">
            <w:pPr>
              <w:widowControl w:val="0"/>
              <w:spacing w:before="0" w:line="276" w:lineRule="auto"/>
              <w:ind w:left="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6F7403">
              <w:rPr>
                <w:rFonts w:asciiTheme="minorHAnsi" w:hAnsiTheme="minorHAnsi" w:cstheme="minorHAnsi"/>
                <w:sz w:val="20"/>
                <w:szCs w:val="20"/>
              </w:rPr>
              <w:t>0,2</w:t>
            </w:r>
          </w:p>
        </w:tc>
      </w:tr>
    </w:tbl>
    <w:p w14:paraId="0CE2DD41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764EB37E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>Tabellen viser os at bundligahold spiller dybere og længere i opspil.</w:t>
      </w:r>
    </w:p>
    <w:p w14:paraId="4448E168" w14:textId="77777777" w:rsidR="006F7403" w:rsidRPr="006F7403" w:rsidRDefault="006F7403" w:rsidP="006F7403">
      <w:pPr>
        <w:ind w:left="0"/>
        <w:rPr>
          <w:rFonts w:asciiTheme="minorHAnsi" w:hAnsiTheme="minorHAnsi" w:cstheme="minorHAnsi"/>
        </w:rPr>
      </w:pPr>
    </w:p>
    <w:p w14:paraId="3AFC3DB4" w14:textId="77777777" w:rsidR="006F7403" w:rsidRPr="006F7403" w:rsidRDefault="006F7403" w:rsidP="006F7403">
      <w:pPr>
        <w:ind w:left="0"/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Holdene i bundligaen er altså bedre til at lave opspil, men det lykkedes dem ikke at score lige så mange mål som </w:t>
      </w:r>
      <w:proofErr w:type="spellStart"/>
      <w:r w:rsidRPr="006F7403">
        <w:rPr>
          <w:rFonts w:asciiTheme="minorHAnsi" w:hAnsiTheme="minorHAnsi" w:cstheme="minorHAnsi"/>
        </w:rPr>
        <w:t>mid</w:t>
      </w:r>
      <w:proofErr w:type="spellEnd"/>
      <w:r w:rsidRPr="006F7403">
        <w:rPr>
          <w:rFonts w:asciiTheme="minorHAnsi" w:hAnsiTheme="minorHAnsi" w:cstheme="minorHAnsi"/>
        </w:rPr>
        <w:t xml:space="preserve">- og topliga holdene. </w:t>
      </w:r>
    </w:p>
    <w:p w14:paraId="79D803F2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70CB6595" w14:textId="29714BC9" w:rsidR="006F7403" w:rsidRPr="006F7403" w:rsidRDefault="006F7403" w:rsidP="006F7403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  <w:bookmarkStart w:id="2" w:name="_7jln2oyq8rlr" w:colFirst="0" w:colLast="0"/>
      <w:bookmarkEnd w:id="2"/>
      <w:proofErr w:type="spellStart"/>
      <w:r w:rsidRPr="006F7403">
        <w:rPr>
          <w:rFonts w:asciiTheme="minorHAnsi" w:hAnsiTheme="minorHAnsi" w:cstheme="minorHAnsi"/>
          <w:b/>
          <w:bCs/>
          <w:iCs/>
          <w:sz w:val="28"/>
          <w:szCs w:val="28"/>
        </w:rPr>
        <w:t>Expected</w:t>
      </w:r>
      <w:proofErr w:type="spellEnd"/>
      <w:r w:rsidRPr="006F7403">
        <w:rPr>
          <w:rFonts w:asciiTheme="minorHAnsi" w:hAnsiTheme="minorHAnsi" w:cstheme="minorHAnsi"/>
          <w:b/>
          <w:bCs/>
          <w:iCs/>
          <w:sz w:val="28"/>
          <w:szCs w:val="28"/>
        </w:rPr>
        <w:t xml:space="preserve"> </w:t>
      </w:r>
      <w:proofErr w:type="spellStart"/>
      <w:r w:rsidRPr="006F7403">
        <w:rPr>
          <w:rFonts w:asciiTheme="minorHAnsi" w:hAnsiTheme="minorHAnsi" w:cstheme="minorHAnsi"/>
          <w:b/>
          <w:bCs/>
          <w:iCs/>
          <w:sz w:val="28"/>
          <w:szCs w:val="28"/>
        </w:rPr>
        <w:t>Goals</w:t>
      </w:r>
      <w:proofErr w:type="spellEnd"/>
    </w:p>
    <w:p w14:paraId="4604E8A2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lastRenderedPageBreak/>
        <w:t xml:space="preserve">For at forsøge at forudsige om et givent skud bliver til et mål for alle tre ligaer, har vi valgt at benytte en </w:t>
      </w:r>
      <w:proofErr w:type="spellStart"/>
      <w:r w:rsidRPr="006F7403">
        <w:rPr>
          <w:rFonts w:asciiTheme="minorHAnsi" w:hAnsiTheme="minorHAnsi" w:cstheme="minorHAnsi"/>
        </w:rPr>
        <w:t>random</w:t>
      </w:r>
      <w:proofErr w:type="spellEnd"/>
      <w:r w:rsidRPr="006F7403">
        <w:rPr>
          <w:rFonts w:asciiTheme="minorHAnsi" w:hAnsiTheme="minorHAnsi" w:cstheme="minorHAnsi"/>
        </w:rPr>
        <w:t xml:space="preserve"> </w:t>
      </w:r>
      <w:proofErr w:type="spellStart"/>
      <w:r w:rsidRPr="006F7403">
        <w:rPr>
          <w:rFonts w:asciiTheme="minorHAnsi" w:hAnsiTheme="minorHAnsi" w:cstheme="minorHAnsi"/>
        </w:rPr>
        <w:t>forest</w:t>
      </w:r>
      <w:proofErr w:type="spellEnd"/>
      <w:r w:rsidRPr="006F7403">
        <w:rPr>
          <w:rFonts w:asciiTheme="minorHAnsi" w:hAnsiTheme="minorHAnsi" w:cstheme="minorHAnsi"/>
        </w:rPr>
        <w:t xml:space="preserve"> model. Fordelen ved at benytte træ-baserede modeller frem for lineære modeller til klassificering er at de ofte er nemmere at forstå, da de nærmere afspejler hvordan mennesker tager beslutninger</w:t>
      </w:r>
      <w:r w:rsidRPr="006F7403">
        <w:rPr>
          <w:rFonts w:asciiTheme="minorHAnsi" w:hAnsiTheme="minorHAnsi" w:cstheme="minorHAnsi"/>
          <w:vertAlign w:val="superscript"/>
        </w:rPr>
        <w:footnoteReference w:id="5"/>
      </w:r>
      <w:r w:rsidRPr="006F7403">
        <w:rPr>
          <w:rFonts w:asciiTheme="minorHAnsi" w:hAnsiTheme="minorHAnsi" w:cstheme="minorHAnsi"/>
        </w:rPr>
        <w:t>.</w:t>
      </w:r>
    </w:p>
    <w:p w14:paraId="455D7115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Vi har valgt at benytte </w:t>
      </w:r>
      <w:proofErr w:type="spellStart"/>
      <w:r w:rsidRPr="006F7403">
        <w:rPr>
          <w:rFonts w:asciiTheme="minorHAnsi" w:hAnsiTheme="minorHAnsi" w:cstheme="minorHAnsi"/>
        </w:rPr>
        <w:t>random</w:t>
      </w:r>
      <w:proofErr w:type="spellEnd"/>
      <w:r w:rsidRPr="006F7403">
        <w:rPr>
          <w:rFonts w:asciiTheme="minorHAnsi" w:hAnsiTheme="minorHAnsi" w:cstheme="minorHAnsi"/>
        </w:rPr>
        <w:t xml:space="preserve"> </w:t>
      </w:r>
      <w:proofErr w:type="spellStart"/>
      <w:r w:rsidRPr="006F7403">
        <w:rPr>
          <w:rFonts w:asciiTheme="minorHAnsi" w:hAnsiTheme="minorHAnsi" w:cstheme="minorHAnsi"/>
        </w:rPr>
        <w:t>forest</w:t>
      </w:r>
      <w:proofErr w:type="spellEnd"/>
      <w:r w:rsidRPr="006F7403">
        <w:rPr>
          <w:rFonts w:asciiTheme="minorHAnsi" w:hAnsiTheme="minorHAnsi" w:cstheme="minorHAnsi"/>
        </w:rPr>
        <w:t xml:space="preserve"> frem for et </w:t>
      </w:r>
      <w:proofErr w:type="spellStart"/>
      <w:r w:rsidRPr="006F7403">
        <w:rPr>
          <w:rFonts w:asciiTheme="minorHAnsi" w:hAnsiTheme="minorHAnsi" w:cstheme="minorHAnsi"/>
        </w:rPr>
        <w:t>classification</w:t>
      </w:r>
      <w:proofErr w:type="spellEnd"/>
      <w:r w:rsidRPr="006F7403">
        <w:rPr>
          <w:rFonts w:asciiTheme="minorHAnsi" w:hAnsiTheme="minorHAnsi" w:cstheme="minorHAnsi"/>
        </w:rPr>
        <w:t xml:space="preserve"> </w:t>
      </w:r>
      <w:proofErr w:type="spellStart"/>
      <w:r w:rsidRPr="006F7403">
        <w:rPr>
          <w:rFonts w:asciiTheme="minorHAnsi" w:hAnsiTheme="minorHAnsi" w:cstheme="minorHAnsi"/>
        </w:rPr>
        <w:t>tree</w:t>
      </w:r>
      <w:proofErr w:type="spellEnd"/>
      <w:r w:rsidRPr="006F7403">
        <w:rPr>
          <w:rFonts w:asciiTheme="minorHAnsi" w:hAnsiTheme="minorHAnsi" w:cstheme="minorHAnsi"/>
        </w:rPr>
        <w:t xml:space="preserve">, da det er bedre til større datasæt. </w:t>
      </w:r>
      <w:proofErr w:type="spellStart"/>
      <w:r w:rsidRPr="006F7403">
        <w:rPr>
          <w:rFonts w:asciiTheme="minorHAnsi" w:hAnsiTheme="minorHAnsi" w:cstheme="minorHAnsi"/>
        </w:rPr>
        <w:t>Random</w:t>
      </w:r>
      <w:proofErr w:type="spellEnd"/>
      <w:r w:rsidRPr="006F7403">
        <w:rPr>
          <w:rFonts w:asciiTheme="minorHAnsi" w:hAnsiTheme="minorHAnsi" w:cstheme="minorHAnsi"/>
        </w:rPr>
        <w:t xml:space="preserve"> </w:t>
      </w:r>
      <w:proofErr w:type="spellStart"/>
      <w:r w:rsidRPr="006F7403">
        <w:rPr>
          <w:rFonts w:asciiTheme="minorHAnsi" w:hAnsiTheme="minorHAnsi" w:cstheme="minorHAnsi"/>
        </w:rPr>
        <w:t>forest</w:t>
      </w:r>
      <w:proofErr w:type="spellEnd"/>
      <w:r w:rsidRPr="006F7403">
        <w:rPr>
          <w:rFonts w:asciiTheme="minorHAnsi" w:hAnsiTheme="minorHAnsi" w:cstheme="minorHAnsi"/>
        </w:rPr>
        <w:t xml:space="preserve"> er ofte mere nøjagtigt end et </w:t>
      </w:r>
      <w:proofErr w:type="spellStart"/>
      <w:r w:rsidRPr="006F7403">
        <w:rPr>
          <w:rFonts w:asciiTheme="minorHAnsi" w:hAnsiTheme="minorHAnsi" w:cstheme="minorHAnsi"/>
        </w:rPr>
        <w:t>classification</w:t>
      </w:r>
      <w:proofErr w:type="spellEnd"/>
      <w:r w:rsidRPr="006F7403">
        <w:rPr>
          <w:rFonts w:asciiTheme="minorHAnsi" w:hAnsiTheme="minorHAnsi" w:cstheme="minorHAnsi"/>
        </w:rPr>
        <w:t xml:space="preserve"> </w:t>
      </w:r>
      <w:proofErr w:type="spellStart"/>
      <w:r w:rsidRPr="006F7403">
        <w:rPr>
          <w:rFonts w:asciiTheme="minorHAnsi" w:hAnsiTheme="minorHAnsi" w:cstheme="minorHAnsi"/>
        </w:rPr>
        <w:t>tree</w:t>
      </w:r>
      <w:proofErr w:type="spellEnd"/>
      <w:r w:rsidRPr="006F7403">
        <w:rPr>
          <w:rFonts w:asciiTheme="minorHAnsi" w:hAnsiTheme="minorHAnsi" w:cstheme="minorHAnsi"/>
        </w:rPr>
        <w:t xml:space="preserve">, dog tager det længere at træne modellen. </w:t>
      </w:r>
    </w:p>
    <w:p w14:paraId="2CC8117D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1253C09B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Her kan vi se hvordan vores </w:t>
      </w:r>
      <w:proofErr w:type="spellStart"/>
      <w:r w:rsidRPr="006F7403">
        <w:rPr>
          <w:rFonts w:asciiTheme="minorHAnsi" w:hAnsiTheme="minorHAnsi" w:cstheme="minorHAnsi"/>
        </w:rPr>
        <w:t>random</w:t>
      </w:r>
      <w:proofErr w:type="spellEnd"/>
      <w:r w:rsidRPr="006F7403">
        <w:rPr>
          <w:rFonts w:asciiTheme="minorHAnsi" w:hAnsiTheme="minorHAnsi" w:cstheme="minorHAnsi"/>
        </w:rPr>
        <w:t xml:space="preserve"> </w:t>
      </w:r>
      <w:proofErr w:type="spellStart"/>
      <w:r w:rsidRPr="006F7403">
        <w:rPr>
          <w:rFonts w:asciiTheme="minorHAnsi" w:hAnsiTheme="minorHAnsi" w:cstheme="minorHAnsi"/>
        </w:rPr>
        <w:t>forest</w:t>
      </w:r>
      <w:proofErr w:type="spellEnd"/>
      <w:r w:rsidRPr="006F7403">
        <w:rPr>
          <w:rFonts w:asciiTheme="minorHAnsi" w:hAnsiTheme="minorHAnsi" w:cstheme="minorHAnsi"/>
        </w:rPr>
        <w:t xml:space="preserve"> model har vurderet vores forskellige variablers vigtighed. Jo højere en </w:t>
      </w:r>
      <w:proofErr w:type="spellStart"/>
      <w:r w:rsidRPr="006F7403">
        <w:rPr>
          <w:rFonts w:asciiTheme="minorHAnsi" w:hAnsiTheme="minorHAnsi" w:cstheme="minorHAnsi"/>
        </w:rPr>
        <w:t>MeanDecreaseGini</w:t>
      </w:r>
      <w:proofErr w:type="spellEnd"/>
      <w:r w:rsidRPr="006F7403">
        <w:rPr>
          <w:rFonts w:asciiTheme="minorHAnsi" w:hAnsiTheme="minorHAnsi" w:cstheme="minorHAnsi"/>
        </w:rPr>
        <w:t xml:space="preserve"> variablen har, jo vigtigere er den i forudsigelsen af et mål.  </w:t>
      </w:r>
      <w:r w:rsidRPr="006F7403">
        <w:rPr>
          <w:rFonts w:asciiTheme="minorHAnsi" w:hAnsiTheme="minorHAnsi" w:cstheme="minorHAnsi"/>
        </w:rPr>
        <w:br/>
        <w:t xml:space="preserve">Modellen er lavet på træningsdata af 75% af datasættet. </w:t>
      </w:r>
    </w:p>
    <w:p w14:paraId="3210A5C5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  <w:noProof/>
        </w:rPr>
        <w:drawing>
          <wp:inline distT="114300" distB="114300" distL="114300" distR="114300" wp14:anchorId="58F77C74" wp14:editId="296E5E29">
            <wp:extent cx="5731200" cy="4254500"/>
            <wp:effectExtent l="0" t="0" r="0" b="0"/>
            <wp:docPr id="13" name="image16.jp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 descr="Table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B43788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73C32263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200B22D5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66440A63" w14:textId="3F311BA3" w:rsidR="006F7403" w:rsidRPr="00DA6E8C" w:rsidRDefault="006F7403" w:rsidP="006F7403">
      <w:pPr>
        <w:pStyle w:val="Heading2"/>
        <w:rPr>
          <w:rFonts w:asciiTheme="minorHAnsi" w:hAnsiTheme="minorHAnsi" w:cstheme="minorHAnsi"/>
          <w:b/>
          <w:bCs/>
          <w:sz w:val="28"/>
          <w:szCs w:val="28"/>
        </w:rPr>
      </w:pPr>
      <w:bookmarkStart w:id="3" w:name="_xat56efn8tv8" w:colFirst="0" w:colLast="0"/>
      <w:bookmarkEnd w:id="3"/>
      <w:r w:rsidRPr="00DA6E8C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Validering af </w:t>
      </w:r>
      <w:proofErr w:type="spellStart"/>
      <w:r w:rsidRPr="00DA6E8C">
        <w:rPr>
          <w:rFonts w:asciiTheme="minorHAnsi" w:hAnsiTheme="minorHAnsi" w:cstheme="minorHAnsi"/>
          <w:b/>
          <w:bCs/>
          <w:sz w:val="28"/>
          <w:szCs w:val="28"/>
        </w:rPr>
        <w:t>xG</w:t>
      </w:r>
      <w:proofErr w:type="spellEnd"/>
      <w:r w:rsidRPr="00DA6E8C">
        <w:rPr>
          <w:rFonts w:asciiTheme="minorHAnsi" w:hAnsiTheme="minorHAnsi" w:cstheme="minorHAnsi"/>
          <w:b/>
          <w:bCs/>
          <w:sz w:val="28"/>
          <w:szCs w:val="28"/>
        </w:rPr>
        <w:t xml:space="preserve"> model</w:t>
      </w:r>
    </w:p>
    <w:p w14:paraId="0EAE6A3E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For at teste vores </w:t>
      </w:r>
      <w:proofErr w:type="spellStart"/>
      <w:r w:rsidRPr="006F7403">
        <w:rPr>
          <w:rFonts w:asciiTheme="minorHAnsi" w:hAnsiTheme="minorHAnsi" w:cstheme="minorHAnsi"/>
        </w:rPr>
        <w:t>xG</w:t>
      </w:r>
      <w:proofErr w:type="spellEnd"/>
      <w:r w:rsidRPr="006F7403">
        <w:rPr>
          <w:rFonts w:asciiTheme="minorHAnsi" w:hAnsiTheme="minorHAnsi" w:cstheme="minorHAnsi"/>
        </w:rPr>
        <w:t xml:space="preserve"> model har vi lavet en forudsigelse på om skud blev til mål på de resterende 25% af datasættet. </w:t>
      </w:r>
      <w:r w:rsidRPr="006F7403">
        <w:rPr>
          <w:rFonts w:asciiTheme="minorHAnsi" w:hAnsiTheme="minorHAnsi" w:cstheme="minorHAnsi"/>
        </w:rPr>
        <w:br/>
        <w:t xml:space="preserve">Vi har derefter lavet en </w:t>
      </w:r>
      <w:proofErr w:type="spellStart"/>
      <w:r w:rsidRPr="006F7403">
        <w:rPr>
          <w:rFonts w:asciiTheme="minorHAnsi" w:hAnsiTheme="minorHAnsi" w:cstheme="minorHAnsi"/>
        </w:rPr>
        <w:t>confusion</w:t>
      </w:r>
      <w:proofErr w:type="spellEnd"/>
      <w:r w:rsidRPr="006F7403">
        <w:rPr>
          <w:rFonts w:asciiTheme="minorHAnsi" w:hAnsiTheme="minorHAnsi" w:cstheme="minorHAnsi"/>
        </w:rPr>
        <w:t xml:space="preserve"> matrix for at sammenligne vores forudsigelser med de egentlige mål/ikke mål fra datasættet. </w:t>
      </w:r>
    </w:p>
    <w:p w14:paraId="542E7F53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16D772D7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625D53DB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3166E9C7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tbl>
      <w:tblPr>
        <w:tblW w:w="8669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9"/>
        <w:gridCol w:w="2890"/>
        <w:gridCol w:w="2890"/>
      </w:tblGrid>
      <w:tr w:rsidR="006F7403" w:rsidRPr="006F7403" w14:paraId="77B39918" w14:textId="77777777" w:rsidTr="00400344">
        <w:tc>
          <w:tcPr>
            <w:tcW w:w="2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3C60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1AD8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 xml:space="preserve">Forudsigelse: Ikke mål </w:t>
            </w:r>
          </w:p>
        </w:tc>
        <w:tc>
          <w:tcPr>
            <w:tcW w:w="2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C6DB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>Forudsigelse: Mål</w:t>
            </w:r>
          </w:p>
        </w:tc>
      </w:tr>
      <w:tr w:rsidR="006F7403" w:rsidRPr="006F7403" w14:paraId="4E760B47" w14:textId="77777777" w:rsidTr="00400344">
        <w:tc>
          <w:tcPr>
            <w:tcW w:w="2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303F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 xml:space="preserve">Egentlige: Ikke mål </w:t>
            </w:r>
          </w:p>
        </w:tc>
        <w:tc>
          <w:tcPr>
            <w:tcW w:w="2889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A48D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 xml:space="preserve">6556 </w:t>
            </w:r>
          </w:p>
        </w:tc>
        <w:tc>
          <w:tcPr>
            <w:tcW w:w="2889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986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>854</w:t>
            </w:r>
          </w:p>
        </w:tc>
      </w:tr>
      <w:tr w:rsidR="006F7403" w:rsidRPr="006F7403" w14:paraId="029836B2" w14:textId="77777777" w:rsidTr="00400344">
        <w:tc>
          <w:tcPr>
            <w:tcW w:w="2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7537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 xml:space="preserve">Egentlige: Mål </w:t>
            </w:r>
          </w:p>
        </w:tc>
        <w:tc>
          <w:tcPr>
            <w:tcW w:w="2889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9153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889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0EE6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 xml:space="preserve">60 </w:t>
            </w:r>
          </w:p>
        </w:tc>
      </w:tr>
    </w:tbl>
    <w:p w14:paraId="2476F36D" w14:textId="77777777" w:rsidR="006F7403" w:rsidRPr="006F7403" w:rsidRDefault="006F7403" w:rsidP="006F7403">
      <w:pPr>
        <w:ind w:left="0"/>
        <w:rPr>
          <w:rFonts w:asciiTheme="minorHAnsi" w:hAnsiTheme="minorHAnsi" w:cstheme="minorHAnsi"/>
        </w:rPr>
      </w:pPr>
    </w:p>
    <w:tbl>
      <w:tblPr>
        <w:tblW w:w="318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470"/>
      </w:tblGrid>
      <w:tr w:rsidR="006F7403" w:rsidRPr="006F7403" w14:paraId="5689FD9B" w14:textId="77777777" w:rsidTr="00400344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6F40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 xml:space="preserve">Sensitivitet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9BC8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>0,7407</w:t>
            </w:r>
          </w:p>
        </w:tc>
      </w:tr>
      <w:tr w:rsidR="006F7403" w:rsidRPr="006F7403" w14:paraId="05952535" w14:textId="77777777" w:rsidTr="00400344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0BC1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 xml:space="preserve">Præcision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973E" w14:textId="77777777" w:rsidR="006F7403" w:rsidRPr="006F7403" w:rsidRDefault="006F7403" w:rsidP="004003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Theme="minorHAnsi" w:hAnsiTheme="minorHAnsi" w:cstheme="minorHAnsi"/>
              </w:rPr>
            </w:pPr>
            <w:r w:rsidRPr="006F7403">
              <w:rPr>
                <w:rFonts w:asciiTheme="minorHAnsi" w:hAnsiTheme="minorHAnsi" w:cstheme="minorHAnsi"/>
              </w:rPr>
              <w:t>0,0656</w:t>
            </w:r>
          </w:p>
        </w:tc>
      </w:tr>
    </w:tbl>
    <w:p w14:paraId="45C10326" w14:textId="77777777" w:rsidR="006F7403" w:rsidRPr="006F7403" w:rsidRDefault="006F7403" w:rsidP="006F7403">
      <w:pPr>
        <w:rPr>
          <w:rFonts w:asciiTheme="minorHAnsi" w:hAnsiTheme="minorHAnsi" w:cstheme="minorHAnsi"/>
        </w:rPr>
      </w:pPr>
    </w:p>
    <w:p w14:paraId="18A298AE" w14:textId="77777777" w:rsidR="006F7403" w:rsidRPr="006F7403" w:rsidRDefault="006F7403" w:rsidP="006F7403">
      <w:pPr>
        <w:rPr>
          <w:rFonts w:asciiTheme="minorHAnsi" w:hAnsiTheme="minorHAnsi" w:cstheme="minorHAnsi"/>
        </w:rPr>
      </w:pPr>
      <w:r w:rsidRPr="006F7403">
        <w:rPr>
          <w:rFonts w:asciiTheme="minorHAnsi" w:hAnsiTheme="minorHAnsi" w:cstheme="minorHAnsi"/>
        </w:rPr>
        <w:t xml:space="preserve">Vores </w:t>
      </w:r>
      <w:proofErr w:type="spellStart"/>
      <w:r w:rsidRPr="006F7403">
        <w:rPr>
          <w:rFonts w:asciiTheme="minorHAnsi" w:hAnsiTheme="minorHAnsi" w:cstheme="minorHAnsi"/>
        </w:rPr>
        <w:t>xG</w:t>
      </w:r>
      <w:proofErr w:type="spellEnd"/>
      <w:r w:rsidRPr="006F7403">
        <w:rPr>
          <w:rFonts w:asciiTheme="minorHAnsi" w:hAnsiTheme="minorHAnsi" w:cstheme="minorHAnsi"/>
        </w:rPr>
        <w:t xml:space="preserve"> model er dårlig til at forudsige at skud bliver til mål, men god til at forudsige at skud ikke bliver til mål. </w:t>
      </w:r>
    </w:p>
    <w:p w14:paraId="57CFBE5C" w14:textId="77777777" w:rsidR="006F7403" w:rsidRPr="006F7403" w:rsidRDefault="006F7403">
      <w:pPr>
        <w:rPr>
          <w:rFonts w:asciiTheme="minorHAnsi" w:hAnsiTheme="minorHAnsi" w:cstheme="minorHAnsi"/>
        </w:rPr>
      </w:pPr>
    </w:p>
    <w:sectPr w:rsidR="006F7403" w:rsidRPr="006F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BBF8E" w14:textId="77777777" w:rsidR="008D73A0" w:rsidRDefault="008D73A0" w:rsidP="006F7403">
      <w:pPr>
        <w:spacing w:before="0" w:line="240" w:lineRule="auto"/>
      </w:pPr>
      <w:r>
        <w:separator/>
      </w:r>
    </w:p>
  </w:endnote>
  <w:endnote w:type="continuationSeparator" w:id="0">
    <w:p w14:paraId="61369068" w14:textId="77777777" w:rsidR="008D73A0" w:rsidRDefault="008D73A0" w:rsidP="006F740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B2314" w14:textId="77777777" w:rsidR="008D73A0" w:rsidRDefault="008D73A0" w:rsidP="006F7403">
      <w:pPr>
        <w:spacing w:before="0" w:line="240" w:lineRule="auto"/>
      </w:pPr>
      <w:r>
        <w:separator/>
      </w:r>
    </w:p>
  </w:footnote>
  <w:footnote w:type="continuationSeparator" w:id="0">
    <w:p w14:paraId="440C6DA0" w14:textId="77777777" w:rsidR="008D73A0" w:rsidRDefault="008D73A0" w:rsidP="006F7403">
      <w:pPr>
        <w:spacing w:before="0" w:line="240" w:lineRule="auto"/>
      </w:pPr>
      <w:r>
        <w:continuationSeparator/>
      </w:r>
    </w:p>
  </w:footnote>
  <w:footnote w:id="1">
    <w:p w14:paraId="0A1F1394" w14:textId="77777777" w:rsidR="006F7403" w:rsidRDefault="006F7403" w:rsidP="006F7403">
      <w:pPr>
        <w:spacing w:before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1">
        <w:r>
          <w:rPr>
            <w:color w:val="1155CC"/>
            <w:sz w:val="20"/>
            <w:szCs w:val="20"/>
            <w:u w:val="single"/>
          </w:rPr>
          <w:t>https://downloads.theifab.com/downloads/laws-of-the-game-2021-22?l=en</w:t>
        </w:r>
      </w:hyperlink>
      <w:r>
        <w:rPr>
          <w:sz w:val="20"/>
          <w:szCs w:val="20"/>
        </w:rPr>
        <w:t xml:space="preserve"> s. 33</w:t>
      </w:r>
    </w:p>
  </w:footnote>
  <w:footnote w:id="2">
    <w:p w14:paraId="653ECF95" w14:textId="77777777" w:rsidR="006F7403" w:rsidRDefault="006F7403" w:rsidP="006F7403">
      <w:pPr>
        <w:spacing w:before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https://authoritysoccer.com/official-fifa-soccer-field-dimensions/</w:t>
      </w:r>
    </w:p>
  </w:footnote>
  <w:footnote w:id="3">
    <w:p w14:paraId="35AE7786" w14:textId="77777777" w:rsidR="006F7403" w:rsidRDefault="006F7403" w:rsidP="006F7403">
      <w:pPr>
        <w:spacing w:before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2" w:anchor="suggested-formations">
        <w:r>
          <w:rPr>
            <w:color w:val="1155CC"/>
            <w:sz w:val="20"/>
            <w:szCs w:val="20"/>
            <w:u w:val="single"/>
          </w:rPr>
          <w:t>https://www.guidetofm.com/tactics/possession/#suggested-formations</w:t>
        </w:r>
      </w:hyperlink>
    </w:p>
  </w:footnote>
  <w:footnote w:id="4">
    <w:p w14:paraId="012C14D8" w14:textId="77777777" w:rsidR="006F7403" w:rsidRDefault="006F7403" w:rsidP="006F7403">
      <w:pPr>
        <w:spacing w:before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hyperlink r:id="rId3">
        <w:r>
          <w:rPr>
            <w:color w:val="1155CC"/>
            <w:sz w:val="20"/>
            <w:szCs w:val="20"/>
            <w:u w:val="single"/>
          </w:rPr>
          <w:t>https://ordnet.dk/ddo/ordbog?query=flanke</w:t>
        </w:r>
      </w:hyperlink>
    </w:p>
  </w:footnote>
  <w:footnote w:id="5">
    <w:p w14:paraId="132848AF" w14:textId="77777777" w:rsidR="006F7403" w:rsidRPr="006F7403" w:rsidRDefault="006F7403" w:rsidP="006F7403">
      <w:pPr>
        <w:spacing w:before="0" w:line="240" w:lineRule="auto"/>
        <w:rPr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6F7403">
        <w:rPr>
          <w:sz w:val="20"/>
          <w:szCs w:val="20"/>
          <w:lang w:val="en-US"/>
        </w:rPr>
        <w:t xml:space="preserve"> </w:t>
      </w:r>
      <w:r w:rsidRPr="006F7403">
        <w:rPr>
          <w:sz w:val="20"/>
          <w:szCs w:val="20"/>
          <w:lang w:val="en-US"/>
        </w:rPr>
        <w:t>“An Introduction to Statistical Learning” s. 339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03"/>
    <w:rsid w:val="006F7403"/>
    <w:rsid w:val="008D73A0"/>
    <w:rsid w:val="00DA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2737B2"/>
  <w15:chartTrackingRefBased/>
  <w15:docId w15:val="{C2080D25-0396-4D4B-8BCF-DCE7619E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403"/>
    <w:pPr>
      <w:tabs>
        <w:tab w:val="right" w:pos="9025"/>
      </w:tabs>
      <w:spacing w:before="60" w:line="360" w:lineRule="auto"/>
      <w:ind w:left="360"/>
    </w:pPr>
    <w:rPr>
      <w:rFonts w:ascii="Arial" w:eastAsia="Arial" w:hAnsi="Arial" w:cs="Arial"/>
      <w:sz w:val="22"/>
      <w:szCs w:val="22"/>
      <w:lang w:val="da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40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403"/>
    <w:rPr>
      <w:rFonts w:ascii="Arial" w:eastAsia="Arial" w:hAnsi="Arial" w:cs="Arial"/>
      <w:sz w:val="32"/>
      <w:szCs w:val="32"/>
      <w:lang w:val="d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rdnet.dk/ddo/ordbog?query=flanke" TargetMode="External"/><Relationship Id="rId2" Type="http://schemas.openxmlformats.org/officeDocument/2006/relationships/hyperlink" Target="https://www.guidetofm.com/tactics/possession/" TargetMode="External"/><Relationship Id="rId1" Type="http://schemas.openxmlformats.org/officeDocument/2006/relationships/hyperlink" Target="https://downloads.theifab.com/downloads/laws-of-the-game-2021-22?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Frederikke Malou</dc:creator>
  <cp:keywords/>
  <dc:description/>
  <cp:lastModifiedBy>Frederikke Malou</cp:lastModifiedBy>
  <cp:revision>1</cp:revision>
  <dcterms:created xsi:type="dcterms:W3CDTF">2022-06-22T15:45:00Z</dcterms:created>
  <dcterms:modified xsi:type="dcterms:W3CDTF">2022-06-22T17:13:00Z</dcterms:modified>
</cp:coreProperties>
</file>