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F91DB" w14:textId="49659C74" w:rsidR="007A62B7" w:rsidRDefault="007A62B7" w:rsidP="007A62B7">
      <w:pPr>
        <w:shd w:val="clear" w:color="auto" w:fill="FFFFFF"/>
        <w:spacing w:line="480" w:lineRule="atLeast"/>
        <w:textAlignment w:val="baseline"/>
        <w:outlineLvl w:val="1"/>
        <w:rPr>
          <w:rFonts w:ascii="Arial" w:eastAsia="Times New Roman" w:hAnsi="Arial" w:cs="Arial"/>
          <w:b/>
          <w:bCs/>
          <w:color w:val="202124"/>
          <w:kern w:val="0"/>
          <w:sz w:val="36"/>
          <w:szCs w:val="36"/>
          <w:lang w:eastAsia="it-IT"/>
          <w14:ligatures w14:val="none"/>
        </w:rPr>
      </w:pPr>
      <w:r w:rsidRPr="007A62B7">
        <w:rPr>
          <w:rFonts w:ascii="Arial" w:eastAsia="Times New Roman" w:hAnsi="Arial" w:cs="Arial"/>
          <w:b/>
          <w:bCs/>
          <w:color w:val="202124"/>
          <w:kern w:val="0"/>
          <w:sz w:val="36"/>
          <w:szCs w:val="36"/>
          <w:lang w:eastAsia="it-IT"/>
          <w14:ligatures w14:val="none"/>
        </w:rPr>
        <w:t>Heart Disease Dataset | Cleaned</w:t>
      </w:r>
    </w:p>
    <w:p w14:paraId="799308FC" w14:textId="77777777" w:rsidR="007A62B7" w:rsidRPr="007A62B7" w:rsidRDefault="007A62B7" w:rsidP="007A62B7">
      <w:pPr>
        <w:shd w:val="clear" w:color="auto" w:fill="FFFFFF"/>
        <w:spacing w:line="480" w:lineRule="atLeast"/>
        <w:textAlignment w:val="baseline"/>
        <w:outlineLvl w:val="1"/>
        <w:rPr>
          <w:rFonts w:ascii="Arial" w:eastAsia="Times New Roman" w:hAnsi="Arial" w:cs="Arial"/>
          <w:b/>
          <w:bCs/>
          <w:color w:val="202124"/>
          <w:kern w:val="0"/>
          <w:sz w:val="36"/>
          <w:szCs w:val="36"/>
          <w:lang w:eastAsia="it-IT"/>
          <w14:ligatures w14:val="none"/>
        </w:rPr>
      </w:pPr>
    </w:p>
    <w:p w14:paraId="67186188" w14:textId="3B3A8C92" w:rsidR="007A62B7" w:rsidRPr="007A62B7" w:rsidRDefault="007A62B7" w:rsidP="007A62B7">
      <w:pPr>
        <w:spacing w:before="100" w:beforeAutospacing="1" w:after="100" w:afterAutospacing="1"/>
        <w:rPr>
          <w:rFonts w:ascii="Times New Roman" w:eastAsia="Times New Roman" w:hAnsi="Times New Roman" w:cs="Times New Roman"/>
          <w:kern w:val="0"/>
          <w:lang w:eastAsia="it-IT"/>
          <w14:ligatures w14:val="none"/>
        </w:rPr>
      </w:pPr>
      <w:r w:rsidRPr="007A62B7">
        <w:rPr>
          <w:rFonts w:ascii="Times New Roman" w:eastAsia="Times New Roman" w:hAnsi="Times New Roman" w:cs="Times New Roman"/>
          <w:kern w:val="0"/>
          <w:lang w:eastAsia="it-IT"/>
          <w14:ligatures w14:val="none"/>
        </w:rPr>
        <w:t>Questo set di dati è stato copiato dal set di dati originale. Questo set di dati è stato pre-elaborato con un metodo avanzato. Questo set di dati è stato ripulito dai valori mancanti.</w:t>
      </w:r>
    </w:p>
    <w:p w14:paraId="2D629E03" w14:textId="77777777" w:rsidR="007A62B7" w:rsidRPr="007A62B7" w:rsidRDefault="007A62B7" w:rsidP="007A62B7">
      <w:pPr>
        <w:spacing w:before="100" w:beforeAutospacing="1" w:after="100" w:afterAutospacing="1"/>
        <w:rPr>
          <w:rFonts w:ascii="Times New Roman" w:eastAsia="Times New Roman" w:hAnsi="Times New Roman" w:cs="Times New Roman"/>
          <w:kern w:val="0"/>
          <w:lang w:eastAsia="it-IT"/>
          <w14:ligatures w14:val="none"/>
        </w:rPr>
      </w:pPr>
      <w:r w:rsidRPr="007A62B7">
        <w:rPr>
          <w:rFonts w:ascii="Times New Roman" w:eastAsia="Times New Roman" w:hAnsi="Times New Roman" w:cs="Times New Roman"/>
          <w:kern w:val="0"/>
          <w:lang w:eastAsia="it-IT"/>
          <w14:ligatures w14:val="none"/>
        </w:rPr>
        <w:t>Contesto</w:t>
      </w:r>
    </w:p>
    <w:p w14:paraId="3B549961" w14:textId="77777777" w:rsidR="007A62B7" w:rsidRPr="007A62B7" w:rsidRDefault="007A62B7" w:rsidP="007A62B7">
      <w:pPr>
        <w:spacing w:before="100" w:beforeAutospacing="1" w:after="100" w:afterAutospacing="1"/>
        <w:rPr>
          <w:rFonts w:ascii="Times New Roman" w:eastAsia="Times New Roman" w:hAnsi="Times New Roman" w:cs="Times New Roman"/>
          <w:kern w:val="0"/>
          <w:lang w:eastAsia="it-IT"/>
          <w14:ligatures w14:val="none"/>
        </w:rPr>
      </w:pPr>
      <w:r w:rsidRPr="007A62B7">
        <w:rPr>
          <w:rFonts w:ascii="Times New Roman" w:eastAsia="Times New Roman" w:hAnsi="Times New Roman" w:cs="Times New Roman"/>
          <w:kern w:val="0"/>
          <w:lang w:eastAsia="it-IT"/>
          <w14:ligatures w14:val="none"/>
        </w:rPr>
        <w:t>Si tratta di un set di dati di tipo multivariato, il che significa che fornisce o coinvolge una varietà di variabili matematiche o statistiche separate, analisi di dati numerici multivariati. È composto da 14 attributi: età, sesso, tipo di dolore toracico, pressione sanguigna a riposo, colesterolo sierico, glicemia a digiuno, risultati elettrocardiografici a riposo, frequenza cardiaca massima raggiunta, angina indotta dall'esercizio fisico, oldpeak (depressione del tratto ST indotta dall'esercizio fisico rispetto al riposo), pendenza del tratto ST al picco dell'esercizio fisico, numero di vasi principali e talassemia. Questo database include 76 attributi, ma tutti gli studi pubblicati si riferiscono all'uso di un sottoinsieme di 14 di essi. Il database di Cleveland è l'unico utilizzato dai ricercatori di ML fino ad oggi. Uno dei compiti principali di questo set di dati è quello di prevedere, sulla base degli attributi dati di un paziente, se quella particolare persona soffre o meno di malattie cardiache; un altro è il compito sperimentale di diagnosticare e ricavare varie informazioni da questo set di dati che potrebbero aiutare a comprendere meglio il problema.</w:t>
      </w:r>
    </w:p>
    <w:p w14:paraId="40107E7E" w14:textId="3B44032C" w:rsidR="007A62B7" w:rsidRPr="007A62B7" w:rsidRDefault="007A62B7" w:rsidP="007A62B7">
      <w:pPr>
        <w:spacing w:before="360" w:after="180" w:line="330" w:lineRule="atLeast"/>
        <w:textAlignment w:val="baseline"/>
        <w:outlineLvl w:val="1"/>
        <w:rPr>
          <w:rFonts w:ascii="Arial" w:eastAsia="Times New Roman" w:hAnsi="Arial" w:cs="Arial"/>
          <w:b/>
          <w:bCs/>
          <w:color w:val="202124"/>
          <w:kern w:val="0"/>
          <w:sz w:val="27"/>
          <w:szCs w:val="27"/>
          <w:lang w:eastAsia="it-IT"/>
          <w14:ligatures w14:val="none"/>
        </w:rPr>
      </w:pPr>
      <w:r w:rsidRPr="007A62B7">
        <w:rPr>
          <w:rFonts w:ascii="Arial" w:eastAsia="Times New Roman" w:hAnsi="Arial" w:cs="Arial"/>
          <w:b/>
          <w:bCs/>
          <w:color w:val="202124"/>
          <w:kern w:val="0"/>
          <w:sz w:val="27"/>
          <w:szCs w:val="27"/>
          <w:lang w:eastAsia="it-IT"/>
          <w14:ligatures w14:val="none"/>
        </w:rPr>
        <w:t>Conten</w:t>
      </w:r>
      <w:r>
        <w:rPr>
          <w:rFonts w:ascii="Arial" w:eastAsia="Times New Roman" w:hAnsi="Arial" w:cs="Arial"/>
          <w:b/>
          <w:bCs/>
          <w:color w:val="202124"/>
          <w:kern w:val="0"/>
          <w:sz w:val="27"/>
          <w:szCs w:val="27"/>
          <w:lang w:eastAsia="it-IT"/>
          <w14:ligatures w14:val="none"/>
        </w:rPr>
        <w:t>uto</w:t>
      </w:r>
    </w:p>
    <w:p w14:paraId="53D17B2B" w14:textId="17FA4C77" w:rsidR="007A62B7" w:rsidRPr="007A62B7" w:rsidRDefault="007A62B7" w:rsidP="007A62B7">
      <w:pPr>
        <w:spacing w:after="240"/>
        <w:textAlignment w:val="baseline"/>
        <w:rPr>
          <w:rFonts w:ascii="Arial" w:eastAsia="Times New Roman" w:hAnsi="Arial" w:cs="Arial"/>
          <w:color w:val="3C4043"/>
          <w:kern w:val="0"/>
          <w:sz w:val="21"/>
          <w:szCs w:val="21"/>
          <w:lang w:eastAsia="it-IT"/>
          <w14:ligatures w14:val="none"/>
        </w:rPr>
      </w:pPr>
      <w:r w:rsidRPr="007A62B7">
        <w:rPr>
          <w:rFonts w:ascii="Arial" w:eastAsia="Times New Roman" w:hAnsi="Arial" w:cs="Arial"/>
          <w:color w:val="3C4043"/>
          <w:kern w:val="0"/>
          <w:sz w:val="21"/>
          <w:szCs w:val="21"/>
          <w:lang w:eastAsia="it-IT"/>
          <w14:ligatures w14:val="none"/>
        </w:rPr>
        <w:t>Col</w:t>
      </w:r>
      <w:r>
        <w:rPr>
          <w:rFonts w:ascii="Arial" w:eastAsia="Times New Roman" w:hAnsi="Arial" w:cs="Arial"/>
          <w:color w:val="3C4043"/>
          <w:kern w:val="0"/>
          <w:sz w:val="21"/>
          <w:szCs w:val="21"/>
          <w:lang w:eastAsia="it-IT"/>
          <w14:ligatures w14:val="none"/>
        </w:rPr>
        <w:t>onne</w:t>
      </w:r>
      <w:r w:rsidRPr="007A62B7">
        <w:rPr>
          <w:rFonts w:ascii="Arial" w:eastAsia="Times New Roman" w:hAnsi="Arial" w:cs="Arial"/>
          <w:color w:val="3C4043"/>
          <w:kern w:val="0"/>
          <w:sz w:val="21"/>
          <w:szCs w:val="21"/>
          <w:lang w:eastAsia="it-IT"/>
          <w14:ligatures w14:val="none"/>
        </w:rPr>
        <w:t>:</w:t>
      </w:r>
    </w:p>
    <w:p w14:paraId="266F00D5"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id (Unique id for each patient)</w:t>
      </w:r>
    </w:p>
    <w:p w14:paraId="0B7FA78D"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age (Age of the patient in years)</w:t>
      </w:r>
    </w:p>
    <w:p w14:paraId="3B4B7A3B"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origin (place of study)</w:t>
      </w:r>
    </w:p>
    <w:p w14:paraId="599CF124"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sex (Male/Female)</w:t>
      </w:r>
    </w:p>
    <w:p w14:paraId="74DBC565"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cp chest pain type ([typical angina, atypical angina, non-anginal, asymptomatic])</w:t>
      </w:r>
    </w:p>
    <w:p w14:paraId="2E30B34C"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trestbps resting blood pressure (resting blood pressure (in mm Hg on admission to the hospital))</w:t>
      </w:r>
    </w:p>
    <w:p w14:paraId="1D5B2AFA"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chol (serum cholesterol in mg/dl)</w:t>
      </w:r>
    </w:p>
    <w:p w14:paraId="4D8C6D6B"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fbs (if fasting blood sugar &gt; 120 mg/dl)</w:t>
      </w:r>
    </w:p>
    <w:p w14:paraId="1F4E8F58"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restecg (resting electrocardiographic results)</w:t>
      </w:r>
      <w:r w:rsidRPr="007A62B7">
        <w:rPr>
          <w:rFonts w:ascii="inherit" w:eastAsia="Times New Roman" w:hAnsi="inherit" w:cs="Arial"/>
          <w:color w:val="3C4043"/>
          <w:kern w:val="0"/>
          <w:sz w:val="21"/>
          <w:szCs w:val="21"/>
          <w:lang w:eastAsia="it-IT"/>
          <w14:ligatures w14:val="none"/>
        </w:rPr>
        <w:br/>
        <w:t>-- Values: [normal, stt abnormality, lv hypertrophy]</w:t>
      </w:r>
    </w:p>
    <w:p w14:paraId="23DDE4E8"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thalach: maximum heart rate achieved</w:t>
      </w:r>
    </w:p>
    <w:p w14:paraId="12A36C21"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exang: exercise-induced angina (True/ False)</w:t>
      </w:r>
    </w:p>
    <w:p w14:paraId="2277EB48"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oldpeak: ST depression induced by exercise relative to rest</w:t>
      </w:r>
    </w:p>
    <w:p w14:paraId="6D89F2F5"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lope: the slope of the peak exercise ST segment</w:t>
      </w:r>
    </w:p>
    <w:p w14:paraId="603A9DFC"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ca: number of major vessels (0-3) colored by fluoroscopy</w:t>
      </w:r>
    </w:p>
    <w:p w14:paraId="43CBA57D"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thal: [normal; fixed defect; reversible defect]</w:t>
      </w:r>
    </w:p>
    <w:p w14:paraId="76987730" w14:textId="77777777" w:rsidR="007A62B7" w:rsidRPr="007A62B7" w:rsidRDefault="007A62B7" w:rsidP="007A62B7">
      <w:pPr>
        <w:numPr>
          <w:ilvl w:val="0"/>
          <w:numId w:val="1"/>
        </w:numPr>
        <w:spacing w:before="120" w:after="120"/>
        <w:textAlignment w:val="baseline"/>
        <w:rPr>
          <w:rFonts w:ascii="inherit" w:eastAsia="Times New Roman" w:hAnsi="inherit" w:cs="Arial"/>
          <w:color w:val="3C4043"/>
          <w:kern w:val="0"/>
          <w:sz w:val="21"/>
          <w:szCs w:val="21"/>
          <w:lang w:eastAsia="it-IT"/>
          <w14:ligatures w14:val="none"/>
        </w:rPr>
      </w:pPr>
      <w:r w:rsidRPr="007A62B7">
        <w:rPr>
          <w:rFonts w:ascii="inherit" w:eastAsia="Times New Roman" w:hAnsi="inherit" w:cs="Arial"/>
          <w:color w:val="3C4043"/>
          <w:kern w:val="0"/>
          <w:sz w:val="21"/>
          <w:szCs w:val="21"/>
          <w:lang w:eastAsia="it-IT"/>
          <w14:ligatures w14:val="none"/>
        </w:rPr>
        <w:t>num: the predicted attribute</w:t>
      </w:r>
    </w:p>
    <w:p w14:paraId="2FB951AB" w14:textId="522150EA" w:rsidR="00AE0EEC" w:rsidRDefault="00AE0EEC"/>
    <w:tbl>
      <w:tblPr>
        <w:tblStyle w:val="Grigliatabella"/>
        <w:tblW w:w="0" w:type="auto"/>
        <w:tblLook w:val="04A0" w:firstRow="1" w:lastRow="0" w:firstColumn="1" w:lastColumn="0" w:noHBand="0" w:noVBand="1"/>
      </w:tblPr>
      <w:tblGrid>
        <w:gridCol w:w="1728"/>
        <w:gridCol w:w="1728"/>
        <w:gridCol w:w="1728"/>
        <w:gridCol w:w="1728"/>
        <w:gridCol w:w="1743"/>
      </w:tblGrid>
      <w:tr w:rsidR="00117274" w14:paraId="60E1FAC9" w14:textId="77777777" w:rsidTr="00587F65">
        <w:tc>
          <w:tcPr>
            <w:tcW w:w="1728" w:type="dxa"/>
          </w:tcPr>
          <w:p w14:paraId="40FEEBA2" w14:textId="77777777" w:rsidR="00117274" w:rsidRDefault="00117274" w:rsidP="00587F65">
            <w:r>
              <w:t>Feature</w:t>
            </w:r>
          </w:p>
        </w:tc>
        <w:tc>
          <w:tcPr>
            <w:tcW w:w="1728" w:type="dxa"/>
          </w:tcPr>
          <w:p w14:paraId="0EA28E3B" w14:textId="77777777" w:rsidR="00117274" w:rsidRDefault="00117274" w:rsidP="00587F65">
            <w:r>
              <w:t>Tipo</w:t>
            </w:r>
          </w:p>
        </w:tc>
        <w:tc>
          <w:tcPr>
            <w:tcW w:w="1728" w:type="dxa"/>
          </w:tcPr>
          <w:p w14:paraId="0D3721E3" w14:textId="77777777" w:rsidR="00117274" w:rsidRDefault="00117274" w:rsidP="00587F65">
            <w:r>
              <w:t>Valori / Unità</w:t>
            </w:r>
          </w:p>
        </w:tc>
        <w:tc>
          <w:tcPr>
            <w:tcW w:w="1728" w:type="dxa"/>
          </w:tcPr>
          <w:p w14:paraId="171BBAA3" w14:textId="77777777" w:rsidR="00117274" w:rsidRDefault="00117274" w:rsidP="00587F65">
            <w:r>
              <w:t>Descrizione</w:t>
            </w:r>
          </w:p>
        </w:tc>
        <w:tc>
          <w:tcPr>
            <w:tcW w:w="1728" w:type="dxa"/>
          </w:tcPr>
          <w:p w14:paraId="1DD3C965" w14:textId="77777777" w:rsidR="00117274" w:rsidRDefault="00117274" w:rsidP="00587F65">
            <w:r>
              <w:t>Significato Clinico</w:t>
            </w:r>
          </w:p>
        </w:tc>
      </w:tr>
      <w:tr w:rsidR="00117274" w14:paraId="298020A1" w14:textId="77777777" w:rsidTr="00587F65">
        <w:tc>
          <w:tcPr>
            <w:tcW w:w="1728" w:type="dxa"/>
          </w:tcPr>
          <w:p w14:paraId="585EDBB7" w14:textId="77777777" w:rsidR="00117274" w:rsidRDefault="00117274" w:rsidP="00587F65">
            <w:r>
              <w:lastRenderedPageBreak/>
              <w:t>age</w:t>
            </w:r>
          </w:p>
        </w:tc>
        <w:tc>
          <w:tcPr>
            <w:tcW w:w="1728" w:type="dxa"/>
          </w:tcPr>
          <w:p w14:paraId="4A1FEE7F" w14:textId="77777777" w:rsidR="00117274" w:rsidRDefault="00117274" w:rsidP="00587F65">
            <w:r>
              <w:t>Numerica</w:t>
            </w:r>
          </w:p>
        </w:tc>
        <w:tc>
          <w:tcPr>
            <w:tcW w:w="1728" w:type="dxa"/>
          </w:tcPr>
          <w:p w14:paraId="460D5102" w14:textId="77777777" w:rsidR="00117274" w:rsidRDefault="00117274" w:rsidP="00587F65">
            <w:r>
              <w:t>Anni</w:t>
            </w:r>
          </w:p>
        </w:tc>
        <w:tc>
          <w:tcPr>
            <w:tcW w:w="1728" w:type="dxa"/>
          </w:tcPr>
          <w:p w14:paraId="07E98F86" w14:textId="77777777" w:rsidR="00117274" w:rsidRDefault="00117274" w:rsidP="00587F65">
            <w:r>
              <w:t>Età del paziente</w:t>
            </w:r>
          </w:p>
        </w:tc>
        <w:tc>
          <w:tcPr>
            <w:tcW w:w="1728" w:type="dxa"/>
          </w:tcPr>
          <w:p w14:paraId="2633BA55" w14:textId="77777777" w:rsidR="00117274" w:rsidRDefault="00117274" w:rsidP="00587F65">
            <w:r>
              <w:t>Età avanzata = maggior rischio cardiaco</w:t>
            </w:r>
          </w:p>
        </w:tc>
      </w:tr>
      <w:tr w:rsidR="00117274" w14:paraId="35437189" w14:textId="77777777" w:rsidTr="00587F65">
        <w:tc>
          <w:tcPr>
            <w:tcW w:w="1728" w:type="dxa"/>
          </w:tcPr>
          <w:p w14:paraId="33707A7C" w14:textId="77777777" w:rsidR="00117274" w:rsidRDefault="00117274" w:rsidP="00587F65">
            <w:r>
              <w:t>sex</w:t>
            </w:r>
          </w:p>
        </w:tc>
        <w:tc>
          <w:tcPr>
            <w:tcW w:w="1728" w:type="dxa"/>
          </w:tcPr>
          <w:p w14:paraId="7D17B126" w14:textId="77777777" w:rsidR="00117274" w:rsidRDefault="00117274" w:rsidP="00587F65">
            <w:r>
              <w:t>Categoriale binaria</w:t>
            </w:r>
          </w:p>
        </w:tc>
        <w:tc>
          <w:tcPr>
            <w:tcW w:w="1728" w:type="dxa"/>
          </w:tcPr>
          <w:p w14:paraId="10F3F14C" w14:textId="77777777" w:rsidR="00117274" w:rsidRDefault="00117274" w:rsidP="00587F65">
            <w:r>
              <w:t>0 = femmina, 1 = maschio</w:t>
            </w:r>
          </w:p>
        </w:tc>
        <w:tc>
          <w:tcPr>
            <w:tcW w:w="1728" w:type="dxa"/>
          </w:tcPr>
          <w:p w14:paraId="797CB910" w14:textId="77777777" w:rsidR="00117274" w:rsidRDefault="00117274" w:rsidP="00587F65">
            <w:r>
              <w:t>Sesso biologico</w:t>
            </w:r>
          </w:p>
        </w:tc>
        <w:tc>
          <w:tcPr>
            <w:tcW w:w="1728" w:type="dxa"/>
          </w:tcPr>
          <w:p w14:paraId="40D48D74" w14:textId="77777777" w:rsidR="00117274" w:rsidRDefault="00117274" w:rsidP="00587F65">
            <w:r>
              <w:t>Incidenza diversa tra i sessi</w:t>
            </w:r>
          </w:p>
        </w:tc>
      </w:tr>
      <w:tr w:rsidR="00117274" w14:paraId="5E6E2DDA" w14:textId="77777777" w:rsidTr="00587F65">
        <w:tc>
          <w:tcPr>
            <w:tcW w:w="1728" w:type="dxa"/>
          </w:tcPr>
          <w:p w14:paraId="776758CD" w14:textId="77777777" w:rsidR="00117274" w:rsidRDefault="00117274" w:rsidP="00587F65">
            <w:r>
              <w:t>cp</w:t>
            </w:r>
          </w:p>
        </w:tc>
        <w:tc>
          <w:tcPr>
            <w:tcW w:w="1728" w:type="dxa"/>
          </w:tcPr>
          <w:p w14:paraId="52C6ADFA" w14:textId="77777777" w:rsidR="00117274" w:rsidRDefault="00117274" w:rsidP="00587F65">
            <w:r>
              <w:t>Categoriale (0–3)</w:t>
            </w:r>
          </w:p>
        </w:tc>
        <w:tc>
          <w:tcPr>
            <w:tcW w:w="1728" w:type="dxa"/>
          </w:tcPr>
          <w:p w14:paraId="2B0D3340" w14:textId="77777777" w:rsidR="00117274" w:rsidRDefault="00117274" w:rsidP="00587F65">
            <w:r>
              <w:t>0–3</w:t>
            </w:r>
          </w:p>
        </w:tc>
        <w:tc>
          <w:tcPr>
            <w:tcW w:w="1728" w:type="dxa"/>
          </w:tcPr>
          <w:p w14:paraId="3473F984" w14:textId="77777777" w:rsidR="00117274" w:rsidRDefault="00117274" w:rsidP="00587F65">
            <w:r>
              <w:t>Tipo di dolore toracico</w:t>
            </w:r>
          </w:p>
        </w:tc>
        <w:tc>
          <w:tcPr>
            <w:tcW w:w="1728" w:type="dxa"/>
          </w:tcPr>
          <w:p w14:paraId="6037F992" w14:textId="77777777" w:rsidR="00117274" w:rsidRDefault="00117274" w:rsidP="00587F65">
            <w:r>
              <w:t>Indicatori di diverse condizioni cardiache</w:t>
            </w:r>
          </w:p>
        </w:tc>
      </w:tr>
      <w:tr w:rsidR="00117274" w14:paraId="1C31410D" w14:textId="77777777" w:rsidTr="00587F65">
        <w:tc>
          <w:tcPr>
            <w:tcW w:w="1728" w:type="dxa"/>
          </w:tcPr>
          <w:p w14:paraId="43E1FFE7" w14:textId="77777777" w:rsidR="00117274" w:rsidRDefault="00117274" w:rsidP="00587F65">
            <w:r>
              <w:t>trestbps</w:t>
            </w:r>
          </w:p>
        </w:tc>
        <w:tc>
          <w:tcPr>
            <w:tcW w:w="1728" w:type="dxa"/>
          </w:tcPr>
          <w:p w14:paraId="5023167C" w14:textId="77777777" w:rsidR="00117274" w:rsidRDefault="00117274" w:rsidP="00587F65">
            <w:r>
              <w:t>Numerica</w:t>
            </w:r>
          </w:p>
        </w:tc>
        <w:tc>
          <w:tcPr>
            <w:tcW w:w="1728" w:type="dxa"/>
          </w:tcPr>
          <w:p w14:paraId="6D227D84" w14:textId="77777777" w:rsidR="00117274" w:rsidRDefault="00117274" w:rsidP="00587F65">
            <w:r>
              <w:t>mmHg</w:t>
            </w:r>
          </w:p>
        </w:tc>
        <w:tc>
          <w:tcPr>
            <w:tcW w:w="1728" w:type="dxa"/>
          </w:tcPr>
          <w:p w14:paraId="5F36356D" w14:textId="77777777" w:rsidR="00117274" w:rsidRDefault="00117274" w:rsidP="00587F65">
            <w:r>
              <w:t>Pressione arteriosa a riposo</w:t>
            </w:r>
          </w:p>
        </w:tc>
        <w:tc>
          <w:tcPr>
            <w:tcW w:w="1728" w:type="dxa"/>
          </w:tcPr>
          <w:p w14:paraId="3DAC75D5" w14:textId="77777777" w:rsidR="00117274" w:rsidRDefault="00117274" w:rsidP="00587F65">
            <w:r>
              <w:t>Ipertensione = rischio maggiore</w:t>
            </w:r>
          </w:p>
        </w:tc>
      </w:tr>
      <w:tr w:rsidR="00117274" w14:paraId="6430990E" w14:textId="77777777" w:rsidTr="00587F65">
        <w:tc>
          <w:tcPr>
            <w:tcW w:w="1728" w:type="dxa"/>
          </w:tcPr>
          <w:p w14:paraId="28994CF1" w14:textId="77777777" w:rsidR="00117274" w:rsidRDefault="00117274" w:rsidP="00587F65">
            <w:r>
              <w:t>chol</w:t>
            </w:r>
          </w:p>
        </w:tc>
        <w:tc>
          <w:tcPr>
            <w:tcW w:w="1728" w:type="dxa"/>
          </w:tcPr>
          <w:p w14:paraId="1C297C64" w14:textId="77777777" w:rsidR="00117274" w:rsidRDefault="00117274" w:rsidP="00587F65">
            <w:r>
              <w:t>Numerica</w:t>
            </w:r>
          </w:p>
        </w:tc>
        <w:tc>
          <w:tcPr>
            <w:tcW w:w="1728" w:type="dxa"/>
          </w:tcPr>
          <w:p w14:paraId="7E95BCB3" w14:textId="77777777" w:rsidR="00117274" w:rsidRDefault="00117274" w:rsidP="00587F65">
            <w:r>
              <w:t>mg/dL</w:t>
            </w:r>
          </w:p>
        </w:tc>
        <w:tc>
          <w:tcPr>
            <w:tcW w:w="1728" w:type="dxa"/>
          </w:tcPr>
          <w:p w14:paraId="51751DF5" w14:textId="77777777" w:rsidR="00117274" w:rsidRDefault="00117274" w:rsidP="00587F65">
            <w:r>
              <w:t>Colesterolo sierico</w:t>
            </w:r>
          </w:p>
        </w:tc>
        <w:tc>
          <w:tcPr>
            <w:tcW w:w="1728" w:type="dxa"/>
          </w:tcPr>
          <w:p w14:paraId="150B0E4F" w14:textId="77777777" w:rsidR="00117274" w:rsidRDefault="00117274" w:rsidP="00587F65">
            <w:r>
              <w:t>Valori elevati aumentano il rischio cardiovascolare</w:t>
            </w:r>
          </w:p>
        </w:tc>
      </w:tr>
      <w:tr w:rsidR="00117274" w14:paraId="5D64EDF7" w14:textId="77777777" w:rsidTr="00587F65">
        <w:tc>
          <w:tcPr>
            <w:tcW w:w="1728" w:type="dxa"/>
          </w:tcPr>
          <w:p w14:paraId="376C9C4E" w14:textId="77777777" w:rsidR="00117274" w:rsidRDefault="00117274" w:rsidP="00587F65">
            <w:r>
              <w:t>fbs</w:t>
            </w:r>
          </w:p>
        </w:tc>
        <w:tc>
          <w:tcPr>
            <w:tcW w:w="1728" w:type="dxa"/>
          </w:tcPr>
          <w:p w14:paraId="5CB53D97" w14:textId="77777777" w:rsidR="00117274" w:rsidRDefault="00117274" w:rsidP="00587F65">
            <w:r>
              <w:t>Binaria</w:t>
            </w:r>
          </w:p>
        </w:tc>
        <w:tc>
          <w:tcPr>
            <w:tcW w:w="1728" w:type="dxa"/>
          </w:tcPr>
          <w:p w14:paraId="3008C138" w14:textId="77777777" w:rsidR="00117274" w:rsidRDefault="00117274" w:rsidP="00587F65">
            <w:r>
              <w:t>1 se &gt;120 mg/dL</w:t>
            </w:r>
          </w:p>
        </w:tc>
        <w:tc>
          <w:tcPr>
            <w:tcW w:w="1728" w:type="dxa"/>
          </w:tcPr>
          <w:p w14:paraId="5AE94261" w14:textId="77777777" w:rsidR="00117274" w:rsidRDefault="00117274" w:rsidP="00587F65">
            <w:r>
              <w:t>Glicemia a digiuno</w:t>
            </w:r>
          </w:p>
        </w:tc>
        <w:tc>
          <w:tcPr>
            <w:tcW w:w="1728" w:type="dxa"/>
          </w:tcPr>
          <w:p w14:paraId="41A4768E" w14:textId="77777777" w:rsidR="00117274" w:rsidRDefault="00117274" w:rsidP="00587F65">
            <w:r>
              <w:t>Segnale di possibile diabete</w:t>
            </w:r>
          </w:p>
        </w:tc>
      </w:tr>
      <w:tr w:rsidR="00117274" w14:paraId="63F6A5E6" w14:textId="77777777" w:rsidTr="00587F65">
        <w:tc>
          <w:tcPr>
            <w:tcW w:w="1728" w:type="dxa"/>
          </w:tcPr>
          <w:p w14:paraId="040A0868" w14:textId="77777777" w:rsidR="00117274" w:rsidRDefault="00117274" w:rsidP="00587F65">
            <w:r>
              <w:t>restecg</w:t>
            </w:r>
          </w:p>
        </w:tc>
        <w:tc>
          <w:tcPr>
            <w:tcW w:w="1728" w:type="dxa"/>
          </w:tcPr>
          <w:p w14:paraId="0FF131EF" w14:textId="77777777" w:rsidR="00117274" w:rsidRDefault="00117274" w:rsidP="00587F65">
            <w:r>
              <w:t>Categoriale (0–2)</w:t>
            </w:r>
          </w:p>
        </w:tc>
        <w:tc>
          <w:tcPr>
            <w:tcW w:w="1728" w:type="dxa"/>
          </w:tcPr>
          <w:p w14:paraId="3315617C" w14:textId="77777777" w:rsidR="00117274" w:rsidRDefault="00117274" w:rsidP="00587F65">
            <w:r>
              <w:t>0–2</w:t>
            </w:r>
          </w:p>
        </w:tc>
        <w:tc>
          <w:tcPr>
            <w:tcW w:w="1728" w:type="dxa"/>
          </w:tcPr>
          <w:p w14:paraId="5649ACB6" w14:textId="77777777" w:rsidR="00117274" w:rsidRDefault="00117274" w:rsidP="00587F65">
            <w:r>
              <w:t>ECG a riposo</w:t>
            </w:r>
          </w:p>
        </w:tc>
        <w:tc>
          <w:tcPr>
            <w:tcW w:w="1728" w:type="dxa"/>
          </w:tcPr>
          <w:p w14:paraId="637393B6" w14:textId="77777777" w:rsidR="00117274" w:rsidRDefault="00117274" w:rsidP="00587F65">
            <w:r>
              <w:t>Anomalie indicano problemi cardiaci</w:t>
            </w:r>
          </w:p>
        </w:tc>
      </w:tr>
      <w:tr w:rsidR="00117274" w14:paraId="2650460A" w14:textId="77777777" w:rsidTr="00587F65">
        <w:tc>
          <w:tcPr>
            <w:tcW w:w="1728" w:type="dxa"/>
          </w:tcPr>
          <w:p w14:paraId="08476145" w14:textId="77777777" w:rsidR="00117274" w:rsidRDefault="00117274" w:rsidP="00587F65">
            <w:r>
              <w:t>thalach</w:t>
            </w:r>
          </w:p>
        </w:tc>
        <w:tc>
          <w:tcPr>
            <w:tcW w:w="1728" w:type="dxa"/>
          </w:tcPr>
          <w:p w14:paraId="356B3915" w14:textId="77777777" w:rsidR="00117274" w:rsidRDefault="00117274" w:rsidP="00587F65">
            <w:r>
              <w:t>Numerica</w:t>
            </w:r>
          </w:p>
        </w:tc>
        <w:tc>
          <w:tcPr>
            <w:tcW w:w="1728" w:type="dxa"/>
          </w:tcPr>
          <w:p w14:paraId="6D79AA20" w14:textId="77777777" w:rsidR="00117274" w:rsidRDefault="00117274" w:rsidP="00587F65">
            <w:r>
              <w:t>bpm</w:t>
            </w:r>
          </w:p>
        </w:tc>
        <w:tc>
          <w:tcPr>
            <w:tcW w:w="1728" w:type="dxa"/>
          </w:tcPr>
          <w:p w14:paraId="6F80831C" w14:textId="77777777" w:rsidR="00117274" w:rsidRDefault="00117274" w:rsidP="00587F65">
            <w:r>
              <w:t>Frequenza cardiaca massima</w:t>
            </w:r>
          </w:p>
        </w:tc>
        <w:tc>
          <w:tcPr>
            <w:tcW w:w="1728" w:type="dxa"/>
          </w:tcPr>
          <w:p w14:paraId="3032C22F" w14:textId="77777777" w:rsidR="00117274" w:rsidRDefault="00117274" w:rsidP="00587F65">
            <w:r>
              <w:t>Valuta capacità funzionale del cuore</w:t>
            </w:r>
          </w:p>
        </w:tc>
      </w:tr>
      <w:tr w:rsidR="00117274" w14:paraId="62BF8A05" w14:textId="77777777" w:rsidTr="00587F65">
        <w:tc>
          <w:tcPr>
            <w:tcW w:w="1728" w:type="dxa"/>
          </w:tcPr>
          <w:p w14:paraId="709BB39D" w14:textId="77777777" w:rsidR="00117274" w:rsidRDefault="00117274" w:rsidP="00587F65">
            <w:r>
              <w:t>exang</w:t>
            </w:r>
          </w:p>
        </w:tc>
        <w:tc>
          <w:tcPr>
            <w:tcW w:w="1728" w:type="dxa"/>
          </w:tcPr>
          <w:p w14:paraId="204680E7" w14:textId="77777777" w:rsidR="00117274" w:rsidRDefault="00117274" w:rsidP="00587F65">
            <w:r>
              <w:t>Binaria</w:t>
            </w:r>
          </w:p>
        </w:tc>
        <w:tc>
          <w:tcPr>
            <w:tcW w:w="1728" w:type="dxa"/>
          </w:tcPr>
          <w:p w14:paraId="4BCBE2ED" w14:textId="77777777" w:rsidR="00117274" w:rsidRDefault="00117274" w:rsidP="00587F65">
            <w:r>
              <w:t>0/1</w:t>
            </w:r>
          </w:p>
        </w:tc>
        <w:tc>
          <w:tcPr>
            <w:tcW w:w="1728" w:type="dxa"/>
          </w:tcPr>
          <w:p w14:paraId="67CD8319" w14:textId="77777777" w:rsidR="00117274" w:rsidRDefault="00117274" w:rsidP="00587F65">
            <w:r>
              <w:t>Angina da sforzo</w:t>
            </w:r>
          </w:p>
        </w:tc>
        <w:tc>
          <w:tcPr>
            <w:tcW w:w="1728" w:type="dxa"/>
          </w:tcPr>
          <w:p w14:paraId="522B5097" w14:textId="77777777" w:rsidR="00117274" w:rsidRDefault="00117274" w:rsidP="00587F65">
            <w:r>
              <w:t>Presenza indica ischemia</w:t>
            </w:r>
          </w:p>
        </w:tc>
      </w:tr>
      <w:tr w:rsidR="00117274" w14:paraId="03F77251" w14:textId="77777777" w:rsidTr="00587F65">
        <w:tc>
          <w:tcPr>
            <w:tcW w:w="1728" w:type="dxa"/>
          </w:tcPr>
          <w:p w14:paraId="691EC17F" w14:textId="77777777" w:rsidR="00117274" w:rsidRDefault="00117274" w:rsidP="00587F65">
            <w:r>
              <w:t>oldpeak</w:t>
            </w:r>
          </w:p>
        </w:tc>
        <w:tc>
          <w:tcPr>
            <w:tcW w:w="1728" w:type="dxa"/>
          </w:tcPr>
          <w:p w14:paraId="5BF2239D" w14:textId="77777777" w:rsidR="00117274" w:rsidRDefault="00117274" w:rsidP="00587F65">
            <w:r>
              <w:t>Numerica continua</w:t>
            </w:r>
          </w:p>
        </w:tc>
        <w:tc>
          <w:tcPr>
            <w:tcW w:w="1728" w:type="dxa"/>
          </w:tcPr>
          <w:p w14:paraId="734D2F40" w14:textId="77777777" w:rsidR="00117274" w:rsidRDefault="00117274" w:rsidP="00587F65">
            <w:r>
              <w:t>Indice ST depressione</w:t>
            </w:r>
          </w:p>
        </w:tc>
        <w:tc>
          <w:tcPr>
            <w:tcW w:w="1728" w:type="dxa"/>
          </w:tcPr>
          <w:p w14:paraId="731A95B2" w14:textId="77777777" w:rsidR="00117274" w:rsidRDefault="00117274" w:rsidP="00587F65">
            <w:r>
              <w:t>Depressione ST da sforzo</w:t>
            </w:r>
          </w:p>
        </w:tc>
        <w:tc>
          <w:tcPr>
            <w:tcW w:w="1728" w:type="dxa"/>
          </w:tcPr>
          <w:p w14:paraId="5DEDB9A2" w14:textId="77777777" w:rsidR="00117274" w:rsidRDefault="00117274" w:rsidP="00587F65">
            <w:r>
              <w:t>Misura stress cardiaco</w:t>
            </w:r>
          </w:p>
        </w:tc>
      </w:tr>
      <w:tr w:rsidR="00117274" w14:paraId="3E88D17B" w14:textId="77777777" w:rsidTr="00587F65">
        <w:tc>
          <w:tcPr>
            <w:tcW w:w="1728" w:type="dxa"/>
          </w:tcPr>
          <w:p w14:paraId="46E94792" w14:textId="77777777" w:rsidR="00117274" w:rsidRDefault="00117274" w:rsidP="00587F65">
            <w:r>
              <w:t>slope</w:t>
            </w:r>
          </w:p>
        </w:tc>
        <w:tc>
          <w:tcPr>
            <w:tcW w:w="1728" w:type="dxa"/>
          </w:tcPr>
          <w:p w14:paraId="7E6B8414" w14:textId="77777777" w:rsidR="00117274" w:rsidRDefault="00117274" w:rsidP="00587F65">
            <w:r>
              <w:t>Categoriale (0–2)</w:t>
            </w:r>
          </w:p>
        </w:tc>
        <w:tc>
          <w:tcPr>
            <w:tcW w:w="1728" w:type="dxa"/>
          </w:tcPr>
          <w:p w14:paraId="7DB6DD83" w14:textId="77777777" w:rsidR="00117274" w:rsidRDefault="00117274" w:rsidP="00587F65">
            <w:r>
              <w:t>0–2</w:t>
            </w:r>
          </w:p>
        </w:tc>
        <w:tc>
          <w:tcPr>
            <w:tcW w:w="1728" w:type="dxa"/>
          </w:tcPr>
          <w:p w14:paraId="6B5CDA28" w14:textId="77777777" w:rsidR="00117274" w:rsidRDefault="00117274" w:rsidP="00587F65">
            <w:r>
              <w:t>Pendenza del segmento ST</w:t>
            </w:r>
          </w:p>
        </w:tc>
        <w:tc>
          <w:tcPr>
            <w:tcW w:w="1728" w:type="dxa"/>
          </w:tcPr>
          <w:p w14:paraId="642A1C34" w14:textId="77777777" w:rsidR="00117274" w:rsidRDefault="00117274" w:rsidP="00587F65">
            <w:r>
              <w:t>Indica risposta del cuore allo sforzo</w:t>
            </w:r>
          </w:p>
        </w:tc>
      </w:tr>
      <w:tr w:rsidR="00117274" w14:paraId="34BDDC0E" w14:textId="77777777" w:rsidTr="00587F65">
        <w:tc>
          <w:tcPr>
            <w:tcW w:w="1728" w:type="dxa"/>
          </w:tcPr>
          <w:p w14:paraId="21D92650" w14:textId="77777777" w:rsidR="00117274" w:rsidRDefault="00117274" w:rsidP="00587F65">
            <w:r>
              <w:t>ca</w:t>
            </w:r>
          </w:p>
        </w:tc>
        <w:tc>
          <w:tcPr>
            <w:tcW w:w="1728" w:type="dxa"/>
          </w:tcPr>
          <w:p w14:paraId="229FA19B" w14:textId="77777777" w:rsidR="00117274" w:rsidRDefault="00117274" w:rsidP="00587F65">
            <w:r>
              <w:t>Numerica</w:t>
            </w:r>
          </w:p>
        </w:tc>
        <w:tc>
          <w:tcPr>
            <w:tcW w:w="1728" w:type="dxa"/>
          </w:tcPr>
          <w:p w14:paraId="61078947" w14:textId="77777777" w:rsidR="00117274" w:rsidRDefault="00117274" w:rsidP="00587F65">
            <w:r>
              <w:t>0–4</w:t>
            </w:r>
          </w:p>
        </w:tc>
        <w:tc>
          <w:tcPr>
            <w:tcW w:w="1728" w:type="dxa"/>
          </w:tcPr>
          <w:p w14:paraId="792A5E0D" w14:textId="77777777" w:rsidR="00117274" w:rsidRDefault="00117274" w:rsidP="00587F65">
            <w:r>
              <w:t>Numero di vasi coronarici colorati</w:t>
            </w:r>
          </w:p>
        </w:tc>
        <w:tc>
          <w:tcPr>
            <w:tcW w:w="1728" w:type="dxa"/>
          </w:tcPr>
          <w:p w14:paraId="69672330" w14:textId="77777777" w:rsidR="00117274" w:rsidRDefault="00117274" w:rsidP="00587F65">
            <w:r>
              <w:t>Indicatore anatomico di rischio</w:t>
            </w:r>
          </w:p>
        </w:tc>
      </w:tr>
      <w:tr w:rsidR="00117274" w14:paraId="6A464204" w14:textId="77777777" w:rsidTr="00587F65">
        <w:tc>
          <w:tcPr>
            <w:tcW w:w="1728" w:type="dxa"/>
          </w:tcPr>
          <w:p w14:paraId="72AFC2F9" w14:textId="77777777" w:rsidR="00117274" w:rsidRDefault="00117274" w:rsidP="00587F65">
            <w:r>
              <w:t>thal</w:t>
            </w:r>
          </w:p>
        </w:tc>
        <w:tc>
          <w:tcPr>
            <w:tcW w:w="1728" w:type="dxa"/>
          </w:tcPr>
          <w:p w14:paraId="5BD7CC02" w14:textId="77777777" w:rsidR="00117274" w:rsidRDefault="00117274" w:rsidP="00587F65">
            <w:r>
              <w:t>Categoriale (0–3)</w:t>
            </w:r>
          </w:p>
        </w:tc>
        <w:tc>
          <w:tcPr>
            <w:tcW w:w="1728" w:type="dxa"/>
          </w:tcPr>
          <w:p w14:paraId="00BA44D1" w14:textId="77777777" w:rsidR="00117274" w:rsidRDefault="00117274" w:rsidP="00587F65">
            <w:r>
              <w:t>0–3</w:t>
            </w:r>
          </w:p>
        </w:tc>
        <w:tc>
          <w:tcPr>
            <w:tcW w:w="1728" w:type="dxa"/>
          </w:tcPr>
          <w:p w14:paraId="04EEC279" w14:textId="77777777" w:rsidR="00117274" w:rsidRDefault="00117274" w:rsidP="00587F65">
            <w:r>
              <w:t>Tipo di difetto (talassemia)</w:t>
            </w:r>
          </w:p>
        </w:tc>
        <w:tc>
          <w:tcPr>
            <w:tcW w:w="1728" w:type="dxa"/>
          </w:tcPr>
          <w:p w14:paraId="56A74671" w14:textId="77777777" w:rsidR="00117274" w:rsidRDefault="00117274" w:rsidP="00587F65">
            <w:r>
              <w:t>Anomalie cardiache congenite o ischemiche</w:t>
            </w:r>
          </w:p>
        </w:tc>
      </w:tr>
      <w:tr w:rsidR="00117274" w14:paraId="45BEA6CB" w14:textId="77777777" w:rsidTr="00587F65">
        <w:tc>
          <w:tcPr>
            <w:tcW w:w="1728" w:type="dxa"/>
          </w:tcPr>
          <w:p w14:paraId="245F7756" w14:textId="77777777" w:rsidR="00117274" w:rsidRDefault="00117274" w:rsidP="00587F65">
            <w:r>
              <w:t>target</w:t>
            </w:r>
          </w:p>
        </w:tc>
        <w:tc>
          <w:tcPr>
            <w:tcW w:w="1728" w:type="dxa"/>
          </w:tcPr>
          <w:p w14:paraId="7D71D696" w14:textId="77777777" w:rsidR="00117274" w:rsidRDefault="00117274" w:rsidP="00587F65">
            <w:r>
              <w:t>Binaria</w:t>
            </w:r>
          </w:p>
        </w:tc>
        <w:tc>
          <w:tcPr>
            <w:tcW w:w="1728" w:type="dxa"/>
          </w:tcPr>
          <w:p w14:paraId="1342291D" w14:textId="77777777" w:rsidR="00117274" w:rsidRDefault="00117274" w:rsidP="00587F65">
            <w:r>
              <w:t>0/1</w:t>
            </w:r>
          </w:p>
        </w:tc>
        <w:tc>
          <w:tcPr>
            <w:tcW w:w="1728" w:type="dxa"/>
          </w:tcPr>
          <w:p w14:paraId="6C2FF14F" w14:textId="77777777" w:rsidR="00117274" w:rsidRDefault="00117274" w:rsidP="00587F65">
            <w:r>
              <w:t>Presenza di malattia cardiaca</w:t>
            </w:r>
          </w:p>
        </w:tc>
        <w:tc>
          <w:tcPr>
            <w:tcW w:w="1728" w:type="dxa"/>
          </w:tcPr>
          <w:p w14:paraId="06495140" w14:textId="77777777" w:rsidR="00117274" w:rsidRDefault="00117274" w:rsidP="00587F65">
            <w:r>
              <w:t>Variabile target del modello ML</w:t>
            </w:r>
          </w:p>
        </w:tc>
      </w:tr>
    </w:tbl>
    <w:p w14:paraId="5D167121" w14:textId="77777777" w:rsidR="00117274" w:rsidRDefault="00117274"/>
    <w:sectPr w:rsidR="0011727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45A8C"/>
    <w:multiLevelType w:val="multilevel"/>
    <w:tmpl w:val="FF9E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3022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2B7"/>
    <w:rsid w:val="00117274"/>
    <w:rsid w:val="007000F1"/>
    <w:rsid w:val="007A62B7"/>
    <w:rsid w:val="00AE0EEC"/>
    <w:rsid w:val="00AE2054"/>
    <w:rsid w:val="00D62A2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41D5106F"/>
  <w15:chartTrackingRefBased/>
  <w15:docId w15:val="{2D6845EE-3DE5-644E-A35D-33D365403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A6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7A6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A62B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A62B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A62B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A62B7"/>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A62B7"/>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A62B7"/>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A62B7"/>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A62B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7A62B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A62B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A62B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A62B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A62B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A62B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A62B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A62B7"/>
    <w:rPr>
      <w:rFonts w:eastAsiaTheme="majorEastAsia" w:cstheme="majorBidi"/>
      <w:color w:val="272727" w:themeColor="text1" w:themeTint="D8"/>
    </w:rPr>
  </w:style>
  <w:style w:type="paragraph" w:styleId="Titolo">
    <w:name w:val="Title"/>
    <w:basedOn w:val="Normale"/>
    <w:next w:val="Normale"/>
    <w:link w:val="TitoloCarattere"/>
    <w:uiPriority w:val="10"/>
    <w:qFormat/>
    <w:rsid w:val="007A62B7"/>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A62B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A62B7"/>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A62B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A62B7"/>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7A62B7"/>
    <w:rPr>
      <w:i/>
      <w:iCs/>
      <w:color w:val="404040" w:themeColor="text1" w:themeTint="BF"/>
    </w:rPr>
  </w:style>
  <w:style w:type="paragraph" w:styleId="Paragrafoelenco">
    <w:name w:val="List Paragraph"/>
    <w:basedOn w:val="Normale"/>
    <w:uiPriority w:val="34"/>
    <w:qFormat/>
    <w:rsid w:val="007A62B7"/>
    <w:pPr>
      <w:ind w:left="720"/>
      <w:contextualSpacing/>
    </w:pPr>
  </w:style>
  <w:style w:type="character" w:styleId="Enfasiintensa">
    <w:name w:val="Intense Emphasis"/>
    <w:basedOn w:val="Carpredefinitoparagrafo"/>
    <w:uiPriority w:val="21"/>
    <w:qFormat/>
    <w:rsid w:val="007A62B7"/>
    <w:rPr>
      <w:i/>
      <w:iCs/>
      <w:color w:val="0F4761" w:themeColor="accent1" w:themeShade="BF"/>
    </w:rPr>
  </w:style>
  <w:style w:type="paragraph" w:styleId="Citazioneintensa">
    <w:name w:val="Intense Quote"/>
    <w:basedOn w:val="Normale"/>
    <w:next w:val="Normale"/>
    <w:link w:val="CitazioneintensaCarattere"/>
    <w:uiPriority w:val="30"/>
    <w:qFormat/>
    <w:rsid w:val="007A6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A62B7"/>
    <w:rPr>
      <w:i/>
      <w:iCs/>
      <w:color w:val="0F4761" w:themeColor="accent1" w:themeShade="BF"/>
    </w:rPr>
  </w:style>
  <w:style w:type="character" w:styleId="Riferimentointenso">
    <w:name w:val="Intense Reference"/>
    <w:basedOn w:val="Carpredefinitoparagrafo"/>
    <w:uiPriority w:val="32"/>
    <w:qFormat/>
    <w:rsid w:val="007A62B7"/>
    <w:rPr>
      <w:b/>
      <w:bCs/>
      <w:smallCaps/>
      <w:color w:val="0F4761" w:themeColor="accent1" w:themeShade="BF"/>
      <w:spacing w:val="5"/>
    </w:rPr>
  </w:style>
  <w:style w:type="paragraph" w:styleId="NormaleWeb">
    <w:name w:val="Normal (Web)"/>
    <w:basedOn w:val="Normale"/>
    <w:uiPriority w:val="99"/>
    <w:semiHidden/>
    <w:unhideWhenUsed/>
    <w:rsid w:val="007A62B7"/>
    <w:pPr>
      <w:spacing w:before="100" w:beforeAutospacing="1" w:after="100" w:afterAutospacing="1"/>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7A62B7"/>
    <w:rPr>
      <w:b/>
      <w:bCs/>
    </w:rPr>
  </w:style>
  <w:style w:type="character" w:styleId="Collegamentoipertestuale">
    <w:name w:val="Hyperlink"/>
    <w:basedOn w:val="Carpredefinitoparagrafo"/>
    <w:uiPriority w:val="99"/>
    <w:semiHidden/>
    <w:unhideWhenUsed/>
    <w:rsid w:val="007A62B7"/>
    <w:rPr>
      <w:color w:val="0000FF"/>
      <w:u w:val="single"/>
    </w:rPr>
  </w:style>
  <w:style w:type="table" w:styleId="Grigliatabella">
    <w:name w:val="Table Grid"/>
    <w:basedOn w:val="Tabellanormale"/>
    <w:uiPriority w:val="59"/>
    <w:rsid w:val="00117274"/>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518</Words>
  <Characters>2958</Characters>
  <Application>Microsoft Office Word</Application>
  <DocSecurity>0</DocSecurity>
  <Lines>24</Lines>
  <Paragraphs>6</Paragraphs>
  <ScaleCrop>false</ScaleCrop>
  <Company/>
  <LinksUpToDate>false</LinksUpToDate>
  <CharactersWithSpaces>3470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totò contino</dc:creator>
  <cp:keywords/>
  <dc:description/>
  <cp:lastModifiedBy>totò contino</cp:lastModifiedBy>
  <cp:revision>2</cp:revision>
  <dcterms:created xsi:type="dcterms:W3CDTF">2025-12-09T08:11:00Z</dcterms:created>
  <dcterms:modified xsi:type="dcterms:W3CDTF">2025-12-09T09:56:00Z</dcterms:modified>
</cp:coreProperties>
</file>