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4E2" w:rsidRDefault="009364E2" w:rsidP="009364E2">
      <w:pPr>
        <w:pBdr>
          <w:top w:val="nil"/>
        </w:pBdr>
        <w:spacing w:before="120" w:after="40"/>
        <w:rPr>
          <w:rFonts w:eastAsia="Century Gothic" w:cstheme="minorHAnsi"/>
          <w:b/>
          <w:smallCaps/>
          <w:color w:val="32006E"/>
          <w:sz w:val="32"/>
          <w:szCs w:val="32"/>
        </w:rPr>
      </w:pPr>
      <w:r>
        <w:rPr>
          <w:rFonts w:eastAsia="Century Gothic" w:cstheme="minorHAnsi"/>
          <w:b/>
          <w:smallCaps/>
          <w:color w:val="32006E"/>
          <w:sz w:val="32"/>
          <w:szCs w:val="32"/>
        </w:rPr>
        <w:t xml:space="preserve">Intro to Machine Learning - </w:t>
      </w:r>
      <w:r w:rsidRPr="00765BBC">
        <w:rPr>
          <w:rFonts w:eastAsia="Century Gothic" w:cstheme="minorHAnsi"/>
          <w:b/>
          <w:smallCaps/>
          <w:color w:val="32006E"/>
          <w:sz w:val="32"/>
          <w:szCs w:val="32"/>
        </w:rPr>
        <w:t>C</w:t>
      </w:r>
      <w:r>
        <w:rPr>
          <w:rFonts w:eastAsia="Century Gothic" w:cstheme="minorHAnsi"/>
          <w:b/>
          <w:smallCaps/>
          <w:color w:val="32006E"/>
          <w:sz w:val="32"/>
          <w:szCs w:val="32"/>
        </w:rPr>
        <w:t>ourse</w:t>
      </w:r>
      <w:r w:rsidRPr="00765BBC">
        <w:rPr>
          <w:rFonts w:eastAsia="Century Gothic" w:cstheme="minorHAnsi"/>
          <w:b/>
          <w:smallCaps/>
          <w:color w:val="32006E"/>
          <w:sz w:val="32"/>
          <w:szCs w:val="32"/>
        </w:rPr>
        <w:t xml:space="preserve"> S</w:t>
      </w:r>
      <w:r>
        <w:rPr>
          <w:rFonts w:eastAsia="Century Gothic" w:cstheme="minorHAnsi"/>
          <w:b/>
          <w:smallCaps/>
          <w:color w:val="32006E"/>
          <w:sz w:val="32"/>
          <w:szCs w:val="32"/>
        </w:rPr>
        <w:t>yllabus</w:t>
      </w:r>
    </w:p>
    <w:tbl>
      <w:tblPr>
        <w:tblStyle w:val="TableGrid"/>
        <w:tblW w:w="0" w:type="auto"/>
        <w:tblLook w:val="04A0" w:firstRow="1" w:lastRow="0" w:firstColumn="1" w:lastColumn="0" w:noHBand="0" w:noVBand="1"/>
      </w:tblPr>
      <w:tblGrid>
        <w:gridCol w:w="2519"/>
        <w:gridCol w:w="6130"/>
      </w:tblGrid>
      <w:tr w:rsidR="009364E2" w:rsidTr="00D16742">
        <w:trPr>
          <w:trHeight w:val="316"/>
        </w:trPr>
        <w:tc>
          <w:tcPr>
            <w:tcW w:w="2519" w:type="dxa"/>
          </w:tcPr>
          <w:p w:rsidR="009364E2" w:rsidRPr="00382F78" w:rsidRDefault="009364E2" w:rsidP="00D16742">
            <w:pPr>
              <w:pBdr>
                <w:top w:val="none" w:sz="0" w:space="0" w:color="auto"/>
                <w:left w:val="none" w:sz="0" w:space="0" w:color="auto"/>
                <w:bottom w:val="none" w:sz="0" w:space="0" w:color="auto"/>
                <w:right w:val="none" w:sz="0" w:space="0" w:color="auto"/>
                <w:between w:val="none" w:sz="0" w:space="0" w:color="auto"/>
              </w:pBdr>
              <w:spacing w:before="40" w:after="40"/>
              <w:rPr>
                <w:rFonts w:asciiTheme="minorHAnsi" w:eastAsia="Century Gothic" w:hAnsiTheme="minorHAnsi" w:cstheme="minorHAnsi"/>
                <w:b/>
                <w:smallCaps/>
                <w:color w:val="32006E"/>
                <w:sz w:val="24"/>
                <w:szCs w:val="24"/>
              </w:rPr>
            </w:pPr>
            <w:r w:rsidRPr="00382F78">
              <w:rPr>
                <w:rFonts w:asciiTheme="minorHAnsi" w:eastAsia="Century Gothic" w:hAnsiTheme="minorHAnsi" w:cstheme="minorHAnsi"/>
                <w:b/>
                <w:smallCaps/>
                <w:color w:val="32006E"/>
                <w:sz w:val="24"/>
                <w:szCs w:val="24"/>
              </w:rPr>
              <w:t>Registration</w:t>
            </w:r>
          </w:p>
        </w:tc>
        <w:tc>
          <w:tcPr>
            <w:tcW w:w="6130" w:type="dxa"/>
          </w:tcPr>
          <w:p w:rsidR="009364E2" w:rsidRPr="00714DD6" w:rsidRDefault="009364E2" w:rsidP="00D16742">
            <w:pPr>
              <w:pBdr>
                <w:top w:val="none" w:sz="0" w:space="0" w:color="auto"/>
                <w:left w:val="none" w:sz="0" w:space="0" w:color="auto"/>
                <w:bottom w:val="none" w:sz="0" w:space="0" w:color="auto"/>
                <w:right w:val="none" w:sz="0" w:space="0" w:color="auto"/>
                <w:between w:val="none" w:sz="0" w:space="0" w:color="auto"/>
              </w:pBdr>
              <w:spacing w:before="40" w:after="40"/>
              <w:rPr>
                <w:rStyle w:val="SubtleReference"/>
                <w:color w:val="000000" w:themeColor="text1"/>
              </w:rPr>
            </w:pPr>
            <w:r w:rsidRPr="00714DD6">
              <w:rPr>
                <w:rStyle w:val="SubtleReference"/>
                <w:color w:val="000000" w:themeColor="text1"/>
              </w:rPr>
              <w:t>fredhutch.io</w:t>
            </w:r>
          </w:p>
        </w:tc>
      </w:tr>
      <w:tr w:rsidR="009364E2" w:rsidTr="00D16742">
        <w:trPr>
          <w:trHeight w:val="303"/>
        </w:trPr>
        <w:tc>
          <w:tcPr>
            <w:tcW w:w="2519" w:type="dxa"/>
          </w:tcPr>
          <w:p w:rsidR="009364E2" w:rsidRPr="00382F78" w:rsidRDefault="009364E2" w:rsidP="00D16742">
            <w:pPr>
              <w:pBdr>
                <w:top w:val="none" w:sz="0" w:space="0" w:color="auto"/>
                <w:left w:val="none" w:sz="0" w:space="0" w:color="auto"/>
                <w:bottom w:val="none" w:sz="0" w:space="0" w:color="auto"/>
                <w:right w:val="none" w:sz="0" w:space="0" w:color="auto"/>
                <w:between w:val="none" w:sz="0" w:space="0" w:color="auto"/>
              </w:pBdr>
              <w:spacing w:before="40" w:after="40"/>
              <w:rPr>
                <w:rFonts w:asciiTheme="minorHAnsi" w:eastAsia="Century Gothic" w:hAnsiTheme="minorHAnsi" w:cstheme="minorHAnsi"/>
                <w:b/>
                <w:smallCaps/>
                <w:color w:val="32006E"/>
                <w:sz w:val="24"/>
                <w:szCs w:val="24"/>
              </w:rPr>
            </w:pPr>
            <w:r w:rsidRPr="00382F78">
              <w:rPr>
                <w:rFonts w:asciiTheme="minorHAnsi" w:eastAsia="Century Gothic" w:hAnsiTheme="minorHAnsi" w:cstheme="minorHAnsi"/>
                <w:b/>
                <w:smallCaps/>
                <w:color w:val="32006E"/>
                <w:sz w:val="24"/>
                <w:szCs w:val="24"/>
              </w:rPr>
              <w:t>Class Meetings</w:t>
            </w:r>
          </w:p>
        </w:tc>
        <w:tc>
          <w:tcPr>
            <w:tcW w:w="6130" w:type="dxa"/>
          </w:tcPr>
          <w:p w:rsidR="009364E2" w:rsidRPr="00714DD6" w:rsidRDefault="009364E2" w:rsidP="00D16742">
            <w:pPr>
              <w:pBdr>
                <w:top w:val="none" w:sz="0" w:space="0" w:color="auto"/>
                <w:left w:val="none" w:sz="0" w:space="0" w:color="auto"/>
                <w:bottom w:val="none" w:sz="0" w:space="0" w:color="auto"/>
                <w:right w:val="none" w:sz="0" w:space="0" w:color="auto"/>
                <w:between w:val="none" w:sz="0" w:space="0" w:color="auto"/>
              </w:pBdr>
              <w:spacing w:before="40" w:after="40"/>
              <w:rPr>
                <w:rStyle w:val="SubtleReference"/>
                <w:color w:val="000000" w:themeColor="text1"/>
              </w:rPr>
            </w:pPr>
            <w:r w:rsidRPr="00714DD6">
              <w:rPr>
                <w:rStyle w:val="SubtleReference"/>
                <w:color w:val="000000" w:themeColor="text1"/>
              </w:rPr>
              <w:t>Thursdays 4-5pm from April 19</w:t>
            </w:r>
            <w:r w:rsidRPr="00714DD6">
              <w:rPr>
                <w:rStyle w:val="SubtleReference"/>
                <w:color w:val="000000" w:themeColor="text1"/>
                <w:vertAlign w:val="superscript"/>
              </w:rPr>
              <w:t>th</w:t>
            </w:r>
            <w:r w:rsidRPr="00714DD6">
              <w:rPr>
                <w:rStyle w:val="SubtleReference"/>
                <w:color w:val="000000" w:themeColor="text1"/>
              </w:rPr>
              <w:t xml:space="preserve"> – June 7</w:t>
            </w:r>
            <w:r w:rsidRPr="00714DD6">
              <w:rPr>
                <w:rStyle w:val="SubtleReference"/>
                <w:color w:val="000000" w:themeColor="text1"/>
                <w:vertAlign w:val="superscript"/>
              </w:rPr>
              <w:t>th</w:t>
            </w:r>
            <w:r w:rsidRPr="00714DD6">
              <w:rPr>
                <w:rStyle w:val="SubtleReference"/>
                <w:color w:val="000000" w:themeColor="text1"/>
              </w:rPr>
              <w:t xml:space="preserve"> </w:t>
            </w:r>
          </w:p>
        </w:tc>
      </w:tr>
      <w:tr w:rsidR="009364E2" w:rsidTr="00D16742">
        <w:trPr>
          <w:trHeight w:val="316"/>
        </w:trPr>
        <w:tc>
          <w:tcPr>
            <w:tcW w:w="2519" w:type="dxa"/>
          </w:tcPr>
          <w:p w:rsidR="009364E2" w:rsidRPr="00382F78" w:rsidRDefault="009364E2" w:rsidP="00D16742">
            <w:pPr>
              <w:pBdr>
                <w:top w:val="none" w:sz="0" w:space="0" w:color="auto"/>
                <w:left w:val="none" w:sz="0" w:space="0" w:color="auto"/>
                <w:bottom w:val="none" w:sz="0" w:space="0" w:color="auto"/>
                <w:right w:val="none" w:sz="0" w:space="0" w:color="auto"/>
                <w:between w:val="none" w:sz="0" w:space="0" w:color="auto"/>
              </w:pBdr>
              <w:spacing w:before="40" w:after="40"/>
              <w:rPr>
                <w:rFonts w:asciiTheme="minorHAnsi" w:eastAsia="Century Gothic" w:hAnsiTheme="minorHAnsi" w:cstheme="minorHAnsi"/>
                <w:b/>
                <w:smallCaps/>
                <w:color w:val="32006E"/>
                <w:sz w:val="24"/>
                <w:szCs w:val="24"/>
              </w:rPr>
            </w:pPr>
            <w:r w:rsidRPr="00382F78">
              <w:rPr>
                <w:rFonts w:asciiTheme="minorHAnsi" w:eastAsia="Century Gothic" w:hAnsiTheme="minorHAnsi" w:cstheme="minorHAnsi"/>
                <w:b/>
                <w:smallCaps/>
                <w:color w:val="32006E"/>
                <w:sz w:val="24"/>
                <w:szCs w:val="24"/>
              </w:rPr>
              <w:t>Location</w:t>
            </w:r>
          </w:p>
        </w:tc>
        <w:tc>
          <w:tcPr>
            <w:tcW w:w="6130" w:type="dxa"/>
          </w:tcPr>
          <w:p w:rsidR="009364E2" w:rsidRPr="00714DD6" w:rsidRDefault="009364E2" w:rsidP="00D16742">
            <w:pPr>
              <w:pBdr>
                <w:top w:val="none" w:sz="0" w:space="0" w:color="auto"/>
                <w:left w:val="none" w:sz="0" w:space="0" w:color="auto"/>
                <w:bottom w:val="none" w:sz="0" w:space="0" w:color="auto"/>
                <w:right w:val="none" w:sz="0" w:space="0" w:color="auto"/>
                <w:between w:val="none" w:sz="0" w:space="0" w:color="auto"/>
              </w:pBdr>
              <w:spacing w:before="40" w:after="40"/>
              <w:rPr>
                <w:rStyle w:val="SubtleReference"/>
                <w:color w:val="000000" w:themeColor="text1"/>
              </w:rPr>
            </w:pPr>
            <w:r w:rsidRPr="00714DD6">
              <w:rPr>
                <w:color w:val="000000" w:themeColor="text1"/>
              </w:rPr>
              <w:t>M5-C813</w:t>
            </w:r>
          </w:p>
        </w:tc>
      </w:tr>
      <w:tr w:rsidR="009364E2" w:rsidTr="00D16742">
        <w:trPr>
          <w:trHeight w:val="241"/>
        </w:trPr>
        <w:tc>
          <w:tcPr>
            <w:tcW w:w="2519" w:type="dxa"/>
          </w:tcPr>
          <w:p w:rsidR="009364E2" w:rsidRPr="00382F78" w:rsidRDefault="009364E2" w:rsidP="00D16742">
            <w:pPr>
              <w:pBdr>
                <w:top w:val="none" w:sz="0" w:space="0" w:color="auto"/>
                <w:left w:val="none" w:sz="0" w:space="0" w:color="auto"/>
                <w:bottom w:val="none" w:sz="0" w:space="0" w:color="auto"/>
                <w:right w:val="none" w:sz="0" w:space="0" w:color="auto"/>
                <w:between w:val="none" w:sz="0" w:space="0" w:color="auto"/>
              </w:pBdr>
              <w:spacing w:before="40" w:after="40"/>
              <w:rPr>
                <w:rFonts w:asciiTheme="minorHAnsi" w:eastAsia="Century Gothic" w:hAnsiTheme="minorHAnsi" w:cstheme="minorHAnsi"/>
                <w:b/>
                <w:smallCaps/>
                <w:color w:val="32006E"/>
                <w:sz w:val="24"/>
                <w:szCs w:val="24"/>
              </w:rPr>
            </w:pPr>
            <w:r w:rsidRPr="00382F78">
              <w:rPr>
                <w:rFonts w:asciiTheme="minorHAnsi" w:eastAsia="Century Gothic" w:hAnsiTheme="minorHAnsi" w:cstheme="minorHAnsi"/>
                <w:b/>
                <w:smallCaps/>
                <w:color w:val="32006E"/>
                <w:sz w:val="24"/>
                <w:szCs w:val="24"/>
              </w:rPr>
              <w:t>Instructor</w:t>
            </w:r>
            <w:r>
              <w:rPr>
                <w:rFonts w:asciiTheme="minorHAnsi" w:eastAsia="Century Gothic" w:hAnsiTheme="minorHAnsi" w:cstheme="minorHAnsi"/>
                <w:b/>
                <w:smallCaps/>
                <w:color w:val="32006E"/>
                <w:sz w:val="24"/>
                <w:szCs w:val="24"/>
              </w:rPr>
              <w:t>s</w:t>
            </w:r>
          </w:p>
        </w:tc>
        <w:tc>
          <w:tcPr>
            <w:tcW w:w="6130" w:type="dxa"/>
          </w:tcPr>
          <w:p w:rsidR="009364E2" w:rsidRDefault="009364E2" w:rsidP="00D16742">
            <w:pPr>
              <w:pBdr>
                <w:top w:val="none" w:sz="0" w:space="0" w:color="auto"/>
                <w:left w:val="none" w:sz="0" w:space="0" w:color="auto"/>
                <w:bottom w:val="none" w:sz="0" w:space="0" w:color="auto"/>
                <w:right w:val="none" w:sz="0" w:space="0" w:color="auto"/>
                <w:between w:val="none" w:sz="0" w:space="0" w:color="auto"/>
              </w:pBdr>
              <w:spacing w:before="40" w:after="40"/>
              <w:rPr>
                <w:rStyle w:val="BookTitle"/>
                <w:b w:val="0"/>
              </w:rPr>
            </w:pPr>
            <w:r>
              <w:rPr>
                <w:rStyle w:val="BookTitle"/>
              </w:rPr>
              <w:t>Stuart Greenlee</w:t>
            </w:r>
            <w:r w:rsidRPr="00382F78">
              <w:rPr>
                <w:rStyle w:val="BookTitle"/>
              </w:rPr>
              <w:t xml:space="preserve">, </w:t>
            </w:r>
            <w:hyperlink r:id="rId7" w:history="1">
              <w:r w:rsidRPr="00A71989">
                <w:rPr>
                  <w:rStyle w:val="Hyperlink"/>
                  <w:spacing w:val="5"/>
                </w:rPr>
                <w:t>sgreenle@fredhutch.org</w:t>
              </w:r>
            </w:hyperlink>
          </w:p>
          <w:p w:rsidR="009364E2" w:rsidRPr="00382F78" w:rsidRDefault="009364E2" w:rsidP="00D16742">
            <w:pPr>
              <w:pBdr>
                <w:top w:val="none" w:sz="0" w:space="0" w:color="auto"/>
                <w:left w:val="none" w:sz="0" w:space="0" w:color="auto"/>
                <w:bottom w:val="none" w:sz="0" w:space="0" w:color="auto"/>
                <w:right w:val="none" w:sz="0" w:space="0" w:color="auto"/>
                <w:between w:val="none" w:sz="0" w:space="0" w:color="auto"/>
              </w:pBdr>
              <w:spacing w:before="40" w:after="40"/>
              <w:rPr>
                <w:rStyle w:val="BookTitle"/>
                <w:b w:val="0"/>
              </w:rPr>
            </w:pPr>
            <w:r>
              <w:rPr>
                <w:rStyle w:val="BookTitle"/>
              </w:rPr>
              <w:t xml:space="preserve">Evan Carl, </w:t>
            </w:r>
            <w:hyperlink r:id="rId8" w:history="1">
              <w:r w:rsidRPr="00A71989">
                <w:rPr>
                  <w:rStyle w:val="Hyperlink"/>
                  <w:spacing w:val="5"/>
                </w:rPr>
                <w:t>ecarl@fredhutch.org</w:t>
              </w:r>
            </w:hyperlink>
            <w:r>
              <w:rPr>
                <w:rStyle w:val="BookTitle"/>
              </w:rPr>
              <w:t xml:space="preserve"> </w:t>
            </w:r>
          </w:p>
        </w:tc>
      </w:tr>
    </w:tbl>
    <w:p w:rsidR="009364E2" w:rsidRPr="00765BBC" w:rsidRDefault="009364E2" w:rsidP="00760264">
      <w:pPr>
        <w:widowControl w:val="0"/>
        <w:spacing w:before="120" w:after="0"/>
        <w:rPr>
          <w:rFonts w:eastAsia="Century Gothic" w:cstheme="minorHAnsi"/>
          <w:b/>
          <w:smallCaps/>
          <w:color w:val="32006E"/>
          <w:sz w:val="28"/>
          <w:szCs w:val="28"/>
        </w:rPr>
      </w:pPr>
      <w:r w:rsidRPr="00765BBC">
        <w:rPr>
          <w:rFonts w:eastAsia="Century Gothic" w:cstheme="minorHAnsi"/>
          <w:b/>
          <w:smallCaps/>
          <w:color w:val="32006E"/>
          <w:sz w:val="28"/>
          <w:szCs w:val="28"/>
        </w:rPr>
        <w:t xml:space="preserve">Learning objectives: </w:t>
      </w:r>
    </w:p>
    <w:p w:rsidR="009364E2" w:rsidRDefault="009364E2" w:rsidP="00760264">
      <w:pPr>
        <w:widowControl w:val="0"/>
        <w:spacing w:after="0"/>
        <w:rPr>
          <w:rFonts w:eastAsia="Century Gothic" w:cstheme="minorHAnsi"/>
          <w:sz w:val="20"/>
          <w:szCs w:val="20"/>
        </w:rPr>
      </w:pPr>
      <w:r>
        <w:rPr>
          <w:rFonts w:eastAsia="Century Gothic" w:cstheme="minorHAnsi"/>
          <w:sz w:val="20"/>
          <w:szCs w:val="20"/>
        </w:rPr>
        <w:t>On completion of this course</w:t>
      </w:r>
      <w:r w:rsidRPr="00765BBC">
        <w:rPr>
          <w:rFonts w:eastAsia="Century Gothic" w:cstheme="minorHAnsi"/>
          <w:sz w:val="20"/>
          <w:szCs w:val="20"/>
        </w:rPr>
        <w:t xml:space="preserve"> </w:t>
      </w:r>
      <w:r>
        <w:rPr>
          <w:rFonts w:eastAsia="Century Gothic" w:cstheme="minorHAnsi"/>
          <w:sz w:val="20"/>
          <w:szCs w:val="20"/>
        </w:rPr>
        <w:t xml:space="preserve">students will gain </w:t>
      </w:r>
      <w:r w:rsidRPr="00765BBC">
        <w:rPr>
          <w:rFonts w:eastAsia="Century Gothic" w:cstheme="minorHAnsi"/>
          <w:sz w:val="20"/>
          <w:szCs w:val="20"/>
        </w:rPr>
        <w:t>a</w:t>
      </w:r>
      <w:r>
        <w:rPr>
          <w:rFonts w:eastAsia="Century Gothic" w:cstheme="minorHAnsi"/>
          <w:sz w:val="20"/>
          <w:szCs w:val="20"/>
        </w:rPr>
        <w:t xml:space="preserve"> high-level understanding for what machine learning is and why it is so powerful as well as the following objectives:</w:t>
      </w:r>
    </w:p>
    <w:p w:rsidR="009364E2" w:rsidRDefault="009364E2" w:rsidP="00760264">
      <w:pPr>
        <w:pStyle w:val="ListParagraph"/>
        <w:widowControl w:val="0"/>
        <w:numPr>
          <w:ilvl w:val="0"/>
          <w:numId w:val="1"/>
        </w:numPr>
        <w:spacing w:after="0"/>
        <w:ind w:hanging="270"/>
        <w:rPr>
          <w:rFonts w:asciiTheme="minorHAnsi" w:eastAsia="Century Gothic" w:hAnsiTheme="minorHAnsi" w:cstheme="minorHAnsi"/>
          <w:sz w:val="20"/>
          <w:szCs w:val="20"/>
        </w:rPr>
      </w:pPr>
      <w:r>
        <w:rPr>
          <w:rFonts w:asciiTheme="minorHAnsi" w:eastAsia="Century Gothic" w:hAnsiTheme="minorHAnsi" w:cstheme="minorHAnsi"/>
          <w:sz w:val="20"/>
          <w:szCs w:val="20"/>
        </w:rPr>
        <w:t>Learn the differences between regression and classification models</w:t>
      </w:r>
    </w:p>
    <w:p w:rsidR="009364E2" w:rsidRDefault="009364E2" w:rsidP="00760264">
      <w:pPr>
        <w:pStyle w:val="ListParagraph"/>
        <w:widowControl w:val="0"/>
        <w:numPr>
          <w:ilvl w:val="0"/>
          <w:numId w:val="1"/>
        </w:numPr>
        <w:spacing w:after="0"/>
        <w:ind w:hanging="270"/>
        <w:rPr>
          <w:rFonts w:asciiTheme="minorHAnsi" w:eastAsia="Century Gothic" w:hAnsiTheme="minorHAnsi" w:cstheme="minorHAnsi"/>
          <w:sz w:val="20"/>
          <w:szCs w:val="20"/>
        </w:rPr>
      </w:pPr>
      <w:r>
        <w:rPr>
          <w:rFonts w:asciiTheme="minorHAnsi" w:eastAsia="Century Gothic" w:hAnsiTheme="minorHAnsi" w:cstheme="minorHAnsi"/>
          <w:sz w:val="20"/>
          <w:szCs w:val="20"/>
        </w:rPr>
        <w:t>Understand the importance of model accuracy and optimization</w:t>
      </w:r>
    </w:p>
    <w:p w:rsidR="009364E2" w:rsidRDefault="009364E2" w:rsidP="009364E2">
      <w:pPr>
        <w:pStyle w:val="ListParagraph"/>
        <w:widowControl w:val="0"/>
        <w:numPr>
          <w:ilvl w:val="0"/>
          <w:numId w:val="1"/>
        </w:numPr>
        <w:spacing w:after="0"/>
        <w:ind w:hanging="270"/>
        <w:rPr>
          <w:rFonts w:asciiTheme="minorHAnsi" w:eastAsia="Century Gothic" w:hAnsiTheme="minorHAnsi" w:cstheme="minorHAnsi"/>
          <w:sz w:val="20"/>
          <w:szCs w:val="20"/>
        </w:rPr>
      </w:pPr>
      <w:r>
        <w:rPr>
          <w:rFonts w:asciiTheme="minorHAnsi" w:eastAsia="Century Gothic" w:hAnsiTheme="minorHAnsi" w:cstheme="minorHAnsi"/>
          <w:sz w:val="20"/>
          <w:szCs w:val="20"/>
        </w:rPr>
        <w:t>Have a general understanding of different machine learning techniques</w:t>
      </w:r>
    </w:p>
    <w:p w:rsidR="009364E2" w:rsidRPr="000C5D72" w:rsidRDefault="009364E2" w:rsidP="009364E2">
      <w:pPr>
        <w:pStyle w:val="ListParagraph"/>
        <w:widowControl w:val="0"/>
        <w:numPr>
          <w:ilvl w:val="0"/>
          <w:numId w:val="1"/>
        </w:numPr>
        <w:spacing w:after="0"/>
        <w:ind w:hanging="270"/>
        <w:rPr>
          <w:rFonts w:asciiTheme="minorHAnsi" w:eastAsia="Century Gothic" w:hAnsiTheme="minorHAnsi" w:cstheme="minorHAnsi"/>
          <w:sz w:val="20"/>
          <w:szCs w:val="20"/>
        </w:rPr>
      </w:pPr>
      <w:r>
        <w:rPr>
          <w:rFonts w:asciiTheme="minorHAnsi" w:eastAsia="Century Gothic" w:hAnsiTheme="minorHAnsi" w:cstheme="minorHAnsi"/>
          <w:sz w:val="20"/>
          <w:szCs w:val="20"/>
        </w:rPr>
        <w:t>Different techniques for feature selection</w:t>
      </w:r>
    </w:p>
    <w:p w:rsidR="009364E2" w:rsidRPr="00765BBC" w:rsidRDefault="009364E2" w:rsidP="009364E2">
      <w:pPr>
        <w:widowControl w:val="0"/>
        <w:spacing w:before="120" w:after="0"/>
        <w:rPr>
          <w:rFonts w:eastAsia="Century Gothic" w:cstheme="minorHAnsi"/>
          <w:b/>
          <w:smallCaps/>
          <w:color w:val="32006E"/>
          <w:sz w:val="28"/>
          <w:szCs w:val="28"/>
        </w:rPr>
      </w:pPr>
      <w:r>
        <w:rPr>
          <w:rFonts w:eastAsia="Century Gothic" w:cstheme="minorHAnsi"/>
          <w:b/>
          <w:smallCaps/>
          <w:color w:val="32006E"/>
          <w:sz w:val="28"/>
          <w:szCs w:val="28"/>
        </w:rPr>
        <w:t>Materials</w:t>
      </w:r>
      <w:r w:rsidRPr="00765BBC">
        <w:rPr>
          <w:rFonts w:eastAsia="Century Gothic" w:cstheme="minorHAnsi"/>
          <w:b/>
          <w:smallCaps/>
          <w:color w:val="32006E"/>
          <w:sz w:val="28"/>
          <w:szCs w:val="28"/>
        </w:rPr>
        <w:t xml:space="preserve">: </w:t>
      </w:r>
    </w:p>
    <w:p w:rsidR="009364E2" w:rsidRPr="00053675" w:rsidRDefault="009364E2" w:rsidP="009364E2">
      <w:pPr>
        <w:widowControl w:val="0"/>
        <w:spacing w:after="0"/>
        <w:rPr>
          <w:rFonts w:eastAsia="Century Gothic" w:cstheme="minorHAnsi"/>
          <w:sz w:val="20"/>
          <w:szCs w:val="20"/>
        </w:rPr>
      </w:pPr>
      <w:r>
        <w:rPr>
          <w:rFonts w:eastAsia="Century Gothic" w:cstheme="minorHAnsi"/>
          <w:sz w:val="20"/>
          <w:szCs w:val="20"/>
        </w:rPr>
        <w:t xml:space="preserve">Textbook – Introduction to Machine Learning (free pdf: </w:t>
      </w:r>
      <w:hyperlink r:id="rId9" w:history="1">
        <w:r w:rsidRPr="00F55FA2">
          <w:rPr>
            <w:rStyle w:val="Hyperlink"/>
            <w:rFonts w:eastAsia="Century Gothic" w:cstheme="minorHAnsi"/>
            <w:sz w:val="20"/>
            <w:szCs w:val="20"/>
          </w:rPr>
          <w:t>http://www-bcf.usc.edu/~gareth/ISL/ISLR%20First%20Printing.pdf</w:t>
        </w:r>
      </w:hyperlink>
      <w:r>
        <w:rPr>
          <w:rFonts w:eastAsia="Century Gothic" w:cstheme="minorHAnsi"/>
          <w:sz w:val="20"/>
          <w:szCs w:val="20"/>
        </w:rPr>
        <w:t>)</w:t>
      </w:r>
    </w:p>
    <w:p w:rsidR="009364E2" w:rsidRPr="00765BBC" w:rsidRDefault="009364E2" w:rsidP="009364E2">
      <w:pPr>
        <w:widowControl w:val="0"/>
        <w:spacing w:before="160" w:after="0"/>
        <w:rPr>
          <w:rFonts w:eastAsia="Century Gothic" w:cstheme="minorHAnsi"/>
          <w:b/>
          <w:smallCaps/>
          <w:color w:val="32006E"/>
          <w:sz w:val="28"/>
          <w:szCs w:val="28"/>
        </w:rPr>
      </w:pPr>
      <w:r w:rsidRPr="00765BBC">
        <w:rPr>
          <w:rFonts w:eastAsia="Century Gothic" w:cstheme="minorHAnsi"/>
          <w:b/>
          <w:smallCaps/>
          <w:color w:val="32006E"/>
          <w:sz w:val="28"/>
          <w:szCs w:val="28"/>
        </w:rPr>
        <w:t>Attendance and grading</w:t>
      </w:r>
      <w:r>
        <w:rPr>
          <w:rFonts w:eastAsia="Century Gothic" w:cstheme="minorHAnsi"/>
          <w:b/>
          <w:smallCaps/>
          <w:color w:val="32006E"/>
          <w:sz w:val="28"/>
          <w:szCs w:val="28"/>
        </w:rPr>
        <w:t>:</w:t>
      </w:r>
    </w:p>
    <w:p w:rsidR="009364E2" w:rsidRDefault="009364E2" w:rsidP="009364E2">
      <w:pPr>
        <w:spacing w:after="0"/>
        <w:rPr>
          <w:rFonts w:cstheme="minorHAnsi"/>
        </w:rPr>
      </w:pPr>
      <w:r w:rsidRPr="00765BBC">
        <w:rPr>
          <w:rFonts w:eastAsia="Century Gothic" w:cstheme="minorHAnsi"/>
          <w:sz w:val="20"/>
          <w:szCs w:val="20"/>
        </w:rPr>
        <w:t>Students are expected to attend scheduled meetings in real-time wherever possible. However, because we know that working pro</w:t>
      </w:r>
      <w:r>
        <w:rPr>
          <w:rFonts w:eastAsia="Century Gothic" w:cstheme="minorHAnsi"/>
          <w:sz w:val="20"/>
          <w:szCs w:val="20"/>
        </w:rPr>
        <w:t xml:space="preserve">fessionals require flexibility the policy will be that students attend a minimum of </w:t>
      </w:r>
      <w:r w:rsidR="00760264">
        <w:rPr>
          <w:rFonts w:eastAsia="Century Gothic" w:cstheme="minorHAnsi"/>
          <w:sz w:val="20"/>
          <w:szCs w:val="20"/>
        </w:rPr>
        <w:t>6</w:t>
      </w:r>
      <w:r>
        <w:rPr>
          <w:rFonts w:eastAsia="Century Gothic" w:cstheme="minorHAnsi"/>
          <w:sz w:val="20"/>
          <w:szCs w:val="20"/>
        </w:rPr>
        <w:t xml:space="preserve"> of the </w:t>
      </w:r>
      <w:r w:rsidR="00760264">
        <w:rPr>
          <w:rFonts w:eastAsia="Century Gothic" w:cstheme="minorHAnsi"/>
          <w:sz w:val="20"/>
          <w:szCs w:val="20"/>
        </w:rPr>
        <w:t>8</w:t>
      </w:r>
      <w:r>
        <w:rPr>
          <w:rFonts w:eastAsia="Century Gothic" w:cstheme="minorHAnsi"/>
          <w:sz w:val="20"/>
          <w:szCs w:val="20"/>
        </w:rPr>
        <w:t xml:space="preserve"> week course or get express permission from the instructor.</w:t>
      </w:r>
      <w:r>
        <w:rPr>
          <w:rFonts w:cstheme="minorHAnsi"/>
        </w:rPr>
        <w:t xml:space="preserve"> </w:t>
      </w:r>
    </w:p>
    <w:p w:rsidR="009364E2" w:rsidRDefault="009364E2" w:rsidP="009364E2">
      <w:pPr>
        <w:widowControl w:val="0"/>
        <w:spacing w:before="120" w:after="0"/>
        <w:rPr>
          <w:rFonts w:eastAsia="Century Gothic" w:cstheme="minorHAnsi"/>
          <w:b/>
          <w:smallCaps/>
          <w:color w:val="32006E"/>
          <w:sz w:val="28"/>
          <w:szCs w:val="28"/>
        </w:rPr>
      </w:pPr>
      <w:r>
        <w:rPr>
          <w:rFonts w:eastAsia="Century Gothic" w:cstheme="minorHAnsi"/>
          <w:b/>
          <w:smallCaps/>
          <w:color w:val="32006E"/>
          <w:sz w:val="28"/>
          <w:szCs w:val="28"/>
        </w:rPr>
        <w:t>Prerequisites</w:t>
      </w:r>
      <w:r w:rsidRPr="00765BBC">
        <w:rPr>
          <w:rFonts w:eastAsia="Century Gothic" w:cstheme="minorHAnsi"/>
          <w:b/>
          <w:smallCaps/>
          <w:color w:val="32006E"/>
          <w:sz w:val="28"/>
          <w:szCs w:val="28"/>
        </w:rPr>
        <w:t xml:space="preserve">: </w:t>
      </w:r>
    </w:p>
    <w:p w:rsidR="009364E2" w:rsidRDefault="009364E2" w:rsidP="009364E2">
      <w:pPr>
        <w:widowControl w:val="0"/>
        <w:spacing w:after="0"/>
        <w:rPr>
          <w:rFonts w:eastAsia="Century Gothic" w:cstheme="minorHAnsi"/>
          <w:sz w:val="20"/>
          <w:szCs w:val="20"/>
        </w:rPr>
      </w:pPr>
      <w:r w:rsidRPr="00765BBC">
        <w:rPr>
          <w:rFonts w:eastAsia="Century Gothic" w:cstheme="minorHAnsi"/>
          <w:sz w:val="20"/>
          <w:szCs w:val="20"/>
        </w:rPr>
        <w:t>Students</w:t>
      </w:r>
      <w:r>
        <w:rPr>
          <w:rFonts w:eastAsia="Century Gothic" w:cstheme="minorHAnsi"/>
          <w:sz w:val="20"/>
          <w:szCs w:val="20"/>
        </w:rPr>
        <w:t xml:space="preserve"> should have exposure to basic statistics, such as the formula used to calculate the standard deviation of a continuous variable. Without this knowledge, it might be tough to keep up, but we will be keeping things as simple as possible so that everyone can learn something. The course is really meant for anyone with some exposure to data analytics, data engineering, biostatistics, or any hard science that deals with the capture and dissemination of information.  </w:t>
      </w:r>
    </w:p>
    <w:p w:rsidR="009364E2" w:rsidRDefault="009364E2" w:rsidP="009364E2">
      <w:pPr>
        <w:widowControl w:val="0"/>
        <w:spacing w:before="120" w:after="0"/>
        <w:rPr>
          <w:rFonts w:eastAsia="Century Gothic" w:cstheme="minorHAnsi"/>
          <w:b/>
          <w:smallCaps/>
          <w:color w:val="32006E"/>
          <w:sz w:val="28"/>
          <w:szCs w:val="28"/>
        </w:rPr>
      </w:pPr>
      <w:r>
        <w:rPr>
          <w:rFonts w:eastAsia="Century Gothic" w:cstheme="minorHAnsi"/>
          <w:b/>
          <w:smallCaps/>
          <w:color w:val="32006E"/>
          <w:sz w:val="28"/>
          <w:szCs w:val="28"/>
        </w:rPr>
        <w:t>Schedule</w:t>
      </w:r>
      <w:r w:rsidRPr="00765BBC">
        <w:rPr>
          <w:rFonts w:eastAsia="Century Gothic" w:cstheme="minorHAnsi"/>
          <w:b/>
          <w:smallCaps/>
          <w:color w:val="32006E"/>
          <w:sz w:val="28"/>
          <w:szCs w:val="28"/>
        </w:rPr>
        <w:t xml:space="preserve">: </w:t>
      </w:r>
    </w:p>
    <w:tbl>
      <w:tblPr>
        <w:tblStyle w:val="TableGrid"/>
        <w:tblW w:w="10790" w:type="dxa"/>
        <w:tblLayout w:type="fixed"/>
        <w:tblLook w:val="04A0" w:firstRow="1" w:lastRow="0" w:firstColumn="1" w:lastColumn="0" w:noHBand="0" w:noVBand="1"/>
      </w:tblPr>
      <w:tblGrid>
        <w:gridCol w:w="1165"/>
        <w:gridCol w:w="5850"/>
        <w:gridCol w:w="3775"/>
      </w:tblGrid>
      <w:tr w:rsidR="00760264" w:rsidTr="00760264">
        <w:tc>
          <w:tcPr>
            <w:tcW w:w="1165" w:type="dxa"/>
          </w:tcPr>
          <w:p w:rsidR="00760264" w:rsidRPr="00765BBC" w:rsidRDefault="00760264" w:rsidP="00760264">
            <w:pPr>
              <w:rPr>
                <w:rFonts w:asciiTheme="minorHAnsi" w:eastAsia="Century Gothic" w:hAnsiTheme="minorHAnsi" w:cstheme="minorHAnsi"/>
                <w:sz w:val="20"/>
                <w:szCs w:val="20"/>
              </w:rPr>
            </w:pPr>
            <w:bookmarkStart w:id="0" w:name="_gjdgxs" w:colFirst="0" w:colLast="0"/>
            <w:bookmarkEnd w:id="0"/>
          </w:p>
        </w:tc>
        <w:tc>
          <w:tcPr>
            <w:tcW w:w="5850" w:type="dxa"/>
          </w:tcPr>
          <w:p w:rsidR="00760264" w:rsidRPr="00765BBC" w:rsidRDefault="00760264" w:rsidP="00760264">
            <w:pPr>
              <w:rPr>
                <w:rFonts w:asciiTheme="minorHAnsi" w:eastAsia="Century Gothic" w:hAnsiTheme="minorHAnsi" w:cstheme="minorHAnsi"/>
                <w:b/>
                <w:sz w:val="20"/>
                <w:szCs w:val="20"/>
              </w:rPr>
            </w:pPr>
            <w:r w:rsidRPr="00765BBC">
              <w:rPr>
                <w:rFonts w:asciiTheme="minorHAnsi" w:eastAsia="Century Gothic" w:hAnsiTheme="minorHAnsi" w:cstheme="minorHAnsi"/>
                <w:b/>
                <w:sz w:val="20"/>
                <w:szCs w:val="20"/>
              </w:rPr>
              <w:t>TOPICS</w:t>
            </w:r>
          </w:p>
        </w:tc>
        <w:tc>
          <w:tcPr>
            <w:tcW w:w="3775" w:type="dxa"/>
          </w:tcPr>
          <w:p w:rsidR="00760264" w:rsidRPr="00765BBC" w:rsidRDefault="00760264" w:rsidP="00760264">
            <w:pPr>
              <w:tabs>
                <w:tab w:val="right" w:pos="6698"/>
              </w:tabs>
              <w:rPr>
                <w:rFonts w:eastAsia="Century Gothic" w:cstheme="minorHAnsi"/>
                <w:b/>
                <w:sz w:val="20"/>
                <w:szCs w:val="20"/>
              </w:rPr>
            </w:pPr>
            <w:r>
              <w:rPr>
                <w:rFonts w:eastAsia="Century Gothic" w:cstheme="minorHAnsi"/>
                <w:b/>
                <w:sz w:val="20"/>
                <w:szCs w:val="20"/>
              </w:rPr>
              <w:t>INSTRUCTOR</w:t>
            </w:r>
            <w:r>
              <w:rPr>
                <w:rFonts w:eastAsia="Century Gothic" w:cstheme="minorHAnsi"/>
                <w:b/>
                <w:sz w:val="20"/>
                <w:szCs w:val="20"/>
              </w:rPr>
              <w:tab/>
            </w:r>
          </w:p>
        </w:tc>
      </w:tr>
      <w:tr w:rsidR="00760264" w:rsidTr="00760264">
        <w:tc>
          <w:tcPr>
            <w:tcW w:w="1165" w:type="dxa"/>
          </w:tcPr>
          <w:p w:rsidR="00760264" w:rsidRPr="00765BBC" w:rsidRDefault="00760264" w:rsidP="00760264">
            <w:pPr>
              <w:spacing w:before="80"/>
              <w:rPr>
                <w:rFonts w:asciiTheme="minorHAnsi" w:eastAsia="Century Gothic" w:hAnsiTheme="minorHAnsi" w:cstheme="minorHAnsi"/>
                <w:b/>
                <w:sz w:val="20"/>
                <w:szCs w:val="20"/>
              </w:rPr>
            </w:pPr>
            <w:r w:rsidRPr="00765BBC">
              <w:rPr>
                <w:rFonts w:asciiTheme="minorHAnsi" w:eastAsia="Century Gothic" w:hAnsiTheme="minorHAnsi" w:cstheme="minorHAnsi"/>
                <w:b/>
                <w:sz w:val="20"/>
                <w:szCs w:val="20"/>
              </w:rPr>
              <w:t>WEEK 1</w:t>
            </w:r>
          </w:p>
        </w:tc>
        <w:tc>
          <w:tcPr>
            <w:tcW w:w="5850" w:type="dxa"/>
          </w:tcPr>
          <w:p w:rsidR="00760264" w:rsidRPr="00651237" w:rsidRDefault="00760264" w:rsidP="00760264">
            <w:pPr>
              <w:spacing w:before="20" w:after="20" w:line="276" w:lineRule="auto"/>
              <w:rPr>
                <w:rFonts w:asciiTheme="minorHAnsi" w:hAnsiTheme="minorHAnsi" w:cstheme="minorHAnsi"/>
              </w:rPr>
            </w:pPr>
            <w:r w:rsidRPr="00651237">
              <w:rPr>
                <w:rFonts w:asciiTheme="minorHAnsi" w:hAnsiTheme="minorHAnsi" w:cstheme="minorHAnsi"/>
              </w:rPr>
              <w:t xml:space="preserve">Introductions, Foundations, and Basics </w:t>
            </w:r>
          </w:p>
        </w:tc>
        <w:tc>
          <w:tcPr>
            <w:tcW w:w="3775" w:type="dxa"/>
          </w:tcPr>
          <w:p w:rsidR="00760264" w:rsidRPr="00651237" w:rsidRDefault="00760264" w:rsidP="00760264">
            <w:pPr>
              <w:spacing w:before="20" w:after="20" w:line="276" w:lineRule="auto"/>
              <w:rPr>
                <w:rFonts w:cstheme="minorHAnsi"/>
              </w:rPr>
            </w:pPr>
            <w:r>
              <w:rPr>
                <w:rFonts w:cstheme="minorHAnsi"/>
              </w:rPr>
              <w:t>Stuart</w:t>
            </w:r>
          </w:p>
        </w:tc>
      </w:tr>
      <w:tr w:rsidR="00760264" w:rsidTr="00760264">
        <w:tc>
          <w:tcPr>
            <w:tcW w:w="1165" w:type="dxa"/>
          </w:tcPr>
          <w:p w:rsidR="00760264" w:rsidRPr="00765BBC" w:rsidRDefault="00760264" w:rsidP="00760264">
            <w:pPr>
              <w:spacing w:before="80"/>
              <w:rPr>
                <w:rFonts w:asciiTheme="minorHAnsi" w:eastAsia="Century Gothic" w:hAnsiTheme="minorHAnsi" w:cstheme="minorHAnsi"/>
                <w:b/>
                <w:sz w:val="20"/>
                <w:szCs w:val="20"/>
              </w:rPr>
            </w:pPr>
            <w:r w:rsidRPr="00765BBC">
              <w:rPr>
                <w:rFonts w:asciiTheme="minorHAnsi" w:eastAsia="Century Gothic" w:hAnsiTheme="minorHAnsi" w:cstheme="minorHAnsi"/>
                <w:b/>
                <w:sz w:val="20"/>
                <w:szCs w:val="20"/>
              </w:rPr>
              <w:t>WEEK 2</w:t>
            </w:r>
          </w:p>
        </w:tc>
        <w:tc>
          <w:tcPr>
            <w:tcW w:w="5850" w:type="dxa"/>
          </w:tcPr>
          <w:p w:rsidR="00760264" w:rsidRPr="00651237" w:rsidRDefault="00760264" w:rsidP="00760264">
            <w:pPr>
              <w:spacing w:before="20" w:after="20" w:line="276" w:lineRule="auto"/>
              <w:rPr>
                <w:rFonts w:asciiTheme="minorHAnsi" w:hAnsiTheme="minorHAnsi" w:cstheme="minorHAnsi"/>
              </w:rPr>
            </w:pPr>
            <w:r w:rsidRPr="00651237">
              <w:rPr>
                <w:rFonts w:asciiTheme="minorHAnsi" w:hAnsiTheme="minorHAnsi" w:cstheme="minorHAnsi"/>
              </w:rPr>
              <w:t xml:space="preserve">Model Accuracy </w:t>
            </w:r>
          </w:p>
        </w:tc>
        <w:tc>
          <w:tcPr>
            <w:tcW w:w="3775" w:type="dxa"/>
          </w:tcPr>
          <w:p w:rsidR="00760264" w:rsidRPr="00651237" w:rsidRDefault="00760264" w:rsidP="00760264">
            <w:pPr>
              <w:spacing w:before="20" w:after="20" w:line="276" w:lineRule="auto"/>
              <w:rPr>
                <w:rFonts w:cstheme="minorHAnsi"/>
              </w:rPr>
            </w:pPr>
            <w:r>
              <w:rPr>
                <w:rFonts w:cstheme="minorHAnsi"/>
              </w:rPr>
              <w:t>Stuart</w:t>
            </w:r>
          </w:p>
        </w:tc>
      </w:tr>
      <w:tr w:rsidR="00760264" w:rsidTr="00760264">
        <w:tc>
          <w:tcPr>
            <w:tcW w:w="1165" w:type="dxa"/>
          </w:tcPr>
          <w:p w:rsidR="00760264" w:rsidRPr="00765BBC" w:rsidRDefault="00760264" w:rsidP="00760264">
            <w:pPr>
              <w:spacing w:before="80"/>
              <w:rPr>
                <w:rFonts w:asciiTheme="minorHAnsi" w:eastAsia="Century Gothic" w:hAnsiTheme="minorHAnsi" w:cstheme="minorHAnsi"/>
                <w:b/>
                <w:sz w:val="20"/>
                <w:szCs w:val="20"/>
              </w:rPr>
            </w:pPr>
            <w:r w:rsidRPr="00765BBC">
              <w:rPr>
                <w:rFonts w:asciiTheme="minorHAnsi" w:eastAsia="Century Gothic" w:hAnsiTheme="minorHAnsi" w:cstheme="minorHAnsi"/>
                <w:b/>
                <w:sz w:val="20"/>
                <w:szCs w:val="20"/>
              </w:rPr>
              <w:t>WEEK 3</w:t>
            </w:r>
          </w:p>
        </w:tc>
        <w:tc>
          <w:tcPr>
            <w:tcW w:w="5850" w:type="dxa"/>
          </w:tcPr>
          <w:p w:rsidR="00760264" w:rsidRPr="00651237" w:rsidRDefault="00760264" w:rsidP="00760264">
            <w:pPr>
              <w:spacing w:before="20" w:after="20" w:line="276" w:lineRule="auto"/>
              <w:rPr>
                <w:rFonts w:asciiTheme="minorHAnsi" w:hAnsiTheme="minorHAnsi" w:cstheme="minorHAnsi"/>
              </w:rPr>
            </w:pPr>
            <w:r w:rsidRPr="00651237">
              <w:rPr>
                <w:rFonts w:asciiTheme="minorHAnsi" w:hAnsiTheme="minorHAnsi" w:cstheme="minorHAnsi"/>
              </w:rPr>
              <w:t xml:space="preserve">Regression </w:t>
            </w:r>
          </w:p>
        </w:tc>
        <w:tc>
          <w:tcPr>
            <w:tcW w:w="3775" w:type="dxa"/>
          </w:tcPr>
          <w:p w:rsidR="00760264" w:rsidRPr="00651237" w:rsidRDefault="00760264" w:rsidP="00760264">
            <w:pPr>
              <w:spacing w:before="20" w:after="20" w:line="276" w:lineRule="auto"/>
              <w:rPr>
                <w:rFonts w:cstheme="minorHAnsi"/>
              </w:rPr>
            </w:pPr>
            <w:r>
              <w:rPr>
                <w:rFonts w:cstheme="minorHAnsi"/>
              </w:rPr>
              <w:t>Stuart</w:t>
            </w:r>
          </w:p>
        </w:tc>
      </w:tr>
      <w:tr w:rsidR="00760264" w:rsidTr="00760264">
        <w:tc>
          <w:tcPr>
            <w:tcW w:w="1165" w:type="dxa"/>
          </w:tcPr>
          <w:p w:rsidR="00760264" w:rsidRPr="00765BBC" w:rsidRDefault="00760264" w:rsidP="00760264">
            <w:pPr>
              <w:spacing w:before="80"/>
              <w:rPr>
                <w:rFonts w:asciiTheme="minorHAnsi" w:eastAsia="Century Gothic" w:hAnsiTheme="minorHAnsi" w:cstheme="minorHAnsi"/>
                <w:b/>
                <w:sz w:val="20"/>
                <w:szCs w:val="20"/>
              </w:rPr>
            </w:pPr>
            <w:r w:rsidRPr="00765BBC">
              <w:rPr>
                <w:rFonts w:asciiTheme="minorHAnsi" w:eastAsia="Century Gothic" w:hAnsiTheme="minorHAnsi" w:cstheme="minorHAnsi"/>
                <w:b/>
                <w:sz w:val="20"/>
                <w:szCs w:val="20"/>
              </w:rPr>
              <w:t>WEEK 4</w:t>
            </w:r>
          </w:p>
        </w:tc>
        <w:tc>
          <w:tcPr>
            <w:tcW w:w="5850" w:type="dxa"/>
          </w:tcPr>
          <w:p w:rsidR="00760264" w:rsidRPr="00651237" w:rsidRDefault="00760264" w:rsidP="00760264">
            <w:pPr>
              <w:spacing w:before="20" w:after="20" w:line="276" w:lineRule="auto"/>
              <w:rPr>
                <w:rFonts w:asciiTheme="minorHAnsi" w:hAnsiTheme="minorHAnsi" w:cstheme="minorHAnsi"/>
              </w:rPr>
            </w:pPr>
            <w:r w:rsidRPr="00651237">
              <w:rPr>
                <w:rFonts w:asciiTheme="minorHAnsi" w:hAnsiTheme="minorHAnsi" w:cstheme="minorHAnsi"/>
              </w:rPr>
              <w:t xml:space="preserve">Regression Pt. 2 / Classification </w:t>
            </w:r>
          </w:p>
        </w:tc>
        <w:tc>
          <w:tcPr>
            <w:tcW w:w="3775" w:type="dxa"/>
          </w:tcPr>
          <w:p w:rsidR="00760264" w:rsidRPr="00651237" w:rsidRDefault="00760264" w:rsidP="00760264">
            <w:pPr>
              <w:spacing w:before="20" w:after="20" w:line="276" w:lineRule="auto"/>
              <w:rPr>
                <w:rFonts w:cstheme="minorHAnsi"/>
              </w:rPr>
            </w:pPr>
            <w:r>
              <w:rPr>
                <w:rFonts w:cstheme="minorHAnsi"/>
              </w:rPr>
              <w:t>Evan / Stuart</w:t>
            </w:r>
          </w:p>
        </w:tc>
      </w:tr>
      <w:tr w:rsidR="00760264" w:rsidTr="00760264">
        <w:tc>
          <w:tcPr>
            <w:tcW w:w="1165" w:type="dxa"/>
          </w:tcPr>
          <w:p w:rsidR="00760264" w:rsidRPr="00765BBC" w:rsidRDefault="00760264" w:rsidP="00760264">
            <w:pPr>
              <w:spacing w:before="80"/>
              <w:rPr>
                <w:rFonts w:asciiTheme="minorHAnsi" w:eastAsia="Century Gothic" w:hAnsiTheme="minorHAnsi" w:cstheme="minorHAnsi"/>
                <w:b/>
                <w:sz w:val="20"/>
                <w:szCs w:val="20"/>
              </w:rPr>
            </w:pPr>
            <w:r w:rsidRPr="00765BBC">
              <w:rPr>
                <w:rFonts w:asciiTheme="minorHAnsi" w:eastAsia="Century Gothic" w:hAnsiTheme="minorHAnsi" w:cstheme="minorHAnsi"/>
                <w:b/>
                <w:sz w:val="20"/>
                <w:szCs w:val="20"/>
              </w:rPr>
              <w:t>WEEK 5</w:t>
            </w:r>
          </w:p>
        </w:tc>
        <w:tc>
          <w:tcPr>
            <w:tcW w:w="5850" w:type="dxa"/>
          </w:tcPr>
          <w:p w:rsidR="00760264" w:rsidRPr="00651237" w:rsidRDefault="00760264" w:rsidP="00760264">
            <w:pPr>
              <w:spacing w:before="20" w:after="20" w:line="276" w:lineRule="auto"/>
              <w:rPr>
                <w:rFonts w:asciiTheme="minorHAnsi" w:hAnsiTheme="minorHAnsi" w:cstheme="minorHAnsi"/>
              </w:rPr>
            </w:pPr>
            <w:r w:rsidRPr="00651237">
              <w:rPr>
                <w:rFonts w:asciiTheme="minorHAnsi" w:hAnsiTheme="minorHAnsi" w:cstheme="minorHAnsi"/>
              </w:rPr>
              <w:t xml:space="preserve">Classification Pt. 2 </w:t>
            </w:r>
          </w:p>
        </w:tc>
        <w:tc>
          <w:tcPr>
            <w:tcW w:w="3775" w:type="dxa"/>
          </w:tcPr>
          <w:p w:rsidR="00760264" w:rsidRPr="00651237" w:rsidRDefault="00760264" w:rsidP="00760264">
            <w:pPr>
              <w:spacing w:before="20" w:after="20" w:line="276" w:lineRule="auto"/>
              <w:rPr>
                <w:rFonts w:cstheme="minorHAnsi"/>
              </w:rPr>
            </w:pPr>
            <w:r>
              <w:rPr>
                <w:rFonts w:cstheme="minorHAnsi"/>
              </w:rPr>
              <w:t>Evan</w:t>
            </w:r>
          </w:p>
        </w:tc>
      </w:tr>
      <w:tr w:rsidR="00760264" w:rsidTr="00760264">
        <w:tc>
          <w:tcPr>
            <w:tcW w:w="1165" w:type="dxa"/>
          </w:tcPr>
          <w:p w:rsidR="00760264" w:rsidRPr="00765BBC" w:rsidRDefault="00760264" w:rsidP="00760264">
            <w:pPr>
              <w:spacing w:before="80"/>
              <w:rPr>
                <w:rFonts w:asciiTheme="minorHAnsi" w:eastAsia="Century Gothic" w:hAnsiTheme="minorHAnsi" w:cstheme="minorHAnsi"/>
                <w:b/>
                <w:sz w:val="20"/>
                <w:szCs w:val="20"/>
              </w:rPr>
            </w:pPr>
            <w:r w:rsidRPr="00765BBC">
              <w:rPr>
                <w:rFonts w:asciiTheme="minorHAnsi" w:eastAsia="Century Gothic" w:hAnsiTheme="minorHAnsi" w:cstheme="minorHAnsi"/>
                <w:b/>
                <w:sz w:val="20"/>
                <w:szCs w:val="20"/>
              </w:rPr>
              <w:t>WEEK 6</w:t>
            </w:r>
          </w:p>
        </w:tc>
        <w:tc>
          <w:tcPr>
            <w:tcW w:w="5850" w:type="dxa"/>
          </w:tcPr>
          <w:p w:rsidR="00760264" w:rsidRPr="00651237" w:rsidRDefault="00760264" w:rsidP="00760264">
            <w:pPr>
              <w:spacing w:before="20" w:after="20" w:line="276" w:lineRule="auto"/>
              <w:rPr>
                <w:rFonts w:asciiTheme="minorHAnsi" w:hAnsiTheme="minorHAnsi" w:cstheme="minorHAnsi"/>
              </w:rPr>
            </w:pPr>
            <w:r w:rsidRPr="00651237">
              <w:rPr>
                <w:rFonts w:asciiTheme="minorHAnsi" w:hAnsiTheme="minorHAnsi" w:cstheme="minorHAnsi"/>
              </w:rPr>
              <w:t xml:space="preserve">Cross Validation </w:t>
            </w:r>
          </w:p>
        </w:tc>
        <w:tc>
          <w:tcPr>
            <w:tcW w:w="3775" w:type="dxa"/>
          </w:tcPr>
          <w:p w:rsidR="00760264" w:rsidRPr="00651237" w:rsidRDefault="00760264" w:rsidP="00760264">
            <w:pPr>
              <w:spacing w:before="20" w:after="20" w:line="276" w:lineRule="auto"/>
              <w:rPr>
                <w:rFonts w:cstheme="minorHAnsi"/>
              </w:rPr>
            </w:pPr>
            <w:r>
              <w:rPr>
                <w:rFonts w:cstheme="minorHAnsi"/>
              </w:rPr>
              <w:t>Stuart</w:t>
            </w:r>
          </w:p>
        </w:tc>
      </w:tr>
      <w:tr w:rsidR="00760264" w:rsidTr="00760264">
        <w:tc>
          <w:tcPr>
            <w:tcW w:w="1165" w:type="dxa"/>
          </w:tcPr>
          <w:p w:rsidR="00760264" w:rsidRPr="00765BBC" w:rsidRDefault="00760264" w:rsidP="00760264">
            <w:pPr>
              <w:spacing w:before="80"/>
              <w:rPr>
                <w:rFonts w:asciiTheme="minorHAnsi" w:eastAsia="Century Gothic" w:hAnsiTheme="minorHAnsi" w:cstheme="minorHAnsi"/>
                <w:b/>
                <w:sz w:val="20"/>
                <w:szCs w:val="20"/>
              </w:rPr>
            </w:pPr>
            <w:r>
              <w:rPr>
                <w:rFonts w:asciiTheme="minorHAnsi" w:eastAsia="Century Gothic" w:hAnsiTheme="minorHAnsi" w:cstheme="minorHAnsi"/>
                <w:b/>
                <w:sz w:val="20"/>
                <w:szCs w:val="20"/>
              </w:rPr>
              <w:t>WEEK 7</w:t>
            </w:r>
          </w:p>
        </w:tc>
        <w:tc>
          <w:tcPr>
            <w:tcW w:w="5850" w:type="dxa"/>
          </w:tcPr>
          <w:p w:rsidR="00760264" w:rsidRPr="00651237" w:rsidRDefault="00760264" w:rsidP="00760264">
            <w:pPr>
              <w:spacing w:before="20" w:after="20" w:line="276" w:lineRule="auto"/>
              <w:rPr>
                <w:rFonts w:asciiTheme="minorHAnsi" w:eastAsia="Century Gothic" w:hAnsiTheme="minorHAnsi" w:cstheme="minorHAnsi"/>
              </w:rPr>
            </w:pPr>
            <w:r w:rsidRPr="00651237">
              <w:rPr>
                <w:rFonts w:asciiTheme="minorHAnsi" w:eastAsia="Century Gothic" w:hAnsiTheme="minorHAnsi" w:cstheme="minorHAnsi"/>
              </w:rPr>
              <w:t xml:space="preserve">Tree based methods / </w:t>
            </w:r>
            <w:r w:rsidR="00CC72D4" w:rsidRPr="00651237">
              <w:rPr>
                <w:rFonts w:asciiTheme="minorHAnsi" w:eastAsia="Century Gothic" w:hAnsiTheme="minorHAnsi" w:cstheme="minorHAnsi"/>
              </w:rPr>
              <w:t>Ensemble</w:t>
            </w:r>
            <w:bookmarkStart w:id="1" w:name="_GoBack"/>
            <w:bookmarkEnd w:id="1"/>
            <w:r w:rsidRPr="00651237">
              <w:rPr>
                <w:rFonts w:asciiTheme="minorHAnsi" w:eastAsia="Century Gothic" w:hAnsiTheme="minorHAnsi" w:cstheme="minorHAnsi"/>
              </w:rPr>
              <w:t xml:space="preserve"> methods </w:t>
            </w:r>
          </w:p>
        </w:tc>
        <w:tc>
          <w:tcPr>
            <w:tcW w:w="3775" w:type="dxa"/>
          </w:tcPr>
          <w:p w:rsidR="00760264" w:rsidRPr="00651237" w:rsidRDefault="00760264" w:rsidP="00760264">
            <w:pPr>
              <w:spacing w:before="20" w:after="20" w:line="276" w:lineRule="auto"/>
              <w:rPr>
                <w:rFonts w:eastAsia="Century Gothic" w:cstheme="minorHAnsi"/>
              </w:rPr>
            </w:pPr>
            <w:r>
              <w:rPr>
                <w:rFonts w:eastAsia="Century Gothic" w:cstheme="minorHAnsi"/>
              </w:rPr>
              <w:t>Evan</w:t>
            </w:r>
          </w:p>
        </w:tc>
      </w:tr>
      <w:tr w:rsidR="00760264" w:rsidTr="00760264">
        <w:tc>
          <w:tcPr>
            <w:tcW w:w="1165" w:type="dxa"/>
          </w:tcPr>
          <w:p w:rsidR="00760264" w:rsidRPr="00765BBC" w:rsidRDefault="00760264" w:rsidP="00760264">
            <w:pPr>
              <w:spacing w:before="80"/>
              <w:rPr>
                <w:rFonts w:asciiTheme="minorHAnsi" w:eastAsia="Century Gothic" w:hAnsiTheme="minorHAnsi" w:cstheme="minorHAnsi"/>
                <w:b/>
                <w:sz w:val="20"/>
                <w:szCs w:val="20"/>
              </w:rPr>
            </w:pPr>
            <w:r>
              <w:rPr>
                <w:rFonts w:asciiTheme="minorHAnsi" w:eastAsia="Century Gothic" w:hAnsiTheme="minorHAnsi" w:cstheme="minorHAnsi"/>
                <w:b/>
                <w:sz w:val="20"/>
                <w:szCs w:val="20"/>
              </w:rPr>
              <w:t>WEEK 8</w:t>
            </w:r>
          </w:p>
        </w:tc>
        <w:tc>
          <w:tcPr>
            <w:tcW w:w="5850" w:type="dxa"/>
          </w:tcPr>
          <w:p w:rsidR="00760264" w:rsidRPr="00651237" w:rsidRDefault="00760264" w:rsidP="00760264">
            <w:pPr>
              <w:spacing w:before="20" w:after="20"/>
              <w:rPr>
                <w:rFonts w:asciiTheme="minorHAnsi" w:eastAsia="Century Gothic" w:hAnsiTheme="minorHAnsi" w:cstheme="minorHAnsi"/>
              </w:rPr>
            </w:pPr>
            <w:r w:rsidRPr="00651237">
              <w:rPr>
                <w:rFonts w:asciiTheme="minorHAnsi" w:eastAsia="Century Gothic" w:hAnsiTheme="minorHAnsi" w:cstheme="minorHAnsi"/>
              </w:rPr>
              <w:t xml:space="preserve">Neural Networks / Deep Learning </w:t>
            </w:r>
          </w:p>
        </w:tc>
        <w:tc>
          <w:tcPr>
            <w:tcW w:w="3775" w:type="dxa"/>
          </w:tcPr>
          <w:p w:rsidR="00760264" w:rsidRPr="00651237" w:rsidRDefault="00760264" w:rsidP="00760264">
            <w:pPr>
              <w:spacing w:before="20" w:after="20"/>
              <w:rPr>
                <w:rFonts w:eastAsia="Century Gothic" w:cstheme="minorHAnsi"/>
              </w:rPr>
            </w:pPr>
            <w:r>
              <w:rPr>
                <w:rFonts w:eastAsia="Century Gothic" w:cstheme="minorHAnsi"/>
              </w:rPr>
              <w:t>Evan</w:t>
            </w:r>
          </w:p>
        </w:tc>
      </w:tr>
    </w:tbl>
    <w:p w:rsidR="001E3EF4" w:rsidRDefault="001E3EF4" w:rsidP="00760264"/>
    <w:p w:rsidR="00760264" w:rsidRDefault="00760264" w:rsidP="00760264">
      <w:pPr>
        <w:spacing w:after="0"/>
        <w:rPr>
          <w:rFonts w:eastAsia="Century Gothic" w:cstheme="minorHAnsi"/>
          <w:b/>
          <w:smallCaps/>
          <w:color w:val="32006E"/>
          <w:sz w:val="28"/>
          <w:szCs w:val="28"/>
        </w:rPr>
      </w:pPr>
      <w:r>
        <w:rPr>
          <w:rFonts w:eastAsia="Century Gothic" w:cstheme="minorHAnsi"/>
          <w:b/>
          <w:smallCaps/>
          <w:color w:val="32006E"/>
          <w:sz w:val="28"/>
          <w:szCs w:val="28"/>
        </w:rPr>
        <w:t>Help and support:</w:t>
      </w:r>
    </w:p>
    <w:p w:rsidR="00760264" w:rsidRPr="00765BBC" w:rsidRDefault="00760264" w:rsidP="00760264">
      <w:pPr>
        <w:spacing w:after="0"/>
        <w:rPr>
          <w:rFonts w:eastAsia="Century Gothic" w:cstheme="minorHAnsi"/>
          <w:sz w:val="20"/>
          <w:szCs w:val="20"/>
        </w:rPr>
      </w:pPr>
      <w:r>
        <w:rPr>
          <w:rFonts w:eastAsia="Century Gothic" w:cstheme="minorHAnsi"/>
          <w:sz w:val="20"/>
          <w:szCs w:val="20"/>
        </w:rPr>
        <w:t>The course instructor</w:t>
      </w:r>
      <w:r>
        <w:rPr>
          <w:rFonts w:eastAsia="Century Gothic" w:cstheme="minorHAnsi"/>
          <w:sz w:val="20"/>
          <w:szCs w:val="20"/>
        </w:rPr>
        <w:t>s</w:t>
      </w:r>
      <w:r>
        <w:rPr>
          <w:rFonts w:eastAsia="Century Gothic" w:cstheme="minorHAnsi"/>
          <w:sz w:val="20"/>
          <w:szCs w:val="20"/>
        </w:rPr>
        <w:t xml:space="preserve"> will be available via e-mail to assist with assignment</w:t>
      </w:r>
      <w:r>
        <w:rPr>
          <w:rFonts w:eastAsia="Century Gothic" w:cstheme="minorHAnsi"/>
          <w:sz w:val="20"/>
          <w:szCs w:val="20"/>
        </w:rPr>
        <w:t xml:space="preserve">, R-lab, </w:t>
      </w:r>
      <w:r>
        <w:rPr>
          <w:rFonts w:eastAsia="Century Gothic" w:cstheme="minorHAnsi"/>
          <w:sz w:val="20"/>
          <w:szCs w:val="20"/>
        </w:rPr>
        <w:t>or other course questions. Additional in person or online appointments can be scheduled ahead of time.</w:t>
      </w:r>
    </w:p>
    <w:p w:rsidR="00760264" w:rsidRDefault="00760264" w:rsidP="00760264"/>
    <w:sectPr w:rsidR="00760264" w:rsidSect="009364E2">
      <w:headerReference w:type="default" r:id="rId10"/>
      <w:footerReference w:type="default" r:id="rId11"/>
      <w:headerReference w:type="first" r:id="rId12"/>
      <w:footerReference w:type="first" r:id="rId13"/>
      <w:pgSz w:w="12240" w:h="15840"/>
      <w:pgMar w:top="720" w:right="720" w:bottom="720" w:left="720" w:header="0"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E30" w:rsidRDefault="007C1E30" w:rsidP="009364E2">
      <w:pPr>
        <w:spacing w:after="0" w:line="240" w:lineRule="auto"/>
      </w:pPr>
      <w:r>
        <w:separator/>
      </w:r>
    </w:p>
  </w:endnote>
  <w:endnote w:type="continuationSeparator" w:id="0">
    <w:p w:rsidR="007C1E30" w:rsidRDefault="007C1E30" w:rsidP="0093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Light">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7C" w:rsidRPr="00382F78" w:rsidRDefault="007C1E30">
    <w:pPr>
      <w:tabs>
        <w:tab w:val="center" w:pos="4680"/>
        <w:tab w:val="right" w:pos="9360"/>
      </w:tabs>
      <w:spacing w:after="720" w:line="240" w:lineRule="auto"/>
      <w:rPr>
        <w:rFonts w:eastAsia="Open Sans Light" w:cstheme="minorHAnsi"/>
        <w:color w:val="7F7F7F"/>
        <w:sz w:val="24"/>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7C" w:rsidRDefault="007C1E30">
    <w:pPr>
      <w:tabs>
        <w:tab w:val="center" w:pos="4680"/>
        <w:tab w:val="right" w:pos="9360"/>
      </w:tabs>
      <w:spacing w:after="720" w:line="240" w:lineRule="auto"/>
      <w:rPr>
        <w:rFonts w:ascii="Open Sans Light" w:eastAsia="Open Sans Light" w:hAnsi="Open Sans Light" w:cs="Open Sans Light"/>
        <w:color w:val="7F7F7F"/>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E30" w:rsidRDefault="007C1E30" w:rsidP="009364E2">
      <w:pPr>
        <w:spacing w:after="0" w:line="240" w:lineRule="auto"/>
      </w:pPr>
      <w:r>
        <w:separator/>
      </w:r>
    </w:p>
  </w:footnote>
  <w:footnote w:type="continuationSeparator" w:id="0">
    <w:p w:rsidR="007C1E30" w:rsidRDefault="007C1E30" w:rsidP="00936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7C" w:rsidRDefault="007C1E30" w:rsidP="00053675">
    <w:pPr>
      <w:tabs>
        <w:tab w:val="left" w:pos="2055"/>
      </w:tabs>
      <w:spacing w:before="720" w:after="0" w:line="240" w:lineRule="auto"/>
      <w:rPr>
        <w:rFonts w:ascii="Open Sans Light" w:eastAsia="Open Sans Light" w:hAnsi="Open Sans Light" w:cs="Open Sans Light"/>
        <w:color w:val="7F7F7F"/>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7C" w:rsidRDefault="007C1E30">
    <w:pPr>
      <w:tabs>
        <w:tab w:val="center" w:pos="4680"/>
        <w:tab w:val="right" w:pos="9360"/>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0643A"/>
    <w:multiLevelType w:val="multilevel"/>
    <w:tmpl w:val="7C1CC052"/>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4E2"/>
    <w:rsid w:val="00192E31"/>
    <w:rsid w:val="001E3EF4"/>
    <w:rsid w:val="00760264"/>
    <w:rsid w:val="007C1E30"/>
    <w:rsid w:val="009364E2"/>
    <w:rsid w:val="00CC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FC322"/>
  <w15:chartTrackingRefBased/>
  <w15:docId w15:val="{63DC6CCA-C870-41EA-9BA1-D2100154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4E2"/>
  </w:style>
  <w:style w:type="paragraph" w:styleId="Footer">
    <w:name w:val="footer"/>
    <w:basedOn w:val="Normal"/>
    <w:link w:val="FooterChar"/>
    <w:uiPriority w:val="99"/>
    <w:unhideWhenUsed/>
    <w:rsid w:val="0093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4E2"/>
  </w:style>
  <w:style w:type="character" w:styleId="Hyperlink">
    <w:name w:val="Hyperlink"/>
    <w:basedOn w:val="DefaultParagraphFont"/>
    <w:uiPriority w:val="99"/>
    <w:unhideWhenUsed/>
    <w:rsid w:val="009364E2"/>
    <w:rPr>
      <w:color w:val="0563C1" w:themeColor="hyperlink"/>
      <w:u w:val="single"/>
    </w:rPr>
  </w:style>
  <w:style w:type="table" w:styleId="TableGrid">
    <w:name w:val="Table Grid"/>
    <w:basedOn w:val="TableNormal"/>
    <w:uiPriority w:val="39"/>
    <w:rsid w:val="009364E2"/>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9364E2"/>
    <w:rPr>
      <w:smallCaps/>
      <w:color w:val="5A5A5A" w:themeColor="text1" w:themeTint="A5"/>
    </w:rPr>
  </w:style>
  <w:style w:type="character" w:styleId="BookTitle">
    <w:name w:val="Book Title"/>
    <w:basedOn w:val="DefaultParagraphFont"/>
    <w:uiPriority w:val="33"/>
    <w:qFormat/>
    <w:rsid w:val="009364E2"/>
    <w:rPr>
      <w:b/>
      <w:bCs/>
      <w:i/>
      <w:iCs/>
      <w:spacing w:val="5"/>
    </w:rPr>
  </w:style>
  <w:style w:type="paragraph" w:styleId="ListParagraph">
    <w:name w:val="List Paragraph"/>
    <w:basedOn w:val="Normal"/>
    <w:uiPriority w:val="34"/>
    <w:qFormat/>
    <w:rsid w:val="009364E2"/>
    <w:pPr>
      <w:pBdr>
        <w:top w:val="nil"/>
        <w:left w:val="nil"/>
        <w:bottom w:val="nil"/>
        <w:right w:val="nil"/>
        <w:between w:val="nil"/>
      </w:pBdr>
      <w:spacing w:after="200" w:line="276" w:lineRule="auto"/>
      <w:ind w:left="720"/>
      <w:contextualSpacing/>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arl@fredhutch.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greenle@fredhutch.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cf.usc.edu/~gareth/ISL/ISLR%20First%20Print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Fred Hutch</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Greenlee, Stuart</dc:creator>
  <cp:keywords/>
  <dc:description/>
  <cp:lastModifiedBy>Greenlee, Stuart</cp:lastModifiedBy>
  <cp:revision>3</cp:revision>
  <dcterms:created xsi:type="dcterms:W3CDTF">2018-04-19T17:22:00Z</dcterms:created>
  <dcterms:modified xsi:type="dcterms:W3CDTF">2018-04-19T17:35:00Z</dcterms:modified>
</cp:coreProperties>
</file>