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API Documentation</w:t>
      </w:r>
    </w:p>
    <w:p>
      <w:pPr>
        <w:pStyle w:val="Heading2"/>
        <w:spacing w:before="200" w:after="80"/>
      </w:pPr>
      <w:r>
        <w:rPr>
          <w:color w:val="198754"/>
        </w:rPr>
        <w:t>RUMS REST API — v1</w:t>
      </w:r>
    </w:p>
    <w:p>
      <w:pPr>
        <w:spacing w:before="40" w:after="40"/>
      </w:pPr>
      <w:r>
        <w:rPr>
          <w:b/>
        </w:rPr>
        <w:t>Base URL:</w:t>
      </w:r>
      <w:r>
        <w:t xml:space="preserve"> </w:t>
      </w:r>
      <w:r>
        <w:rPr>
          <w:rFonts w:ascii="Courier New" w:hAnsi="Courier New"/>
          <w:color w:val="D63384"/>
          <w:sz w:val="18"/>
        </w:rPr>
        <w:t>https://{domain}/api/v1/</w:t>
      </w:r>
    </w:p>
    <w:p>
      <w:pPr>
        <w:spacing w:before="40" w:after="40"/>
      </w:pPr>
      <w:r>
        <w:rPr>
          <w:b/>
        </w:rPr>
        <w:t>Format:</w:t>
      </w:r>
      <w:r>
        <w:t xml:space="preserve"> JSON</w:t>
      </w:r>
    </w:p>
    <w:p>
      <w:pPr>
        <w:spacing w:before="40" w:after="40"/>
      </w:pPr>
      <w:r>
        <w:rPr>
          <w:b/>
        </w:rPr>
        <w:t>Auth:</w:t>
      </w:r>
      <w:r>
        <w:t xml:space="preserve"> Bearer Token (</w:t>
      </w:r>
      <w:r>
        <w:rPr>
          <w:rFonts w:ascii="Courier New" w:hAnsi="Courier New"/>
          <w:color w:val="D63384"/>
          <w:sz w:val="18"/>
        </w:rPr>
        <w:t>Authorization: Bearer {token}</w:t>
      </w:r>
      <w:r>
        <w:t>)</w:t>
      </w:r>
    </w:p>
    <w:p>
      <w:pPr>
        <w:spacing w:before="40" w:after="40"/>
      </w:pPr>
      <w:r>
        <w:rPr>
          <w:b/>
        </w:rPr>
        <w:t>Version:</w:t>
      </w:r>
      <w:r>
        <w:t xml:space="preserve"> 1.0 · 2026-06-17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Table of Contents</w:t>
      </w:r>
    </w:p>
    <w:p>
      <w:pPr>
        <w:pStyle w:val="ListNumber"/>
        <w:spacing w:before="20" w:after="20"/>
      </w:pPr>
      <w:r>
        <w:t>[Authentication](#1-authentication)</w:t>
      </w:r>
    </w:p>
    <w:p>
      <w:pPr>
        <w:pStyle w:val="ListNumber"/>
        <w:spacing w:before="20" w:after="20"/>
      </w:pPr>
      <w:r>
        <w:t>[Request &amp; Response Format](#2-request--response-format)</w:t>
      </w:r>
    </w:p>
    <w:p>
      <w:pPr>
        <w:pStyle w:val="ListNumber"/>
        <w:spacing w:before="20" w:after="20"/>
      </w:pPr>
      <w:r>
        <w:t>[Error Codes](#3-error-codes)</w:t>
      </w:r>
    </w:p>
    <w:p>
      <w:pPr>
        <w:pStyle w:val="ListNumber"/>
        <w:spacing w:before="20" w:after="20"/>
      </w:pPr>
      <w:r>
        <w:t>[Rate Limiting](#4-rate-limiting)</w:t>
      </w:r>
    </w:p>
    <w:p>
      <w:pPr>
        <w:pStyle w:val="ListNumber"/>
        <w:spacing w:before="20" w:after="20"/>
      </w:pPr>
      <w:r>
        <w:t>[Endpoints Reference](#5-endpoints-reference)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1. Authentication</w:t>
      </w:r>
    </w:p>
    <w:p>
      <w:pPr>
        <w:pStyle w:val="Heading3"/>
        <w:spacing w:before="160" w:after="80"/>
      </w:pPr>
      <w:r>
        <w:rPr>
          <w:color w:val="495257"/>
        </w:rPr>
        <w:t>1.1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POST /api/v1/auth/login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Content-Type: application/json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 "email": "admin@example.com", "password": "secret" }</w:t>
            </w:r>
          </w:p>
        </w:tc>
      </w:tr>
    </w:tbl>
    <w:p/>
    <w:p>
      <w:pPr>
        <w:spacing w:before="40" w:after="40"/>
      </w:pPr>
      <w:r>
        <w:rPr>
          <w:b/>
        </w:rPr>
        <w:t>Response — Standard Login (200):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"token": "abc123...",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"user": { "id": 1, "name": "Alice", "role": "admin", "email": "admin@example.com"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spacing w:before="40" w:after="40"/>
      </w:pPr>
      <w:r>
        <w:rPr>
          <w:b/>
        </w:rPr>
        <w:t>Response — MFA Required (200):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"message": "MFA required. Submit code to /auth/mfa/challenge.",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"mfa_required":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"pending_token": "def456...",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"expires_in": 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1.2 MFA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POST /api/v1/auth/mfa/challenge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Content-Type: application/json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 "pending_token": "def456...", "code": "123456" }</w:t>
            </w:r>
          </w:p>
        </w:tc>
      </w:tr>
    </w:tbl>
    <w:p/>
    <w:p>
      <w:pPr>
        <w:spacing w:before="40" w:after="40"/>
      </w:pPr>
      <w:r>
        <w:rPr>
          <w:b/>
        </w:rPr>
        <w:t>Response (200):</w:t>
      </w:r>
      <w:r>
        <w:t xml:space="preserve"> Same as standard login — returns full </w:t>
      </w:r>
      <w:r>
        <w:rPr>
          <w:rFonts w:ascii="Courier New" w:hAnsi="Courier New"/>
          <w:color w:val="D63384"/>
          <w:sz w:val="18"/>
        </w:rPr>
        <w:t>token</w:t>
      </w:r>
      <w:r>
        <w:t>.</w:t>
      </w:r>
    </w:p>
    <w:p>
      <w:pPr>
        <w:pStyle w:val="Heading3"/>
        <w:spacing w:before="160" w:after="80"/>
      </w:pPr>
      <w:r>
        <w:rPr>
          <w:color w:val="495257"/>
        </w:rPr>
        <w:t>1.3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POST /api/v1/auth/logout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Authorization: Bearer {token}</w:t>
            </w:r>
          </w:p>
        </w:tc>
      </w:tr>
    </w:tbl>
    <w:p/>
    <w:p>
      <w:pPr>
        <w:spacing w:before="40" w:after="40"/>
      </w:pPr>
      <w:r>
        <w:t xml:space="preserve">Revokes the current token. Returns </w:t>
      </w:r>
      <w:r>
        <w:rPr>
          <w:rFonts w:ascii="Courier New" w:hAnsi="Courier New"/>
          <w:color w:val="D63384"/>
          <w:sz w:val="18"/>
        </w:rPr>
        <w:t>{ "success": true }</w:t>
      </w:r>
      <w:r>
        <w:t>.</w:t>
      </w:r>
    </w:p>
    <w:p>
      <w:pPr>
        <w:pStyle w:val="Heading3"/>
        <w:spacing w:before="160" w:after="80"/>
      </w:pPr>
      <w:r>
        <w:rPr>
          <w:color w:val="495257"/>
        </w:rPr>
        <w:t>1.4 Using the Token</w:t>
      </w:r>
    </w:p>
    <w:p>
      <w:pPr>
        <w:spacing w:before="40" w:after="40"/>
      </w:pPr>
      <w:r>
        <w:t>Include the token in every authenticated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GET /api/v1/properties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Authorization: Bearer {token}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2. Request &amp; Response Format</w:t>
      </w:r>
    </w:p>
    <w:p>
      <w:pPr>
        <w:pStyle w:val="Heading3"/>
        <w:spacing w:before="160" w:after="80"/>
      </w:pPr>
      <w:r>
        <w:rPr>
          <w:color w:val="495257"/>
        </w:rPr>
        <w:t>2.1 Standard Response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"success": true |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"message": "Optional message",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"data": { ...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2.2 Paginated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"data": [ ...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"meta":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"total": 150,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"per_page": 20,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"current_page":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"total_pages":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2.3 Error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"success":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"message": "Validation failed",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"errors":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"email": "Email is required.",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"monthly_rent": "Must be a positive number."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2.4 Common 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page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Page number (default: 1)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per_page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Records per page (default: 20, max: 500)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search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Full-text search (where supported)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Filter by status field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property_id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Filter by property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date_from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Start of date range (YYYY-MM-DD)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date_to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End of date range (YYYY-MM-DD)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3. Error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When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200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OK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Successful GET / action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201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Created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Successful POST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Bad Request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Validation failed or missing required field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401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Unauthorized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Missing or invalid token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403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Forbidden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Token valid but insufficient scope/role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404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Not Found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Resource does not exist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409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Conflict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Duplicate record (unique constraint)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422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Unprocessable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Business rule violation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429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Too Many Requests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Rate limit exceeded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500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Server Error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Unhandled exception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4. Rate Limiting</w:t>
      </w:r>
    </w:p>
    <w:p>
      <w:pPr>
        <w:pStyle w:val="ListBullet"/>
        <w:spacing w:before="20" w:after="20"/>
      </w:pPr>
      <w:r>
        <w:rPr>
          <w:b/>
        </w:rPr>
        <w:t>Limit:</w:t>
      </w:r>
      <w:r>
        <w:t xml:space="preserve"> 120 requests per minute per IP or token</w:t>
      </w:r>
    </w:p>
    <w:p>
      <w:pPr>
        <w:pStyle w:val="ListBullet"/>
        <w:spacing w:before="20" w:after="20"/>
      </w:pPr>
      <w:r>
        <w:rPr>
          <w:b/>
        </w:rPr>
        <w:t>Headers returned: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X-RateLimit-Limit: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X-RateLimit-Remaining: 87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X-RateLimit-Reset: 1718620800</w:t>
            </w:r>
          </w:p>
        </w:tc>
      </w:tr>
    </w:tbl>
    <w:p/>
    <w:p>
      <w:pPr>
        <w:pStyle w:val="ListBullet"/>
        <w:spacing w:before="20" w:after="20"/>
      </w:pPr>
      <w:r>
        <w:t>Exceeding the limit returns HTTP 429.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5. Endpoints Reference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5.1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/auth/login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Login with email + password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No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/auth/logout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Revoke current token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Yes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/auth/mfa/setup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Begin MFA setup — returns secret + QR URI + backup codes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Yes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/auth/mfa/confirm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Confirm setup with first TOTP code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Yes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/auth/mfa/challenge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Complete login with TOTP/backup code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No (pending_token)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/auth/mfa/disable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Disable MFA (requires password)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Yes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/auth/mfa/status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MFA enabled status + backup code count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Yes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/auth/mfa/backup-codes/regenerate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Regenerate 8 backup codes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Yes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5.2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/users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all users (paginated)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/users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Create user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/users/{id}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user by 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 / self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/users/{id}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user profile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 / self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DELETE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/users/{id}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Deactivate user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/users/{id}/password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Change password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self</w:t>
            </w:r>
          </w:p>
        </w:tc>
      </w:tr>
    </w:tbl>
    <w:p/>
    <w:p>
      <w:pPr>
        <w:spacing w:before="40" w:after="40"/>
      </w:pPr>
      <w:r>
        <w:rPr>
          <w:b/>
        </w:rPr>
        <w:t>POST /users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"name": "John Doe",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"email": "john@example.com",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"password": "securepass",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"role": "tenant",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"phone": "+254700000000"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5.3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/properties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properties (paginated)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landlord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/properties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Create property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/properties/{id}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property detail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landlord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/properties/{id}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property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DELETE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/properties/{id}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Soft-delete property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/properties/{id}/image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Upload property image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5.4 Units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/units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units (filterable by property_id, status)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landlord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/units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Create unit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/units/{id}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unit detail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landlord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/units/{id}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unit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DELETE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/units/{id}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Deactivate unit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5.5 Tenants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tenants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Create tenant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tenant (decrypted PII)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tenant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DELETE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Deactivate tenant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/tenants/{id}/create-account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Create linked user account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/tenants/{id}/kyc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Upload KYC document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/tenants/{id}/kyc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KYC documents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5.6 Leases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leases (filterable by status, unit_id, tenant_id)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Create lease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lease detail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tenant (own)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lease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/leases/{id}/terminate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Terminate lease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/lease-templates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templates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/lease-templates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Create template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/leases/{id}/renewals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renewal proposals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/leases/{id}/renewals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Propose renewal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/lease-renewals/{id}/approve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Approve renewal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/lease-renewals/{id}/reject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Reject renewal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5.7 Invoices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/invoices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invoices (filterable by tenant, lease, status, period)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/invoices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Create single invoice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/invoices/{id}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invoice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tenant (own)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/invoices/{id}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invoice (notes, discount)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DELETE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/invoices/{id}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Cancel invoice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/invoices/generate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Bulk generate for active leases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</w:tbl>
    <w:p/>
    <w:p>
      <w:pPr>
        <w:spacing w:before="40" w:after="40"/>
      </w:pPr>
      <w:r>
        <w:rPr>
          <w:b/>
        </w:rPr>
        <w:t>POST /invoices/generate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"month": 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"year": 2026,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"property_id":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5.8 Payments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/payments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payments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/payments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Record payment manually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/payments/{id}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payment detail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tenant (own)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DELETE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/payments/{id}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Reverse payment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/payments/mpesa/stkpush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Initiate M-Pesa STK Push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tenant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/payments/mpesa/callback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Daraja callback receiver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Public (IP-restricted)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/payments/summary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Summary by method for a period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</w:tbl>
    <w:p/>
    <w:p>
      <w:pPr>
        <w:spacing w:before="40" w:after="40"/>
      </w:pPr>
      <w:r>
        <w:rPr>
          <w:b/>
        </w:rPr>
        <w:t>POST /payments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"invoice_id": 42,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"lease_id": 7,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"tenant_id": 3,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"amount": 25000.00,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"payment_date": "2026-06-05",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"payment_method": "mpesa",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"mpesa_receipt": "QGH7823KLM",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"payment_type": "rent"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5.9 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/maintenance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requests (filterable by status, priority, unit_id, assigned_to)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maintenance,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/maintenance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Create request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tenant, maintenance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/maintenance/{id}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request detail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maintenance, tenant (own)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/maintenance/{id}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status / assign / record costs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maintenance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DELETE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/maintenance/{id}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Cancel request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5.10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documents (filterable by entity, type, access_level)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Upload document (multipart/form-data)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/documents/{uuid}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document metadata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role + access_level check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/documents/{uuid}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metadata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DELETE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/documents/{uuid}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Soft-delete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/documents/{uuid}/download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Stream file download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role + access_level check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/documents/{uuid}/versions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all versions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/documents/{uuid}/version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Upload new version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/documents/{uuid}/access-log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View access history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5.11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/reports/financial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Income vs expenses by period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auditor, landlord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/reports/occupancy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Unit occupancy analysis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/reports/maintenance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Repair analytics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/reports/rent-collection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Monthly collection vs expected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/reports/arrears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Outstanding balances trend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/reports/aging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AR aging buckets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/reports/deposits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Security deposit management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/reports/ledger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Tenant debit/credit ledger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/reports/tenant-analytics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Tenant retention + expiry analysis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/reports/dashboard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KPI summary (units, revenue, AR, maintenance, leases)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/reports/export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CSV download (</w:t>
            </w:r>
            <w:r>
              <w:rPr>
                <w:rFonts w:ascii="Courier New" w:hAnsi="Courier New"/>
                <w:color w:val="D63384"/>
                <w:sz w:val="18"/>
              </w:rPr>
              <w:t>?report=financial&amp;format=csv</w:t>
            </w:r>
            <w:r>
              <w:t>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accountant, auditor</w:t>
            </w:r>
          </w:p>
        </w:tc>
      </w:tr>
    </w:tbl>
    <w:p/>
    <w:p>
      <w:pPr>
        <w:spacing w:before="40" w:after="40"/>
      </w:pPr>
      <w:r>
        <w:rPr>
          <w:b/>
        </w:rPr>
        <w:t>GET /reports/financial params: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Param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Default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date_from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Start of current year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date_to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Today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property_id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All properties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5.12 GDPR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/gdpr/consent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Record consent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Any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/gdpr/consents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current consents for user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Any (own)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/gdpr/export/request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Generate data export token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Any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/gdpr/export/download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Download data JSON (</w:t>
            </w:r>
            <w:r>
              <w:rPr>
                <w:rFonts w:ascii="Courier New" w:hAnsi="Courier New"/>
                <w:color w:val="D63384"/>
                <w:sz w:val="18"/>
              </w:rPr>
              <w:t>?token=</w:t>
            </w:r>
            <w:r>
              <w:t>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Public (token-gated)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/gdpr/deletion/request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Submit deletion request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Any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/gdpr/deletion/status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own deletion request status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Any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/gdpr/deletion/requests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pending requests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/gdpr/deletion/{id}/process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Approve or reject request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5.13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/visitors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visitor logs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security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/visitors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Log visitor check-in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security, 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/visitors/{id}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(check-out, notes)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security, 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/incidents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security incidents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security,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/incidents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Report incident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security, 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/incidents/{id}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Update incident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security, admin, manager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/occupancy-logs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List occupancy events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manager, security,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/occupancy-logs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Log occupancy event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security, admin, manager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5.14 Audit Logs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/audit-logs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Query audit trail (filterable, paginated)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auditor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/audit-logs/meta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Get distinct actions, modules, users for filter dropdowns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admin, auditor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API Documentation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