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System Architecture Document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Status:</w:t>
      </w:r>
      <w:r>
        <w:t xml:space="preserve"> Approved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[Architecture Overview](#1-architecture-overview)</w:t>
      </w:r>
    </w:p>
    <w:p>
      <w:pPr>
        <w:pStyle w:val="ListNumber"/>
        <w:spacing w:before="20" w:after="20"/>
      </w:pPr>
      <w:r>
        <w:t>[Component Architecture](#2-component-architecture)</w:t>
      </w:r>
    </w:p>
    <w:p>
      <w:pPr>
        <w:pStyle w:val="ListNumber"/>
        <w:spacing w:before="20" w:after="20"/>
      </w:pPr>
      <w:r>
        <w:t>[Technology Stack](#3-technology-stack)</w:t>
      </w:r>
    </w:p>
    <w:p>
      <w:pPr>
        <w:pStyle w:val="ListNumber"/>
        <w:spacing w:before="20" w:after="20"/>
      </w:pPr>
      <w:r>
        <w:t>[Directory Structure](#4-directory-structure)</w:t>
      </w:r>
    </w:p>
    <w:p>
      <w:pPr>
        <w:pStyle w:val="ListNumber"/>
        <w:spacing w:before="20" w:after="20"/>
      </w:pPr>
      <w:r>
        <w:t>[Request Flow](#5-request-flow)</w:t>
      </w:r>
    </w:p>
    <w:p>
      <w:pPr>
        <w:pStyle w:val="ListNumber"/>
        <w:spacing w:before="20" w:after="20"/>
      </w:pPr>
      <w:r>
        <w:t>[Authentication Architecture](#6-authentication-architecture)</w:t>
      </w:r>
    </w:p>
    <w:p>
      <w:pPr>
        <w:pStyle w:val="ListNumber"/>
        <w:spacing w:before="20" w:after="20"/>
      </w:pPr>
      <w:r>
        <w:t>[Deployment Architecture](#7-deployment-architecture)</w:t>
      </w:r>
    </w:p>
    <w:p>
      <w:pPr>
        <w:pStyle w:val="ListNumber"/>
        <w:spacing w:before="20" w:after="20"/>
      </w:pPr>
      <w:r>
        <w:t>[Scalability Design](#8-scalability-design)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Architecture Overview</w:t>
      </w:r>
    </w:p>
    <w:p>
      <w:pPr>
        <w:spacing w:before="40" w:after="40"/>
      </w:pPr>
      <w:r>
        <w:t xml:space="preserve">RUMS follows a </w:t>
      </w:r>
      <w:r>
        <w:rPr>
          <w:b/>
        </w:rPr>
        <w:t>two-tier decoupled architecture</w:t>
      </w:r>
      <w:r>
        <w:t>: a PHP server-rendered frontend that communicates exclusively with a REST API backend. Both tiers are PHP applications but are independently deployable.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CLIENT TIER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Browser (Bootstrap 5 + Chart.js + Bootstrap Icons)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│ HTTPS (HTML Pages)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FRONTEND TIER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PHP 8.x  ·  d:/Nexus/Rental/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Session-based auth  ·  ApiClient (cURL)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│ HTTPS JSON  (Bearer Token)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API TIER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PHP 8.x  ·  d:/Nexus/Rental_api/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Router  ·  Services  ·  ApiAuth  ·  ApiResponse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│ PDO / MySQL Protocol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DATA TIER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MySQL 8.x  ·  utf8mb4_unicode_ci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37 tables  ·  Full FK constraints  ·  InnoDB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Key Architectural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Frontend/API separation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Two repos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Independent deployability, clear API contract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API communication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REST + JSON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Stateless, cacheable, debuggable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Auth tokens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Bearer (DB-stored)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Revocable, scoped, auditable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Rendering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Server-side PHP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Fast initial load, no JS build toolchain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Database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MySQL + InnoDB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ACID compliance, FK enforcement, mature tooling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Encryption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AES-256-GCM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Authenticated encryption; detects tampering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Component Architecture</w:t>
      </w:r>
    </w:p>
    <w:p>
      <w:pPr>
        <w:pStyle w:val="Heading3"/>
        <w:spacing w:before="160" w:after="80"/>
      </w:pPr>
      <w:r>
        <w:rPr>
          <w:color w:val="495257"/>
        </w:rPr>
        <w:t>2.1 Frontend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d:/Nexus/Rental/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config/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└── config.php          # Constants, env(), require_login(), role helpers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includes/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header.php           # Bootstrap shell, sidebar include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sidebar.php          # Role-aware navigation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footer.php           # Scripts (Bootstrap JS, Chart.js)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└── auth.php             # login_user(), mfa_login(), logout_user()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assets/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css/style.css        # Custom styles (kpi-cards, sidebar, etc.)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└── js/                  # Page-specific scripts (inline on each page)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 [module directories]/    # One directory per module</w:t>
            </w:r>
          </w:p>
        </w:tc>
      </w:tr>
    </w:tbl>
    <w:p/>
    <w:p>
      <w:pPr>
        <w:spacing w:before="40" w:after="40"/>
      </w:pPr>
      <w:r>
        <w:rPr>
          <w:b/>
        </w:rPr>
        <w:t>Core helpers in `config.php`: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Helper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require_login()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Redirects to login if no session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require_role(...$roles)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403 if user role not in list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is_admin()</w:t>
            </w:r>
            <w: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is_manager()</w:t>
            </w:r>
            <w: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is_finance()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Role boolean checks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e($str)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htmlspecialchars()</w:t>
            </w:r>
            <w:r>
              <w:t xml:space="preserve"> XSS escape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money($amount)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 xml:space="preserve">Formats as </w:t>
            </w:r>
            <w:r>
              <w:rPr>
                <w:rFonts w:ascii="Courier New" w:hAnsi="Courier New"/>
                <w:color w:val="D63384"/>
                <w:sz w:val="18"/>
              </w:rPr>
              <w:t>KES X,XXX.XX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fmt_date($dt)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Formats datetime for display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csrf_field()</w:t>
            </w:r>
            <w: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verify_csrf()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CSRF token generation/verification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set_flash()</w:t>
            </w:r>
            <w:r>
              <w:t xml:space="preserve"> / </w:t>
            </w:r>
            <w:r>
              <w:rPr>
                <w:rFonts w:ascii="Courier New" w:hAnsi="Courier New"/>
                <w:color w:val="D63384"/>
                <w:sz w:val="18"/>
              </w:rPr>
              <w:t>flash_html()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One-shot flash messages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redirect($url)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Safe redirect with session write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env($key, $default)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.env</w:t>
            </w:r>
            <w:r>
              <w:t xml:space="preserve"> value lookup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2.2 API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d:/Nexus/Rental_api/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index.php               # Bootstrap: routes registered, request dispatched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src/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Router.php          # Pattern-based URL routing (GET/POST/PATCH/DELETE)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ApiAuth.php         # Token validation, scope checking, requireRole()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ApiResponse.php     # ok(), created(), paginated(), error responses + headers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Encryptor.php       # AES-256-GCM encrypt/decrypt, hash()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└── TOTP.php            # RFC 6238 TOTP — generateSecret, verify, getUri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services/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BaseService.php     # fetchOne(), fetchAll(), fetchColumn(), execute(), insert(), paginatedQuery()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ReportService.php   # All report data methods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GdprService.php     # exportUserData(), anonymizeUser(), consent*, deletion*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└── [other services]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├── endpoints/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auth.php            # Login, logout, password, MFA routes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users.php           # User CRUD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properties.php      # Properties + units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tenants.php         # Tenant CRUD + KYC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leases.php          # Leases + templates + renewals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invoices.php        # Invoice CRUD + bulk generation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payments.php        # Payments + M-Pesa + bank summary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maintenance.php     # Work orders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documents.php       # Document repository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reports.php         # All report endpoints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notifications.php   # In-app notifications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audit_logs.php      # Audit trail + meta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security.php        # Visitors + incidents + occupancy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├── mfa.php             # MFA setup/confirm/challenge/disable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└── gdpr.php            # Consent + export + deletion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 migrations/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└── 001–011.sql         # Incremental schema migrations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2.3 ApiClient (Frontend → API)</w:t>
      </w:r>
    </w:p>
    <w:p>
      <w:pPr>
        <w:spacing w:before="40" w:after="40"/>
      </w:pPr>
      <w:r>
        <w:t xml:space="preserve">The frontend uses a custom </w:t>
      </w:r>
      <w:r>
        <w:rPr>
          <w:rFonts w:ascii="Courier New" w:hAnsi="Courier New"/>
          <w:color w:val="D63384"/>
          <w:sz w:val="18"/>
        </w:rPr>
        <w:t>ApiClient</w:t>
      </w:r>
      <w:r>
        <w:t xml:space="preserve"> class to communicate with the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$api = new ApiClient();               // Uses $_SESSION['api_token'] automatically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$api-&gt;get('properties', ['per_page' =&gt; 50]);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$api-&gt;post('invoices', $payload);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$api-&gt;patch('leases/' . $id, $data);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$api-&gt;delete('documents/' . $uuid);</w:t>
            </w:r>
          </w:p>
        </w:tc>
      </w:tr>
    </w:tbl>
    <w:p/>
    <w:p>
      <w:pPr>
        <w:spacing w:before="40" w:after="40"/>
      </w:pPr>
      <w:r>
        <w:t>All requests are made via cURL with:</w:t>
      </w:r>
    </w:p>
    <w:p>
      <w:pPr>
        <w:pStyle w:val="ListBullet"/>
        <w:spacing w:before="20" w:after="20"/>
      </w:pPr>
      <w:r>
        <w:rPr>
          <w:rFonts w:ascii="Courier New" w:hAnsi="Courier New"/>
          <w:color w:val="D63384"/>
          <w:sz w:val="18"/>
        </w:rPr>
        <w:t>Authorization: Bearer {token}</w:t>
      </w:r>
      <w:r>
        <w:t xml:space="preserve"> header</w:t>
      </w:r>
    </w:p>
    <w:p>
      <w:pPr>
        <w:pStyle w:val="ListBullet"/>
        <w:spacing w:before="20" w:after="20"/>
      </w:pPr>
      <w:r>
        <w:t>JSON Content-Type</w:t>
      </w:r>
    </w:p>
    <w:p>
      <w:pPr>
        <w:pStyle w:val="ListBullet"/>
        <w:spacing w:before="20" w:after="20"/>
      </w:pPr>
      <w:r>
        <w:t>SSL verification enabled (production)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Technology Stack</w:t>
      </w:r>
    </w:p>
    <w:p>
      <w:pPr>
        <w:pStyle w:val="Heading3"/>
        <w:spacing w:before="160" w:after="80"/>
      </w:pPr>
      <w:r>
        <w:rPr>
          <w:color w:val="495257"/>
        </w:rPr>
        <w:t>3.1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Language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PHP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8.1+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Web Server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Apache / Nginx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Database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MySQL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8.0+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DB Driver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PDO + PDO_MySQL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Bundled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TOTP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Custom PHP (pure)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RFC 6238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HTTP Client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cURL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Bundled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Encryption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OpenSSL (AES-256-GCM)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Bundled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3.2 Frontend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CSS Framework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Bootstrap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5.3.3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Icons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Bootstrap Icons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1.11.3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Charts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Chart.js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4.x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QR Codes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qrcode-generator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CDN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JavaScript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Vanilla ES6+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—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3.3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SSL/TLS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Let's Encrypt / hosting provider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File Storage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Local filesystem (</w:t>
            </w:r>
            <w:r>
              <w:rPr>
                <w:rFonts w:ascii="Courier New" w:hAnsi="Courier New"/>
                <w:color w:val="D63384"/>
                <w:sz w:val="18"/>
              </w:rPr>
              <w:t>/storage/</w:t>
            </w:r>
            <w:r>
              <w:t>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Session Storage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PHP native file sessions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Cron Jobs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System cron (invoice generation, scheduled reports)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Directory Structure</w:t>
      </w:r>
    </w:p>
    <w:p>
      <w:pPr>
        <w:pStyle w:val="Heading3"/>
        <w:spacing w:before="160" w:after="80"/>
      </w:pPr>
      <w:r>
        <w:rPr>
          <w:color w:val="495257"/>
        </w:rPr>
        <w:t>4.1 Module-to-Directory Mapping (Frontend)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Directory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Key Files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Auth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/auth/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login.php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logout.php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mfa_verify.php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Dashboard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/dashboard/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Properties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/properties/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edit.php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Units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/units/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edit.php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Landlords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/landlords/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edit.php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Tenants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edit.php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Leases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/leases/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edit.php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Invoices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/invoices/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generate.php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Payments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/payments/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Maintenance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Maintenance Staff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/maintenance_staff/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work_orders.php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Reports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/reports/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financial.php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occupancy.php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arrears.php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maintenance.php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rent_collection.php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aging.php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deposits.php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tenants.php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ledger.php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scheduled.php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Documents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/documents/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view.php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Security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/security/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visitors.php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incidents.php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occupancy_log.php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Auditor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/auditor/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audit_trail.php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compliance.php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Accountant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/accountant/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reconciliation.php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aging.php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expenses.php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statements.php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Landlord Portal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/landlord/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statement.php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Tenant Portal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/tenant/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dashboard.php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lease.php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invoices.php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payments.php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maintenance.php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Notifications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/notifications/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Settings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/settings/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account.php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Users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/users/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add.php</w:t>
            </w:r>
            <w:r>
              <w:t xml:space="preserve">, </w:t>
            </w:r>
            <w:r>
              <w:rPr>
                <w:rFonts w:ascii="Courier New" w:hAnsi="Courier New"/>
                <w:color w:val="D63384"/>
                <w:sz w:val="18"/>
              </w:rPr>
              <w:t>edit.php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GDPR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/gdpr/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index.php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t>Profile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/profile/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security.php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5. Request Flow</w:t>
      </w:r>
    </w:p>
    <w:p>
      <w:pPr>
        <w:pStyle w:val="Heading3"/>
        <w:spacing w:before="160" w:after="80"/>
      </w:pPr>
      <w:r>
        <w:rPr>
          <w:color w:val="495257"/>
        </w:rPr>
        <w:t>5.1 Standard Page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1. Browser → GET /invoices/index.php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2. PHP: require_once config.php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3. config.php: require_login() — checks $_SESSION['api_token']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4. PHP: $api-&gt;get('invoices', $params) via cURL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5. API Router: matches GET 'invoices' → endpoint handler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6. ApiAuth::requireScope($db, 'read:invoices')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7. Service method executes prepared SQL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8. ApiResponse::paginated($data, $meta) → 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9. Frontend PHP: parse JSON → render HTML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10. Browser: display page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5.2 Form Submission (State 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1. Browser → POST /invoices/add.php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2. PHP: verify_csrf() — validates hidden token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3. PHP: $api-&gt;post('invoices', $_POST) via cURL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4. API: validates input → creates record → logs audit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5. ApiResponse::created($record) → 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6. Frontend: set_flash('success', ...) → redirect()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7. Browser: GET (redirect) → display flash message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5.3 MFA Login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1. POST /auth/login → API validates credentials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2. If mfa_enabled: returns {mfa_required: true, pending_token}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3. Frontend: stores pending_token in $_SESSION → redirect /auth/mfa_verify.php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4. User enters 6-digit TOTP code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5. POST /auth/mfa/challenge {pending_token, code}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6. API: validates pending_token + verifies TOTP against encrypted secret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7. On success: issues full API token → frontend populates session → redirect /dashboard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6. Authentication Architecture</w:t>
      </w:r>
    </w:p>
    <w:p>
      <w:pPr>
        <w:pStyle w:val="Heading3"/>
        <w:spacing w:before="160" w:after="80"/>
      </w:pPr>
      <w:r>
        <w:rPr>
          <w:color w:val="495257"/>
        </w:rPr>
        <w:t>6.1 Token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api_tokens table: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token       VARCHAR(255)  — 64-byte hex (random_bytes(32))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user_id     FK → users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scopes      TEXT          — space-separated: "read:invoices write:invoices ..."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revoked     TINYINT(1)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expires_at  DATETIME      — NULL = no expiry (session tokens); set for temp tokens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6.2 Scope Catalogue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Granted To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read:properties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landlord,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write:properties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read:tenants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write:tenants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read:leases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landlord, tenant, accountant,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write:leases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read:invoices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tenant, accountant,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write:invoices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read:payments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tenant, accountant,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write:payments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read:maintenance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tenant, maintenance,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write:maintenance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tenant, maintenance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read:reports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accountant, auditor, landlord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read:documents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tenant, accountant, auditor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write:documents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admin, manager, accountant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D63384"/>
                <w:sz w:val="18"/>
              </w:rPr>
              <w:t>admin:users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admin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7. Deployment Architecture</w:t>
      </w:r>
    </w:p>
    <w:p>
      <w:pPr>
        <w:pStyle w:val="Heading3"/>
        <w:spacing w:before="160" w:after="80"/>
      </w:pPr>
      <w:r>
        <w:rPr>
          <w:color w:val="495257"/>
        </w:rPr>
        <w:t>7.1 Single-Server (Standard)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┌────────────────────────────────────────────────┐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Linux Server (Ubuntu 22.04)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┌──────────────┐   ┌────────────────────────┐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Nginx       │   │    PHP-FPM 8.1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(port 443)   │──►│           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SSL/TLS      │   │  /var/www/rental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└──────────────┘   │  /var/www/rental_api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└───────────┬────────────┘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│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┌───────────▼────────────┐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│   MySQL 8.0     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│  (localhost:3306)  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└────────────────────────┘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┌──────────────────────────────────────────┐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Cron Jobs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0 1 * * *  php /var/www/rental_api/  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            cron/generate_invoices.php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│  */5 * * * * php ... scheduled_reports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│  └──────────────────────────────────────────┘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>└────────────────────────────────────────────────┘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7.2 High-Availability (Scale-Out)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2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┌─────────────────┐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│   Load Balancer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│   (Nginx/HAProxy)│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└────────┬────────┘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┌─────────────────┴─────────────────┐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▼         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┌──────────────────┐                ┌──────────────────┐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   App Server 1    │                │   App Server 2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  PHP-FPM          │                │  PHP-FPM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│  Frontend + API   │                │  Frontend + API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└────────┬─────────┘                └────────┬─────────┘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│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└─────────────┬─────────────────────┘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             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┌────────────────────────┐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MySQL Primary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│   + Read Replica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2D3139"/>
                <w:sz w:val="17"/>
              </w:rPr>
              <w:t xml:space="preserve">              └────────────────────────┘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8. Scalability Design</w:t>
      </w:r>
    </w:p>
    <w:p>
      <w:pPr>
        <w:pStyle w:val="Heading3"/>
        <w:spacing w:before="160" w:after="80"/>
      </w:pPr>
      <w:r>
        <w:rPr>
          <w:color w:val="495257"/>
        </w:rPr>
        <w:t>8.1 Horizontal Scaling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Approach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Session state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 xml:space="preserve">Move </w:t>
            </w:r>
            <w:r>
              <w:rPr>
                <w:rFonts w:ascii="Courier New" w:hAnsi="Courier New"/>
                <w:color w:val="D63384"/>
                <w:sz w:val="18"/>
              </w:rPr>
              <w:t>$_SESSION</w:t>
            </w:r>
            <w:r>
              <w:t xml:space="preserve"> to Redis/Memcached for shared session across nodes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File storage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 xml:space="preserve">Move </w:t>
            </w:r>
            <w:r>
              <w:rPr>
                <w:rFonts w:ascii="Courier New" w:hAnsi="Courier New"/>
                <w:color w:val="D63384"/>
                <w:sz w:val="18"/>
              </w:rPr>
              <w:t>/storage/</w:t>
            </w:r>
            <w:r>
              <w:t xml:space="preserve"> to object storage (S3-compatible, e.g., MinIO or Cloudflare R2)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Cron jobs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Use a dedicated worker node or job queue (Laravel Queue-compatible structure)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DB read scaling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Add MySQL read replica; route SELECT queries to replica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Rate limiting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 xml:space="preserve">Migrate </w:t>
            </w:r>
            <w:r>
              <w:rPr>
                <w:rFonts w:ascii="Courier New" w:hAnsi="Courier New"/>
                <w:color w:val="D63384"/>
                <w:sz w:val="18"/>
              </w:rPr>
              <w:t>api_rate_limits</w:t>
            </w:r>
            <w:r>
              <w:t xml:space="preserve"> table to Redis for atomic increments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8.2 Performance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Concurrent users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10,000+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API response time (p95)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&lt; 3 seconds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Database query time (p95)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&lt; 500ms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Page load time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&lt; 2 seconds (cached assets)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System availability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99.9% monthly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System Architecture Document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