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F3598" w14:textId="77777777" w:rsidR="009D29C1" w:rsidRPr="009D29C1" w:rsidRDefault="009D29C1">
      <w:pPr>
        <w:rPr>
          <w:b/>
          <w:bCs/>
          <w:sz w:val="28"/>
          <w:szCs w:val="28"/>
        </w:rPr>
      </w:pPr>
    </w:p>
    <w:p w14:paraId="1BF8D92A" w14:textId="42E9AB31" w:rsidR="009D29C1" w:rsidRPr="009D29C1" w:rsidRDefault="009D29C1">
      <w:pPr>
        <w:rPr>
          <w:b/>
          <w:bCs/>
          <w:sz w:val="28"/>
          <w:szCs w:val="28"/>
        </w:rPr>
      </w:pPr>
      <w:r w:rsidRPr="009D29C1">
        <w:rPr>
          <w:b/>
          <w:bCs/>
          <w:sz w:val="28"/>
          <w:szCs w:val="28"/>
        </w:rPr>
        <w:t>CANDIDATO:</w:t>
      </w:r>
    </w:p>
    <w:p w14:paraId="10412EBB" w14:textId="77777777" w:rsidR="009D29C1" w:rsidRPr="009D29C1" w:rsidRDefault="009D29C1">
      <w:pPr>
        <w:rPr>
          <w:b/>
          <w:bCs/>
          <w:sz w:val="28"/>
          <w:szCs w:val="28"/>
        </w:rPr>
      </w:pPr>
    </w:p>
    <w:p w14:paraId="395E36DC" w14:textId="4FF1F1B6" w:rsidR="009D29C1" w:rsidRDefault="009D29C1">
      <w:r>
        <w:t>FREDDY ANDRES GORDILLO CORDOVA</w:t>
      </w:r>
    </w:p>
    <w:p w14:paraId="07B56D61" w14:textId="13DDB454" w:rsidR="009D29C1" w:rsidRDefault="009D29C1">
      <w:r>
        <w:t>@FREDIIAN</w:t>
      </w:r>
    </w:p>
    <w:p w14:paraId="59ADD5B5" w14:textId="77777777" w:rsidR="009D29C1" w:rsidRDefault="009D29C1"/>
    <w:p w14:paraId="14283634" w14:textId="6771F0CA" w:rsidR="009D29C1" w:rsidRDefault="009D29C1">
      <w:r>
        <w:t>2026-09-29</w:t>
      </w:r>
    </w:p>
    <w:p w14:paraId="4891A0C1" w14:textId="77777777" w:rsidR="009D29C1" w:rsidRDefault="009D29C1"/>
    <w:p w14:paraId="0885E52A" w14:textId="77777777" w:rsidR="009D29C1" w:rsidRDefault="009D29C1"/>
    <w:p w14:paraId="27E11D63" w14:textId="77777777" w:rsidR="009D29C1" w:rsidRDefault="009D29C1"/>
    <w:p w14:paraId="6E23392D" w14:textId="13B5288B" w:rsidR="00925263" w:rsidRDefault="00925263">
      <w:r>
        <w:br w:type="page"/>
      </w:r>
    </w:p>
    <w:p w14:paraId="7142FE37" w14:textId="04CFD808" w:rsidR="009028DB" w:rsidRDefault="004E1E73" w:rsidP="00925263">
      <w:pPr>
        <w:pStyle w:val="Ttulo1"/>
      </w:pPr>
      <w:r>
        <w:lastRenderedPageBreak/>
        <w:t>Introducción a la propuesta arquitectónica</w:t>
      </w:r>
    </w:p>
    <w:p w14:paraId="0602454D" w14:textId="77777777" w:rsidR="004E1E73" w:rsidRDefault="004E1E73" w:rsidP="004E1E73">
      <w:pPr>
        <w:jc w:val="both"/>
      </w:pPr>
      <w:r>
        <w:t>Antes de definir la arquitectura, los diagramas y la infraestructura tecnológica, es necesario partir de una premisa fundamental: la solución debe responder primero a las necesidades reales del negocio.</w:t>
      </w:r>
    </w:p>
    <w:p w14:paraId="69A27B3E" w14:textId="77777777" w:rsidR="004E1E73" w:rsidRDefault="004E1E73" w:rsidP="004E1E73">
      <w:pPr>
        <w:jc w:val="both"/>
      </w:pPr>
      <w:r>
        <w:t>Actualmente existen variables que todavía deben ser levantadas o validadas con mayor detalle, como la cantidad esperada de clientes, el volumen transaccional, los sistemas existentes y sus restricciones, las capacidades del equipo de desarrollo y operaciones, los niveles de servicio requeridos, el presupuesto disponible, los requisitos regulatorios y las proyecciones de crecimiento.</w:t>
      </w:r>
    </w:p>
    <w:p w14:paraId="6A34F689" w14:textId="77777777" w:rsidR="004E1E73" w:rsidRDefault="004E1E73" w:rsidP="004E1E73">
      <w:pPr>
        <w:jc w:val="both"/>
      </w:pPr>
      <w:r>
        <w:t xml:space="preserve">Estas variables pueden cambiar de forma importante una decisión arquitectónica. Por esta razón, la propuesta presentada debe considerarse una arquitectura de referencia, construida sobre los requisitos disponibles y preparada para evolucionar a medida que se obtenga </w:t>
      </w:r>
      <w:proofErr w:type="gramStart"/>
      <w:r>
        <w:t>mayor información</w:t>
      </w:r>
      <w:proofErr w:type="gramEnd"/>
      <w:r>
        <w:t xml:space="preserve"> del negocio y de la operación.</w:t>
      </w:r>
    </w:p>
    <w:p w14:paraId="74DFF2AE" w14:textId="77777777" w:rsidR="004E1E73" w:rsidRDefault="004E1E73" w:rsidP="004E1E73">
      <w:pPr>
        <w:jc w:val="both"/>
      </w:pPr>
      <w:r>
        <w:t>El objetivo no debe ser diseñar desde el inicio una plataforma excesivamente compleja pensando en un crecimiento hipotético a muy largo plazo. La arquitectura debe ser proporcional al problema actual, sostenible económicamente y operable por el equipo disponible, pero al mismo tiempo debe permitir crecer sin requerir un rediseño completo cuando aumenten los clientes, las transacciones o los servicios.</w:t>
      </w:r>
    </w:p>
    <w:p w14:paraId="6DC4D010" w14:textId="77777777" w:rsidR="004E1E73" w:rsidRDefault="004E1E73" w:rsidP="004E1E73">
      <w:pPr>
        <w:jc w:val="both"/>
      </w:pPr>
      <w:r>
        <w:t>Para lograrlo, la arquitectura debe diseñarse de manera evolutiva, modular y orientada al dominio del negocio. En lugar de organizar la solución únicamente alrededor de tecnologías, bases de datos o aplicaciones, es recomendable estructurarla alrededor de capacidades de negocio claramente identificadas, por ejemplo: Clientes, Cuentas, Transferencias, Pagos, Movimientos, Notificaciones, Seguridad, Autenticación, Fraude y Cumplimiento.</w:t>
      </w:r>
    </w:p>
    <w:p w14:paraId="615A5D3E" w14:textId="3A5F7FEC" w:rsidR="004E1E73" w:rsidRDefault="004E1E73" w:rsidP="004E1E73">
      <w:pPr>
        <w:jc w:val="both"/>
      </w:pPr>
      <w:r>
        <w:t>Este enfoque puede apoyarse en Domain-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(DDD) para identificar los dominios y subdominios del negocio, definir límites claros mediante </w:t>
      </w:r>
      <w:proofErr w:type="spellStart"/>
      <w:r>
        <w:t>Bounded</w:t>
      </w:r>
      <w:proofErr w:type="spellEnd"/>
      <w:r>
        <w:t xml:space="preserve"> </w:t>
      </w:r>
      <w:proofErr w:type="spellStart"/>
      <w:r>
        <w:t>Contexts</w:t>
      </w:r>
      <w:proofErr w:type="spellEnd"/>
      <w:r>
        <w:t xml:space="preserve"> y reducir el acoplamiento entre componentes. Cada servicio debe tener una responsabilidad claramente relacionada con una capacidad del negocio y evitar convertirse en un servicio genérico que concentre múltiples responsabilidades.</w:t>
      </w:r>
    </w:p>
    <w:p w14:paraId="46B4E7F7" w14:textId="4600C9B9" w:rsidR="004E1E73" w:rsidRDefault="004E1E73" w:rsidP="004E1E73">
      <w:pPr>
        <w:jc w:val="both"/>
      </w:pPr>
      <w:r>
        <w:t xml:space="preserve">También es recomendable utilizar prácticas de Business </w:t>
      </w:r>
      <w:proofErr w:type="spellStart"/>
      <w:r>
        <w:t>Capability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para relacionar los objetivos estratégicos de la entidad con las capacidades que debe soportar la plataforma. Esto permite que las decisiones tecnológicas puedan justificarse a partir del negocio y no únicamente desde una perspectiva técnica.</w:t>
      </w:r>
    </w:p>
    <w:p w14:paraId="2533BA43" w14:textId="77777777" w:rsidR="004E1E73" w:rsidRDefault="004E1E73" w:rsidP="004E1E73"/>
    <w:p w14:paraId="4C7D5369" w14:textId="476F68CF" w:rsidR="004E1E73" w:rsidRDefault="004E1E73" w:rsidP="004E1E73">
      <w:pPr>
        <w:jc w:val="both"/>
      </w:pPr>
      <w:r>
        <w:lastRenderedPageBreak/>
        <w:t xml:space="preserve">Para el levantamiento y gestión de requisitos puede utilizarse BABOK, complementándolo con historias de usuario, casos de uso y criterios de aceptación. Los requisitos no funcionales deben analizarse mediante atributos de calidad como disponibilidad, seguridad, rendimiento, escalabilidad, resiliencia, mantenibilidad, </w:t>
      </w:r>
      <w:proofErr w:type="spellStart"/>
      <w:r>
        <w:t>observabilidad</w:t>
      </w:r>
      <w:proofErr w:type="spellEnd"/>
      <w:r>
        <w:t xml:space="preserve"> y recuperación ante desastres.</w:t>
      </w:r>
    </w:p>
    <w:p w14:paraId="37485FB9" w14:textId="5E947CBC" w:rsidR="004E1E73" w:rsidRDefault="004E1E73" w:rsidP="004E1E73">
      <w:pPr>
        <w:jc w:val="both"/>
      </w:pPr>
      <w:r>
        <w:t xml:space="preserve">Desde el punto de vista arquitectónico, puede utilizarse el modelo C4 para documentar progresivamente la solución mediante diagramas de contexto, contenedores y componentes. Las principales decisiones arquitectónicas deberán registrarse mediante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Records (ADR), documentando el problema, las alternativas evaluadas, la decisión tomada y sus principales consecuencias.</w:t>
      </w:r>
    </w:p>
    <w:p w14:paraId="368AD0E9" w14:textId="79AA9018" w:rsidR="004E1E73" w:rsidRDefault="004E1E73" w:rsidP="004E1E73">
      <w:pPr>
        <w:jc w:val="both"/>
      </w:pPr>
      <w:r>
        <w:t>Para el diseño de los servicios se recomienda favorecer principios como alta cohesión, bajo acoplamiento, separación de responsabilidades y autonomía de los servicios**. Cuando exista una capacidad de negocio suficientemente independiente, esta podrá evolucionar como un servicio separado. Sin embargo, no todo componente necesita convertirse en un microservicio; la granularidad debe justificarse de acuerdo con la complejidad del dominio, el volumen de transacciones, la autonomía requerida y la capacidad operativa del equipo.</w:t>
      </w:r>
    </w:p>
    <w:p w14:paraId="0FAEFB47" w14:textId="1FD37470" w:rsidR="004E1E73" w:rsidRDefault="004E1E73" w:rsidP="004E1E73">
      <w:pPr>
        <w:jc w:val="both"/>
      </w:pPr>
      <w:r>
        <w:t xml:space="preserve">También pueden aplicarse patrones como API Gateway, eventos de dominio, mensajería asíncrona, </w:t>
      </w:r>
      <w:proofErr w:type="spellStart"/>
      <w:r>
        <w:t>Outbox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, Idempotencia, </w:t>
      </w:r>
      <w:proofErr w:type="spellStart"/>
      <w:r>
        <w:t>Circuit</w:t>
      </w:r>
      <w:proofErr w:type="spellEnd"/>
      <w:r>
        <w:t xml:space="preserve"> Breaker, </w:t>
      </w:r>
      <w:proofErr w:type="spellStart"/>
      <w:r>
        <w:t>Retry</w:t>
      </w:r>
      <w:proofErr w:type="spellEnd"/>
      <w:r>
        <w:t xml:space="preserve"> con </w:t>
      </w:r>
      <w:proofErr w:type="spellStart"/>
      <w:r>
        <w:t>backoff</w:t>
      </w:r>
      <w:proofErr w:type="spellEnd"/>
      <w:r>
        <w:t>, Saga y CQRS únicamente cuando exista una necesidad concreta que los justifique. La arquitectura debe evitar incorporar patrones únicamente por tendencia tecnológica.</w:t>
      </w:r>
    </w:p>
    <w:p w14:paraId="2CACA812" w14:textId="16CA9051" w:rsidR="004E1E73" w:rsidRDefault="004E1E73" w:rsidP="004E1E73">
      <w:pPr>
        <w:jc w:val="both"/>
      </w:pPr>
      <w:r>
        <w:t xml:space="preserve">De forma complementaria, las prácticas de DevOps, CI/CD, </w:t>
      </w:r>
      <w:proofErr w:type="spellStart"/>
      <w:r>
        <w:t>Infrastructure</w:t>
      </w:r>
      <w:proofErr w:type="spellEnd"/>
      <w:r>
        <w:t xml:space="preserve"> as Code, </w:t>
      </w:r>
      <w:proofErr w:type="spellStart"/>
      <w:r>
        <w:t>observabilidad</w:t>
      </w:r>
      <w:proofErr w:type="spellEnd"/>
      <w:r>
        <w:t xml:space="preserve"> y automatización de pruebas deben integrarse desde el diseño para reducir riesgos durante la evolución de la plataforma y facilitar despliegues frecuentes, seguros y repetibles.</w:t>
      </w:r>
    </w:p>
    <w:p w14:paraId="1E94C7C8" w14:textId="77777777" w:rsidR="004E1E73" w:rsidRDefault="004E1E73" w:rsidP="004E1E73">
      <w:pPr>
        <w:jc w:val="both"/>
      </w:pPr>
      <w:r>
        <w:t>El dimensionamiento de infraestructura y las decisiones relacionadas con escalabilidad deberán sustentarse progresivamente mediante métricas reales, pruebas de carga, análisis de capacidad, comportamiento transaccional, crecimiento del negocio, costos de infraestructura y objetivos de nivel de servicio definidos mediante SLA, SLI y SLO.</w:t>
      </w:r>
    </w:p>
    <w:p w14:paraId="2179A92A" w14:textId="77777777" w:rsidR="004E1E73" w:rsidRDefault="004E1E73" w:rsidP="004E1E73">
      <w:pPr>
        <w:jc w:val="both"/>
      </w:pPr>
      <w:r>
        <w:t>De esta manera, la arquitectura propuesta busca alcanzar un equilibrio entre las necesidades actuales y la capacidad de crecimiento futuro. El objetivo no es construir desde el primer día la arquitectura más compleja posible, sino una solución segura, resiliente, mantenible y alineada con el negocio, que pueda evolucionar de forma controlada conforme aumenten la demanda y las capacidades de la organización.</w:t>
      </w:r>
    </w:p>
    <w:p w14:paraId="29DFD39D" w14:textId="0D8BA57F" w:rsidR="009028DB" w:rsidRDefault="004E1E73" w:rsidP="004E1E73">
      <w:pPr>
        <w:jc w:val="both"/>
      </w:pPr>
      <w:r>
        <w:lastRenderedPageBreak/>
        <w:t>Bajo estos principios, los siguientes diagramas presentan la arquitectura propuesta desde diferentes niveles de abstracción, comenzando por el contexto del negocio y avanzando progresivamente hacia los contenedores, componentes, servicios e infraestructura tecnológica.</w:t>
      </w:r>
    </w:p>
    <w:p w14:paraId="6316CEB3" w14:textId="77777777" w:rsidR="004E1E73" w:rsidRDefault="004E1E73" w:rsidP="004E1E73">
      <w:pPr>
        <w:jc w:val="both"/>
      </w:pPr>
    </w:p>
    <w:p w14:paraId="34702A0A" w14:textId="77777777" w:rsidR="004E1E73" w:rsidRPr="009028DB" w:rsidRDefault="004E1E73" w:rsidP="004E1E73">
      <w:pPr>
        <w:jc w:val="both"/>
      </w:pPr>
    </w:p>
    <w:p w14:paraId="7633B494" w14:textId="466A2610" w:rsidR="004531D6" w:rsidRDefault="009D29C1" w:rsidP="00925263">
      <w:pPr>
        <w:pStyle w:val="Ttulo1"/>
      </w:pPr>
      <w:r>
        <w:lastRenderedPageBreak/>
        <w:t>DIAGRAMA C4 DE NIVEL 1</w:t>
      </w:r>
    </w:p>
    <w:p w14:paraId="3FAC0EDD" w14:textId="2C610D07" w:rsidR="00925263" w:rsidRDefault="00925263" w:rsidP="00925263">
      <w:r>
        <w:rPr>
          <w:noProof/>
        </w:rPr>
        <w:drawing>
          <wp:inline distT="0" distB="0" distL="0" distR="0" wp14:anchorId="472B18DF" wp14:editId="2EC8F5B0">
            <wp:extent cx="5400040" cy="7854950"/>
            <wp:effectExtent l="0" t="0" r="0" b="0"/>
            <wp:docPr id="145720430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85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8AD05" w14:textId="77777777" w:rsidR="00925263" w:rsidRDefault="00925263" w:rsidP="00925263"/>
    <w:p w14:paraId="4A031184" w14:textId="04582336" w:rsidR="00925263" w:rsidRDefault="009D29C1" w:rsidP="00925263">
      <w:pPr>
        <w:pStyle w:val="Ttulo1"/>
      </w:pPr>
      <w:r>
        <w:lastRenderedPageBreak/>
        <w:t>DIAGRAMA C4 DE NIVEL 2</w:t>
      </w:r>
    </w:p>
    <w:p w14:paraId="054823AC" w14:textId="77777777" w:rsidR="00925263" w:rsidRDefault="00925263" w:rsidP="00925263"/>
    <w:p w14:paraId="2FC4DFC3" w14:textId="07932D9D" w:rsidR="00925263" w:rsidRDefault="004E1E73" w:rsidP="00925263">
      <w:r>
        <w:rPr>
          <w:noProof/>
        </w:rPr>
        <w:drawing>
          <wp:inline distT="0" distB="0" distL="0" distR="0" wp14:anchorId="18491881" wp14:editId="5B7DCAE3">
            <wp:extent cx="5400040" cy="3549650"/>
            <wp:effectExtent l="0" t="0" r="0" b="0"/>
            <wp:docPr id="65178522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4930E" w14:textId="183A6BB0" w:rsidR="009D29C1" w:rsidRDefault="009D29C1">
      <w:r>
        <w:br w:type="page"/>
      </w:r>
    </w:p>
    <w:p w14:paraId="1441EC1F" w14:textId="5FCDCE93" w:rsidR="009D29C1" w:rsidRDefault="009D29C1" w:rsidP="009D29C1">
      <w:pPr>
        <w:pStyle w:val="Ttulo1"/>
      </w:pPr>
      <w:r>
        <w:lastRenderedPageBreak/>
        <w:t>DIAGRAMA C4 DE NIVEL 3</w:t>
      </w:r>
    </w:p>
    <w:p w14:paraId="7447749C" w14:textId="77777777" w:rsidR="009028DB" w:rsidRDefault="009D29C1" w:rsidP="009D29C1">
      <w:r>
        <w:rPr>
          <w:noProof/>
        </w:rPr>
        <w:drawing>
          <wp:inline distT="0" distB="0" distL="0" distR="0" wp14:anchorId="7748642E" wp14:editId="521170C8">
            <wp:extent cx="5400040" cy="3465830"/>
            <wp:effectExtent l="0" t="0" r="0" b="1270"/>
            <wp:docPr id="105561006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6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7D7A3" w14:textId="77777777" w:rsidR="009028DB" w:rsidRDefault="009D29C1" w:rsidP="009D29C1">
      <w:r>
        <w:rPr>
          <w:noProof/>
        </w:rPr>
        <w:drawing>
          <wp:inline distT="0" distB="0" distL="0" distR="0" wp14:anchorId="2F3842A8" wp14:editId="03A45304">
            <wp:extent cx="5400040" cy="3465830"/>
            <wp:effectExtent l="0" t="0" r="0" b="1270"/>
            <wp:docPr id="23943117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6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231CB" w14:textId="74518492" w:rsidR="009D29C1" w:rsidRDefault="009D29C1" w:rsidP="009D29C1">
      <w:r>
        <w:rPr>
          <w:noProof/>
        </w:rPr>
        <w:lastRenderedPageBreak/>
        <w:drawing>
          <wp:inline distT="0" distB="0" distL="0" distR="0" wp14:anchorId="1C61E9F2" wp14:editId="543801A7">
            <wp:extent cx="5400040" cy="3456305"/>
            <wp:effectExtent l="0" t="0" r="0" b="0"/>
            <wp:docPr id="118390118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5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BDD00" w14:textId="77777777" w:rsidR="009028DB" w:rsidRDefault="009028DB" w:rsidP="009D29C1"/>
    <w:p w14:paraId="472AE294" w14:textId="53432D25" w:rsidR="009D29C1" w:rsidRDefault="009D29C1">
      <w:r>
        <w:br w:type="page"/>
      </w:r>
    </w:p>
    <w:p w14:paraId="5327B510" w14:textId="0991D664" w:rsidR="009D29C1" w:rsidRDefault="009D29C1" w:rsidP="009D29C1">
      <w:pPr>
        <w:pStyle w:val="Ttulo1"/>
      </w:pPr>
      <w:r>
        <w:lastRenderedPageBreak/>
        <w:t>DIAGRAMA DE INFRAESTRUCTURA</w:t>
      </w:r>
    </w:p>
    <w:p w14:paraId="66A8210B" w14:textId="277EDE55" w:rsidR="009D29C1" w:rsidRDefault="00E77FCE" w:rsidP="009D29C1">
      <w:r>
        <w:rPr>
          <w:noProof/>
        </w:rPr>
        <w:drawing>
          <wp:inline distT="0" distB="0" distL="0" distR="0" wp14:anchorId="7218FA05" wp14:editId="3A4633A4">
            <wp:extent cx="5400040" cy="3896360"/>
            <wp:effectExtent l="0" t="0" r="0" b="8890"/>
            <wp:docPr id="640597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9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E63C5" w14:textId="77777777" w:rsidR="00E77FCE" w:rsidRDefault="00E77FCE" w:rsidP="009D29C1"/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2728"/>
        <w:gridCol w:w="3829"/>
      </w:tblGrid>
      <w:tr w:rsidR="009D29C1" w:rsidRPr="009D29C1" w14:paraId="52A53901" w14:textId="77777777" w:rsidTr="009D29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24974" w14:textId="77777777" w:rsidR="009D29C1" w:rsidRPr="009D29C1" w:rsidRDefault="009D29C1" w:rsidP="009D29C1">
            <w:pPr>
              <w:rPr>
                <w:b/>
                <w:bCs/>
              </w:rPr>
            </w:pPr>
            <w:r w:rsidRPr="009D29C1">
              <w:rPr>
                <w:b/>
                <w:bCs/>
              </w:rPr>
              <w:t>Decisión</w:t>
            </w:r>
          </w:p>
        </w:tc>
        <w:tc>
          <w:tcPr>
            <w:tcW w:w="0" w:type="auto"/>
            <w:vAlign w:val="center"/>
            <w:hideMark/>
          </w:tcPr>
          <w:p w14:paraId="4B28E5C5" w14:textId="77777777" w:rsidR="009D29C1" w:rsidRPr="009D29C1" w:rsidRDefault="009D29C1" w:rsidP="009D29C1">
            <w:pPr>
              <w:rPr>
                <w:b/>
                <w:bCs/>
              </w:rPr>
            </w:pPr>
            <w:r w:rsidRPr="009D29C1">
              <w:rPr>
                <w:b/>
                <w:bCs/>
              </w:rPr>
              <w:t>Implementación</w:t>
            </w:r>
          </w:p>
        </w:tc>
        <w:tc>
          <w:tcPr>
            <w:tcW w:w="0" w:type="auto"/>
            <w:vAlign w:val="center"/>
            <w:hideMark/>
          </w:tcPr>
          <w:p w14:paraId="7B038F81" w14:textId="77777777" w:rsidR="009D29C1" w:rsidRPr="009D29C1" w:rsidRDefault="009D29C1" w:rsidP="009D29C1">
            <w:pPr>
              <w:rPr>
                <w:b/>
                <w:bCs/>
              </w:rPr>
            </w:pPr>
            <w:r w:rsidRPr="009D29C1">
              <w:rPr>
                <w:b/>
                <w:bCs/>
              </w:rPr>
              <w:t>Justificación arquitectónica</w:t>
            </w:r>
          </w:p>
        </w:tc>
      </w:tr>
      <w:tr w:rsidR="009D29C1" w:rsidRPr="009D29C1" w14:paraId="0E3282D1" w14:textId="77777777" w:rsidTr="009D2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8BFFE" w14:textId="77777777" w:rsidR="009D29C1" w:rsidRPr="009D29C1" w:rsidRDefault="009D29C1" w:rsidP="009D29C1">
            <w:r w:rsidRPr="009D29C1">
              <w:rPr>
                <w:b/>
                <w:bCs/>
              </w:rPr>
              <w:t>Alta disponibilidad</w:t>
            </w:r>
          </w:p>
        </w:tc>
        <w:tc>
          <w:tcPr>
            <w:tcW w:w="0" w:type="auto"/>
            <w:vAlign w:val="center"/>
            <w:hideMark/>
          </w:tcPr>
          <w:p w14:paraId="443A4AF1" w14:textId="77777777" w:rsidR="009D29C1" w:rsidRPr="009D29C1" w:rsidRDefault="009D29C1" w:rsidP="009D29C1">
            <w:r w:rsidRPr="009D29C1">
              <w:t>EKS + Aurora + Redis + MSK distribuidos Multi-AZ</w:t>
            </w:r>
          </w:p>
        </w:tc>
        <w:tc>
          <w:tcPr>
            <w:tcW w:w="0" w:type="auto"/>
            <w:vAlign w:val="center"/>
            <w:hideMark/>
          </w:tcPr>
          <w:p w14:paraId="0B59C6F6" w14:textId="77777777" w:rsidR="009D29C1" w:rsidRPr="009D29C1" w:rsidRDefault="009D29C1" w:rsidP="009D29C1">
            <w:r w:rsidRPr="009D29C1">
              <w:t>Evita depender de una única AZ y permite continuidad ante fallo de nodos</w:t>
            </w:r>
          </w:p>
        </w:tc>
      </w:tr>
      <w:tr w:rsidR="009D29C1" w:rsidRPr="009D29C1" w14:paraId="6EE35BAC" w14:textId="77777777" w:rsidTr="009D2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14F49" w14:textId="77777777" w:rsidR="009D29C1" w:rsidRPr="009D29C1" w:rsidRDefault="009D29C1" w:rsidP="009D29C1">
            <w:proofErr w:type="spellStart"/>
            <w:r w:rsidRPr="009D29C1">
              <w:rPr>
                <w:b/>
                <w:bCs/>
              </w:rPr>
              <w:t>Auto-healing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DB88AC" w14:textId="77777777" w:rsidR="009D29C1" w:rsidRPr="009D29C1" w:rsidRDefault="009D29C1" w:rsidP="009D29C1">
            <w:proofErr w:type="spellStart"/>
            <w:r w:rsidRPr="009D29C1">
              <w:t>Kubernetes</w:t>
            </w:r>
            <w:proofErr w:type="spellEnd"/>
            <w:r w:rsidRPr="009D29C1">
              <w:t xml:space="preserve"> </w:t>
            </w:r>
            <w:proofErr w:type="spellStart"/>
            <w:r w:rsidRPr="009D29C1">
              <w:t>health</w:t>
            </w:r>
            <w:proofErr w:type="spellEnd"/>
            <w:r w:rsidRPr="009D29C1">
              <w:t xml:space="preserve"> probes + </w:t>
            </w:r>
            <w:proofErr w:type="spellStart"/>
            <w:r w:rsidRPr="009D29C1">
              <w:t>rescheduling</w:t>
            </w:r>
            <w:proofErr w:type="spellEnd"/>
            <w:r w:rsidRPr="009D29C1">
              <w:t xml:space="preserve"> + HPA</w:t>
            </w:r>
          </w:p>
        </w:tc>
        <w:tc>
          <w:tcPr>
            <w:tcW w:w="0" w:type="auto"/>
            <w:vAlign w:val="center"/>
            <w:hideMark/>
          </w:tcPr>
          <w:p w14:paraId="6B171090" w14:textId="076BF0EA" w:rsidR="009D29C1" w:rsidRPr="009D29C1" w:rsidRDefault="009D29C1" w:rsidP="009D29C1">
            <w:proofErr w:type="spellStart"/>
            <w:r w:rsidRPr="009D29C1">
              <w:t>Pods</w:t>
            </w:r>
            <w:proofErr w:type="spellEnd"/>
            <w:r w:rsidRPr="009D29C1">
              <w:t xml:space="preserve"> fallidos pueden sustituirse</w:t>
            </w:r>
            <w:r>
              <w:t xml:space="preserve"> </w:t>
            </w:r>
            <w:r w:rsidRPr="009D29C1">
              <w:t>automáticamente y capacidad</w:t>
            </w:r>
            <w:r>
              <w:t xml:space="preserve"> </w:t>
            </w:r>
            <w:r w:rsidRPr="009D29C1">
              <w:t>puede escalar</w:t>
            </w:r>
          </w:p>
        </w:tc>
      </w:tr>
      <w:tr w:rsidR="009D29C1" w:rsidRPr="009D29C1" w14:paraId="3B59EF04" w14:textId="77777777" w:rsidTr="009D2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0BCF6" w14:textId="77777777" w:rsidR="009D29C1" w:rsidRPr="009D29C1" w:rsidRDefault="009D29C1" w:rsidP="009D29C1">
            <w:proofErr w:type="spellStart"/>
            <w:r w:rsidRPr="009D29C1">
              <w:rPr>
                <w:b/>
                <w:bCs/>
              </w:rPr>
              <w:t>Fault</w:t>
            </w:r>
            <w:proofErr w:type="spellEnd"/>
            <w:r w:rsidRPr="009D29C1">
              <w:rPr>
                <w:b/>
                <w:bCs/>
              </w:rPr>
              <w:t xml:space="preserve"> </w:t>
            </w:r>
            <w:proofErr w:type="spellStart"/>
            <w:r w:rsidRPr="009D29C1">
              <w:rPr>
                <w:b/>
                <w:bCs/>
              </w:rPr>
              <w:t>isolation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DFD5E" w14:textId="77777777" w:rsidR="009D29C1" w:rsidRPr="009D29C1" w:rsidRDefault="009D29C1" w:rsidP="009D29C1">
            <w:r w:rsidRPr="009D29C1">
              <w:t>Subredes privadas + servicios desacoplados + Kafka</w:t>
            </w:r>
          </w:p>
        </w:tc>
        <w:tc>
          <w:tcPr>
            <w:tcW w:w="0" w:type="auto"/>
            <w:vAlign w:val="center"/>
            <w:hideMark/>
          </w:tcPr>
          <w:p w14:paraId="190DA404" w14:textId="77777777" w:rsidR="009D29C1" w:rsidRPr="009D29C1" w:rsidRDefault="009D29C1" w:rsidP="009D29C1">
            <w:r w:rsidRPr="009D29C1">
              <w:t>Limita propagación de fallos</w:t>
            </w:r>
          </w:p>
        </w:tc>
      </w:tr>
      <w:tr w:rsidR="009D29C1" w:rsidRPr="009D29C1" w14:paraId="0112DC61" w14:textId="77777777" w:rsidTr="009D2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343D3" w14:textId="77777777" w:rsidR="009D29C1" w:rsidRPr="009D29C1" w:rsidRDefault="009D29C1" w:rsidP="009D29C1">
            <w:r w:rsidRPr="009D29C1">
              <w:rPr>
                <w:b/>
                <w:bCs/>
              </w:rPr>
              <w:t>Core protegido</w:t>
            </w:r>
          </w:p>
        </w:tc>
        <w:tc>
          <w:tcPr>
            <w:tcW w:w="0" w:type="auto"/>
            <w:vAlign w:val="center"/>
            <w:hideMark/>
          </w:tcPr>
          <w:p w14:paraId="3DBDA130" w14:textId="77777777" w:rsidR="009D29C1" w:rsidRPr="009D29C1" w:rsidRDefault="009D29C1" w:rsidP="009D29C1">
            <w:r w:rsidRPr="009D29C1">
              <w:t xml:space="preserve">ACL + red privada + Direct </w:t>
            </w:r>
            <w:proofErr w:type="spellStart"/>
            <w:r w:rsidRPr="009D29C1">
              <w:t>Connect</w:t>
            </w:r>
            <w:proofErr w:type="spellEnd"/>
            <w:r w:rsidRPr="009D29C1">
              <w:t>/enlace privado + VPN de contingencia</w:t>
            </w:r>
          </w:p>
        </w:tc>
        <w:tc>
          <w:tcPr>
            <w:tcW w:w="0" w:type="auto"/>
            <w:vAlign w:val="center"/>
            <w:hideMark/>
          </w:tcPr>
          <w:p w14:paraId="2EDD765F" w14:textId="77777777" w:rsidR="009D29C1" w:rsidRPr="009D29C1" w:rsidRDefault="009D29C1" w:rsidP="009D29C1">
            <w:r w:rsidRPr="009D29C1">
              <w:t>El Core nunca queda directamente expuesto a Internet</w:t>
            </w:r>
          </w:p>
        </w:tc>
      </w:tr>
      <w:tr w:rsidR="009D29C1" w:rsidRPr="009D29C1" w14:paraId="02089850" w14:textId="77777777" w:rsidTr="009D2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D1BC0" w14:textId="77777777" w:rsidR="009D29C1" w:rsidRPr="009D29C1" w:rsidRDefault="009D29C1" w:rsidP="009D29C1">
            <w:r w:rsidRPr="009D29C1">
              <w:rPr>
                <w:b/>
                <w:bCs/>
              </w:rPr>
              <w:lastRenderedPageBreak/>
              <w:t>DR</w:t>
            </w:r>
          </w:p>
        </w:tc>
        <w:tc>
          <w:tcPr>
            <w:tcW w:w="0" w:type="auto"/>
            <w:vAlign w:val="center"/>
            <w:hideMark/>
          </w:tcPr>
          <w:p w14:paraId="653E7C86" w14:textId="77777777" w:rsidR="009D29C1" w:rsidRPr="009D29C1" w:rsidRDefault="009D29C1" w:rsidP="009D29C1">
            <w:r w:rsidRPr="009D29C1">
              <w:t xml:space="preserve">Segunda región en Warm </w:t>
            </w:r>
            <w:proofErr w:type="spellStart"/>
            <w:r w:rsidRPr="009D29C1">
              <w:t>Standby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C1BF0" w14:textId="77777777" w:rsidR="009D29C1" w:rsidRPr="009D29C1" w:rsidRDefault="009D29C1" w:rsidP="009D29C1">
            <w:r w:rsidRPr="009D29C1">
              <w:t>Balance entre recuperación rápida y costo</w:t>
            </w:r>
          </w:p>
        </w:tc>
      </w:tr>
      <w:tr w:rsidR="009D29C1" w:rsidRPr="009D29C1" w14:paraId="46DD96B4" w14:textId="77777777" w:rsidTr="009D2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7EB8A" w14:textId="77777777" w:rsidR="009D29C1" w:rsidRPr="009D29C1" w:rsidRDefault="009D29C1" w:rsidP="009D29C1">
            <w:r w:rsidRPr="009D29C1">
              <w:rPr>
                <w:b/>
                <w:bCs/>
              </w:rPr>
              <w:t>Datos transaccionales</w:t>
            </w:r>
          </w:p>
        </w:tc>
        <w:tc>
          <w:tcPr>
            <w:tcW w:w="0" w:type="auto"/>
            <w:vAlign w:val="center"/>
            <w:hideMark/>
          </w:tcPr>
          <w:p w14:paraId="76A3C2A2" w14:textId="77777777" w:rsidR="009D29C1" w:rsidRPr="009D29C1" w:rsidRDefault="009D29C1" w:rsidP="009D29C1">
            <w:r w:rsidRPr="009D29C1">
              <w:t>Aurora Multi-AZ</w:t>
            </w:r>
          </w:p>
        </w:tc>
        <w:tc>
          <w:tcPr>
            <w:tcW w:w="0" w:type="auto"/>
            <w:vAlign w:val="center"/>
            <w:hideMark/>
          </w:tcPr>
          <w:p w14:paraId="036EA5DC" w14:textId="77777777" w:rsidR="009D29C1" w:rsidRPr="009D29C1" w:rsidRDefault="009D29C1" w:rsidP="009D29C1">
            <w:r w:rsidRPr="009D29C1">
              <w:t>Persistencia ACID del estado de la banca digital</w:t>
            </w:r>
          </w:p>
        </w:tc>
      </w:tr>
      <w:tr w:rsidR="009D29C1" w:rsidRPr="009D29C1" w14:paraId="7D2E17ED" w14:textId="77777777" w:rsidTr="009D2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B508E" w14:textId="77777777" w:rsidR="009D29C1" w:rsidRPr="009D29C1" w:rsidRDefault="009D29C1" w:rsidP="009D29C1">
            <w:r w:rsidRPr="009D29C1">
              <w:rPr>
                <w:b/>
                <w:bCs/>
              </w:rPr>
              <w:t>Clientes frecuentes</w:t>
            </w:r>
          </w:p>
        </w:tc>
        <w:tc>
          <w:tcPr>
            <w:tcW w:w="0" w:type="auto"/>
            <w:vAlign w:val="center"/>
            <w:hideMark/>
          </w:tcPr>
          <w:p w14:paraId="077E3746" w14:textId="77777777" w:rsidR="009D29C1" w:rsidRPr="009D29C1" w:rsidRDefault="009D29C1" w:rsidP="009D29C1">
            <w:r w:rsidRPr="009D29C1">
              <w:t>Redis Cache-Aside</w:t>
            </w:r>
          </w:p>
        </w:tc>
        <w:tc>
          <w:tcPr>
            <w:tcW w:w="0" w:type="auto"/>
            <w:vAlign w:val="center"/>
            <w:hideMark/>
          </w:tcPr>
          <w:p w14:paraId="101B2A2F" w14:textId="77777777" w:rsidR="009D29C1" w:rsidRPr="009D29C1" w:rsidRDefault="009D29C1" w:rsidP="009D29C1">
            <w:r w:rsidRPr="009D29C1">
              <w:t>Reduce llamadas repetitivas sin convertir el caché en fuente autoritativa</w:t>
            </w:r>
          </w:p>
        </w:tc>
      </w:tr>
      <w:tr w:rsidR="009D29C1" w:rsidRPr="009D29C1" w14:paraId="55D1AB97" w14:textId="77777777" w:rsidTr="009D2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8CA8B" w14:textId="77777777" w:rsidR="009D29C1" w:rsidRPr="009D29C1" w:rsidRDefault="009D29C1" w:rsidP="009D29C1">
            <w:r w:rsidRPr="009D29C1">
              <w:rPr>
                <w:b/>
                <w:bCs/>
              </w:rPr>
              <w:t>Eventos</w:t>
            </w:r>
          </w:p>
        </w:tc>
        <w:tc>
          <w:tcPr>
            <w:tcW w:w="0" w:type="auto"/>
            <w:vAlign w:val="center"/>
            <w:hideMark/>
          </w:tcPr>
          <w:p w14:paraId="255F229F" w14:textId="77777777" w:rsidR="009D29C1" w:rsidRPr="009D29C1" w:rsidRDefault="009D29C1" w:rsidP="009D29C1">
            <w:r w:rsidRPr="009D29C1">
              <w:t>MSK/Kafka</w:t>
            </w:r>
          </w:p>
        </w:tc>
        <w:tc>
          <w:tcPr>
            <w:tcW w:w="0" w:type="auto"/>
            <w:vAlign w:val="center"/>
            <w:hideMark/>
          </w:tcPr>
          <w:p w14:paraId="4DBFE56F" w14:textId="77777777" w:rsidR="009D29C1" w:rsidRPr="009D29C1" w:rsidRDefault="009D29C1" w:rsidP="009D29C1">
            <w:r w:rsidRPr="009D29C1">
              <w:t>Desacopla auditoría, notificaciones, AML y procesos secundarios</w:t>
            </w:r>
          </w:p>
        </w:tc>
      </w:tr>
      <w:tr w:rsidR="009D29C1" w:rsidRPr="009D29C1" w14:paraId="2C3CE950" w14:textId="77777777" w:rsidTr="009D2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098A5" w14:textId="77777777" w:rsidR="009D29C1" w:rsidRPr="009D29C1" w:rsidRDefault="009D29C1" w:rsidP="009D29C1">
            <w:r w:rsidRPr="009D29C1">
              <w:rPr>
                <w:b/>
                <w:bCs/>
              </w:rPr>
              <w:t>Auditoría</w:t>
            </w:r>
          </w:p>
        </w:tc>
        <w:tc>
          <w:tcPr>
            <w:tcW w:w="0" w:type="auto"/>
            <w:vAlign w:val="center"/>
            <w:hideMark/>
          </w:tcPr>
          <w:p w14:paraId="7CDCD525" w14:textId="77777777" w:rsidR="009D29C1" w:rsidRPr="009D29C1" w:rsidRDefault="009D29C1" w:rsidP="009D29C1">
            <w:r w:rsidRPr="009D29C1">
              <w:t xml:space="preserve">Audit DB + S3 </w:t>
            </w:r>
            <w:proofErr w:type="spellStart"/>
            <w:r w:rsidRPr="009D29C1">
              <w:t>Object</w:t>
            </w:r>
            <w:proofErr w:type="spellEnd"/>
            <w:r w:rsidRPr="009D29C1">
              <w:t xml:space="preserve"> Lock</w:t>
            </w:r>
          </w:p>
        </w:tc>
        <w:tc>
          <w:tcPr>
            <w:tcW w:w="0" w:type="auto"/>
            <w:vAlign w:val="center"/>
            <w:hideMark/>
          </w:tcPr>
          <w:p w14:paraId="3EE9D92A" w14:textId="77777777" w:rsidR="009D29C1" w:rsidRPr="009D29C1" w:rsidRDefault="009D29C1" w:rsidP="009D29C1">
            <w:r w:rsidRPr="009D29C1">
              <w:t>Separa consulta operativa de evidencia inmutable</w:t>
            </w:r>
          </w:p>
        </w:tc>
      </w:tr>
      <w:tr w:rsidR="009D29C1" w:rsidRPr="009D29C1" w14:paraId="21A01975" w14:textId="77777777" w:rsidTr="009D2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F7FB9" w14:textId="77777777" w:rsidR="009D29C1" w:rsidRPr="009D29C1" w:rsidRDefault="009D29C1" w:rsidP="009D29C1">
            <w:r w:rsidRPr="009D29C1">
              <w:rPr>
                <w:b/>
                <w:bCs/>
              </w:rPr>
              <w:t>Secretos</w:t>
            </w:r>
          </w:p>
        </w:tc>
        <w:tc>
          <w:tcPr>
            <w:tcW w:w="0" w:type="auto"/>
            <w:vAlign w:val="center"/>
            <w:hideMark/>
          </w:tcPr>
          <w:p w14:paraId="2E63B7FF" w14:textId="77777777" w:rsidR="009D29C1" w:rsidRPr="009D29C1" w:rsidRDefault="009D29C1" w:rsidP="009D29C1">
            <w:proofErr w:type="spellStart"/>
            <w:r w:rsidRPr="009D29C1">
              <w:t>Secrets</w:t>
            </w:r>
            <w:proofErr w:type="spellEnd"/>
            <w:r w:rsidRPr="009D29C1">
              <w:t xml:space="preserve"> Manager + KMS</w:t>
            </w:r>
          </w:p>
        </w:tc>
        <w:tc>
          <w:tcPr>
            <w:tcW w:w="0" w:type="auto"/>
            <w:vAlign w:val="center"/>
            <w:hideMark/>
          </w:tcPr>
          <w:p w14:paraId="429678AB" w14:textId="77777777" w:rsidR="009D29C1" w:rsidRPr="009D29C1" w:rsidRDefault="009D29C1" w:rsidP="009D29C1">
            <w:r w:rsidRPr="009D29C1">
              <w:t>Evita secretos en código/imagen/configuración</w:t>
            </w:r>
          </w:p>
        </w:tc>
      </w:tr>
      <w:tr w:rsidR="009D29C1" w:rsidRPr="009D29C1" w14:paraId="5BD1136F" w14:textId="77777777" w:rsidTr="009D2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D4F1C" w14:textId="77777777" w:rsidR="009D29C1" w:rsidRPr="009D29C1" w:rsidRDefault="009D29C1" w:rsidP="009D29C1">
            <w:proofErr w:type="spellStart"/>
            <w:r w:rsidRPr="009D29C1">
              <w:rPr>
                <w:b/>
                <w:bCs/>
              </w:rPr>
              <w:t>Observabilidad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0A217" w14:textId="77777777" w:rsidR="009D29C1" w:rsidRPr="009D29C1" w:rsidRDefault="009D29C1" w:rsidP="009D29C1">
            <w:proofErr w:type="spellStart"/>
            <w:r w:rsidRPr="009D29C1">
              <w:t>OpenTelemetry</w:t>
            </w:r>
            <w:proofErr w:type="spellEnd"/>
            <w:r w:rsidRPr="009D29C1">
              <w:t xml:space="preserve"> + </w:t>
            </w:r>
            <w:proofErr w:type="spellStart"/>
            <w:r w:rsidRPr="009D29C1">
              <w:t>CloudWatch</w:t>
            </w:r>
            <w:proofErr w:type="spellEnd"/>
            <w:r w:rsidRPr="009D29C1">
              <w:t>/APM</w:t>
            </w:r>
          </w:p>
        </w:tc>
        <w:tc>
          <w:tcPr>
            <w:tcW w:w="0" w:type="auto"/>
            <w:vAlign w:val="center"/>
            <w:hideMark/>
          </w:tcPr>
          <w:p w14:paraId="2BE719AF" w14:textId="77777777" w:rsidR="009D29C1" w:rsidRPr="009D29C1" w:rsidRDefault="009D29C1" w:rsidP="009D29C1">
            <w:r w:rsidRPr="009D29C1">
              <w:t>Logs, métricas y trazas correlacionadas</w:t>
            </w:r>
          </w:p>
        </w:tc>
      </w:tr>
      <w:tr w:rsidR="009D29C1" w:rsidRPr="009D29C1" w14:paraId="2FB043DD" w14:textId="77777777" w:rsidTr="009D2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36063" w14:textId="77777777" w:rsidR="009D29C1" w:rsidRPr="009D29C1" w:rsidRDefault="009D29C1" w:rsidP="009D29C1">
            <w:r w:rsidRPr="009D29C1">
              <w:rPr>
                <w:b/>
                <w:bCs/>
              </w:rPr>
              <w:t>Seguridad de red</w:t>
            </w:r>
          </w:p>
        </w:tc>
        <w:tc>
          <w:tcPr>
            <w:tcW w:w="0" w:type="auto"/>
            <w:vAlign w:val="center"/>
            <w:hideMark/>
          </w:tcPr>
          <w:p w14:paraId="73F5B8B6" w14:textId="77777777" w:rsidR="009D29C1" w:rsidRPr="009D29C1" w:rsidRDefault="009D29C1" w:rsidP="009D29C1">
            <w:r w:rsidRPr="009D29C1">
              <w:t xml:space="preserve">WAF + Shield + SG/NACL + </w:t>
            </w:r>
            <w:proofErr w:type="spellStart"/>
            <w:r w:rsidRPr="009D29C1">
              <w:t>egress</w:t>
            </w:r>
            <w:proofErr w:type="spellEnd"/>
            <w:r w:rsidRPr="009D29C1">
              <w:t xml:space="preserve"> controlado</w:t>
            </w:r>
          </w:p>
        </w:tc>
        <w:tc>
          <w:tcPr>
            <w:tcW w:w="0" w:type="auto"/>
            <w:vAlign w:val="center"/>
            <w:hideMark/>
          </w:tcPr>
          <w:p w14:paraId="34BC1CF9" w14:textId="77777777" w:rsidR="009D29C1" w:rsidRPr="009D29C1" w:rsidRDefault="009D29C1" w:rsidP="009D29C1">
            <w:r w:rsidRPr="009D29C1">
              <w:t>Defensa en profundidad</w:t>
            </w:r>
          </w:p>
        </w:tc>
      </w:tr>
      <w:tr w:rsidR="009D29C1" w:rsidRPr="009D29C1" w14:paraId="32F461F9" w14:textId="77777777" w:rsidTr="009D2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85319" w14:textId="77777777" w:rsidR="009D29C1" w:rsidRPr="009D29C1" w:rsidRDefault="009D29C1" w:rsidP="009D29C1">
            <w:proofErr w:type="spellStart"/>
            <w:r w:rsidRPr="009D29C1">
              <w:rPr>
                <w:b/>
                <w:bCs/>
              </w:rPr>
              <w:t>Supply</w:t>
            </w:r>
            <w:proofErr w:type="spellEnd"/>
            <w:r w:rsidRPr="009D29C1">
              <w:rPr>
                <w:b/>
                <w:bCs/>
              </w:rPr>
              <w:t xml:space="preserve"> </w:t>
            </w:r>
            <w:proofErr w:type="spellStart"/>
            <w:r w:rsidRPr="009D29C1">
              <w:rPr>
                <w:b/>
                <w:bCs/>
              </w:rPr>
              <w:t>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8A971" w14:textId="77777777" w:rsidR="009D29C1" w:rsidRPr="009D29C1" w:rsidRDefault="009D29C1" w:rsidP="009D29C1">
            <w:r w:rsidRPr="009D29C1">
              <w:t xml:space="preserve">CI/CD + </w:t>
            </w:r>
            <w:proofErr w:type="spellStart"/>
            <w:r w:rsidRPr="009D29C1">
              <w:t>scanning</w:t>
            </w:r>
            <w:proofErr w:type="spellEnd"/>
            <w:r w:rsidRPr="009D29C1">
              <w:t xml:space="preserve"> + imágenes firmadas + ECR + </w:t>
            </w:r>
            <w:proofErr w:type="spellStart"/>
            <w:r w:rsidRPr="009D29C1">
              <w:t>IaC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93935" w14:textId="77777777" w:rsidR="009D29C1" w:rsidRPr="009D29C1" w:rsidRDefault="009D29C1" w:rsidP="009D29C1">
            <w:r w:rsidRPr="009D29C1">
              <w:t>Despliegues repetibles, auditables y automatizados</w:t>
            </w:r>
          </w:p>
        </w:tc>
      </w:tr>
      <w:tr w:rsidR="009D29C1" w:rsidRPr="009D29C1" w14:paraId="7FE857F4" w14:textId="77777777" w:rsidTr="009D2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F5E61" w14:textId="77777777" w:rsidR="009D29C1" w:rsidRPr="009D29C1" w:rsidRDefault="009D29C1" w:rsidP="009D29C1">
            <w:r w:rsidRPr="009D29C1">
              <w:rPr>
                <w:b/>
                <w:bCs/>
              </w:rPr>
              <w:t>Conectividad BCE</w:t>
            </w:r>
          </w:p>
        </w:tc>
        <w:tc>
          <w:tcPr>
            <w:tcW w:w="0" w:type="auto"/>
            <w:vAlign w:val="center"/>
            <w:hideMark/>
          </w:tcPr>
          <w:p w14:paraId="39B48FAC" w14:textId="77777777" w:rsidR="009D29C1" w:rsidRPr="009D29C1" w:rsidRDefault="009D29C1" w:rsidP="009D29C1">
            <w:r w:rsidRPr="009D29C1">
              <w:t>Red privada dedicada según especificación BCE</w:t>
            </w:r>
          </w:p>
        </w:tc>
        <w:tc>
          <w:tcPr>
            <w:tcW w:w="0" w:type="auto"/>
            <w:vAlign w:val="center"/>
            <w:hideMark/>
          </w:tcPr>
          <w:p w14:paraId="5EF88A8E" w14:textId="77777777" w:rsidR="009D29C1" w:rsidRPr="009D29C1" w:rsidRDefault="009D29C1" w:rsidP="009D29C1">
            <w:r w:rsidRPr="009D29C1">
              <w:t>Aísla el canal de pagos interbancarios</w:t>
            </w:r>
          </w:p>
        </w:tc>
      </w:tr>
      <w:tr w:rsidR="009D29C1" w:rsidRPr="009D29C1" w14:paraId="745AB8CA" w14:textId="77777777" w:rsidTr="009D2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31AD6" w14:textId="77777777" w:rsidR="009D29C1" w:rsidRPr="009D29C1" w:rsidRDefault="009D29C1" w:rsidP="009D29C1">
            <w:r w:rsidRPr="009D29C1">
              <w:rPr>
                <w:b/>
                <w:bCs/>
              </w:rPr>
              <w:t>Proveedores externos</w:t>
            </w:r>
          </w:p>
        </w:tc>
        <w:tc>
          <w:tcPr>
            <w:tcW w:w="0" w:type="auto"/>
            <w:vAlign w:val="center"/>
            <w:hideMark/>
          </w:tcPr>
          <w:p w14:paraId="33A94C80" w14:textId="77777777" w:rsidR="009D29C1" w:rsidRPr="009D29C1" w:rsidRDefault="009D29C1" w:rsidP="009D29C1">
            <w:proofErr w:type="spellStart"/>
            <w:r w:rsidRPr="009D29C1">
              <w:t>Egress</w:t>
            </w:r>
            <w:proofErr w:type="spellEnd"/>
            <w:r w:rsidRPr="009D29C1">
              <w:t xml:space="preserve"> controlado por firewall/NAT</w:t>
            </w:r>
          </w:p>
        </w:tc>
        <w:tc>
          <w:tcPr>
            <w:tcW w:w="0" w:type="auto"/>
            <w:vAlign w:val="center"/>
            <w:hideMark/>
          </w:tcPr>
          <w:p w14:paraId="00E88C4B" w14:textId="77777777" w:rsidR="009D29C1" w:rsidRPr="009D29C1" w:rsidRDefault="009D29C1" w:rsidP="009D29C1">
            <w:r w:rsidRPr="009D29C1">
              <w:t>Los microservicios privados no necesitan IP pública</w:t>
            </w:r>
          </w:p>
        </w:tc>
      </w:tr>
    </w:tbl>
    <w:p w14:paraId="72C34BB8" w14:textId="77777777" w:rsidR="009D29C1" w:rsidRDefault="009D29C1" w:rsidP="009D29C1"/>
    <w:p w14:paraId="398753D2" w14:textId="77777777" w:rsidR="009D29C1" w:rsidRDefault="009D29C1" w:rsidP="009D29C1"/>
    <w:p w14:paraId="0BDF3B32" w14:textId="77777777" w:rsidR="009D29C1" w:rsidRPr="009D29C1" w:rsidRDefault="009D29C1" w:rsidP="009D29C1"/>
    <w:sectPr w:rsidR="009D29C1" w:rsidRPr="009D29C1" w:rsidSect="009D29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263"/>
    <w:rsid w:val="001F5D68"/>
    <w:rsid w:val="00250F7D"/>
    <w:rsid w:val="002C2DD7"/>
    <w:rsid w:val="004531D6"/>
    <w:rsid w:val="004A1F8B"/>
    <w:rsid w:val="004E1E73"/>
    <w:rsid w:val="00846D92"/>
    <w:rsid w:val="009028DB"/>
    <w:rsid w:val="00925263"/>
    <w:rsid w:val="009D29C1"/>
    <w:rsid w:val="00DF2922"/>
    <w:rsid w:val="00E77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C7A53"/>
  <w15:chartTrackingRefBased/>
  <w15:docId w15:val="{9CB036E5-77D1-4910-AB8E-DC4067537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5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5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5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5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5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5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5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5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5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5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5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5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52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52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52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52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52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52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5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5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5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5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5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52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52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52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5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52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52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1106</Words>
  <Characters>6087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FREDDY ANDRES GORDILLO CORDOVA</dc:creator>
  <cp:keywords/>
  <dc:description/>
  <cp:lastModifiedBy>FREDDY ANDRES GORDILLO CORDOVA</cp:lastModifiedBy>
  <cp:revision>4</cp:revision>
  <dcterms:created xsi:type="dcterms:W3CDTF">2026-09-30T02:22:00Z</dcterms:created>
  <dcterms:modified xsi:type="dcterms:W3CDTF">2026-09-30T03:09:00Z</dcterms:modified>
</cp:coreProperties>
</file>