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Domain description: </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Instructors: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Have unique login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Can create appointments on specific dates and for specific customers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Can delete appointments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Can see all scheduled appointments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Can check-mark the educational moments student has gone through, also un-check these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Can add and remove students from application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Each instructor has a name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Instructors have unique </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Students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Educational moments connected to them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Unique customer/student idnr</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Each student has a name</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Appointments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Unique location, group of students, date and instructors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An appointment can only exist with an instructor and at least one student</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Linked to group of customers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Linked to one or more instructors</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Student can only be at one location at a specific time and date</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Instructor can only be at one location at a specific time and date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Start time and end time</w:t>
      </w:r>
    </w:p>
    <w:p w:rsidR="00000000" w:rsidDel="00000000" w:rsidP="00000000" w:rsidRDefault="00000000" w:rsidRPr="00000000" w14:paraId="00000017">
      <w:pPr>
        <w:rPr>
          <w:sz w:val="24"/>
          <w:szCs w:val="24"/>
        </w:rPr>
      </w:pPr>
      <w:r w:rsidDel="00000000" w:rsidR="00000000" w:rsidRPr="00000000">
        <w:rPr>
          <w:sz w:val="24"/>
          <w:szCs w:val="24"/>
          <w:rtl w:val="0"/>
        </w:rPr>
        <w:t xml:space="preserve">Educational moments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Contain several checks</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commentRangeStart w:id="0"/>
      <w:r w:rsidDel="00000000" w:rsidR="00000000" w:rsidRPr="00000000">
        <w:rPr>
          <w:sz w:val="24"/>
          <w:szCs w:val="24"/>
          <w:rtl w:val="0"/>
        </w:rPr>
        <w:t xml:space="preserve">Educational moments have a name and defined requirement that can be check-marked by instructors when performed.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An appointment is defined by the location and date. Several instructors and students can attend the same appointment. Appointments must have at least one student and one instructor. An appointment has a start time and end time.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student is defined by their idnr. Each student has a name and email address. A student can only be appointed to one location at the same time.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Instructors have unique logins. Each instructor has a name and email address. Each instructor should be able to see every other instructor's appointments, as well as their own. Instructors can create appointments for themselves and other instructors. Instructors can only be at one location at a specific time.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Problem ER: Appointments har ett fixed amount of educational moments, hur beskrivs detta?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Schmitz" w:id="0" w:date="2022-04-04T18:43:5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namn inte lika med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