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C1717" w14:textId="2B024A87" w:rsidR="00A60D0A" w:rsidRPr="00A60D0A" w:rsidRDefault="00A60D0A" w:rsidP="00A60D0A">
      <w:p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Great idea — dividing the work into </w:t>
      </w:r>
      <w:r w:rsidRPr="00A60D0A">
        <w:rPr>
          <w:rFonts w:ascii="Arial" w:eastAsia="Times New Roman" w:hAnsi="Arial" w:cs="Arial"/>
          <w:b/>
          <w:bCs/>
          <w:color w:val="1D1C1D"/>
          <w:kern w:val="0"/>
          <w:sz w:val="23"/>
          <w:szCs w:val="23"/>
          <w14:ligatures w14:val="none"/>
        </w:rPr>
        <w:t>focused subcommittees</w:t>
      </w:r>
      <w:r w:rsidRPr="00A60D0A">
        <w:rPr>
          <w:rFonts w:ascii="Arial" w:eastAsia="Times New Roman" w:hAnsi="Arial" w:cs="Arial"/>
          <w:color w:val="1D1C1D"/>
          <w:kern w:val="0"/>
          <w:sz w:val="23"/>
          <w:szCs w:val="23"/>
          <w14:ligatures w14:val="none"/>
        </w:rPr>
        <w:t> is essential to tackle a complex standard like </w:t>
      </w:r>
      <w:r w:rsidRPr="00A60D0A">
        <w:rPr>
          <w:rFonts w:ascii="Arial" w:eastAsia="Times New Roman" w:hAnsi="Arial" w:cs="Arial"/>
          <w:b/>
          <w:bCs/>
          <w:color w:val="1D1C1D"/>
          <w:kern w:val="0"/>
          <w:sz w:val="23"/>
          <w:szCs w:val="23"/>
          <w14:ligatures w14:val="none"/>
        </w:rPr>
        <w:t>GDSN (Global Distributed Single Namespace)</w:t>
      </w:r>
      <w:r w:rsidRPr="00A60D0A">
        <w:rPr>
          <w:rFonts w:ascii="Arial" w:eastAsia="Times New Roman" w:hAnsi="Arial" w:cs="Arial"/>
          <w:color w:val="1D1C1D"/>
          <w:kern w:val="0"/>
          <w:sz w:val="23"/>
          <w:szCs w:val="23"/>
          <w14:ligatures w14:val="none"/>
        </w:rPr>
        <w:t xml:space="preserve"> efficiently and to ensure cross-vendor collaboration without getting bogged down by scope </w:t>
      </w:r>
      <w:proofErr w:type="spellStart"/>
      <w:r w:rsidRPr="00A60D0A">
        <w:rPr>
          <w:rFonts w:ascii="Arial" w:eastAsia="Times New Roman" w:hAnsi="Arial" w:cs="Arial"/>
          <w:color w:val="1D1C1D"/>
          <w:kern w:val="0"/>
          <w:sz w:val="23"/>
          <w:szCs w:val="23"/>
          <w14:ligatures w14:val="none"/>
        </w:rPr>
        <w:t>creep.Here’s</w:t>
      </w:r>
      <w:proofErr w:type="spellEnd"/>
      <w:r w:rsidRPr="00A60D0A">
        <w:rPr>
          <w:rFonts w:ascii="Arial" w:eastAsia="Times New Roman" w:hAnsi="Arial" w:cs="Arial"/>
          <w:color w:val="1D1C1D"/>
          <w:kern w:val="0"/>
          <w:sz w:val="23"/>
          <w:szCs w:val="23"/>
          <w14:ligatures w14:val="none"/>
        </w:rPr>
        <w:t xml:space="preserve"> a well-structured breakdown of suggested </w:t>
      </w:r>
      <w:r w:rsidRPr="00A60D0A">
        <w:rPr>
          <w:rFonts w:ascii="Arial" w:eastAsia="Times New Roman" w:hAnsi="Arial" w:cs="Arial"/>
          <w:b/>
          <w:bCs/>
          <w:color w:val="1D1C1D"/>
          <w:kern w:val="0"/>
          <w:sz w:val="23"/>
          <w:szCs w:val="23"/>
          <w14:ligatures w14:val="none"/>
        </w:rPr>
        <w:t>subcommittees</w:t>
      </w:r>
      <w:r w:rsidRPr="00A60D0A">
        <w:rPr>
          <w:rFonts w:ascii="Arial" w:eastAsia="Times New Roman" w:hAnsi="Arial" w:cs="Arial"/>
          <w:color w:val="1D1C1D"/>
          <w:kern w:val="0"/>
          <w:sz w:val="23"/>
          <w:szCs w:val="23"/>
          <w14:ligatures w14:val="none"/>
        </w:rPr>
        <w:t>, along with a description of their </w:t>
      </w:r>
      <w:r w:rsidRPr="00A60D0A">
        <w:rPr>
          <w:rFonts w:ascii="Arial" w:eastAsia="Times New Roman" w:hAnsi="Arial" w:cs="Arial"/>
          <w:b/>
          <w:bCs/>
          <w:color w:val="1D1C1D"/>
          <w:kern w:val="0"/>
          <w:sz w:val="23"/>
          <w:szCs w:val="23"/>
          <w14:ligatures w14:val="none"/>
        </w:rPr>
        <w:t>responsibilities, deliverables</w:t>
      </w:r>
      <w:r w:rsidRPr="00A60D0A">
        <w:rPr>
          <w:rFonts w:ascii="Arial" w:eastAsia="Times New Roman" w:hAnsi="Arial" w:cs="Arial"/>
          <w:color w:val="1D1C1D"/>
          <w:kern w:val="0"/>
          <w:sz w:val="23"/>
          <w:szCs w:val="23"/>
          <w14:ligatures w14:val="none"/>
        </w:rPr>
        <w:t>, and potential overlaps to coordinate with other groups:</w:t>
      </w:r>
      <w:r w:rsidRPr="00A60D0A">
        <w:rPr>
          <w:rFonts w:ascii="Arial" w:eastAsia="Times New Roman" w:hAnsi="Arial" w:cs="Arial"/>
          <w:b/>
          <w:bCs/>
          <w:color w:val="1D1C1D"/>
          <w:kern w:val="0"/>
          <w:sz w:val="23"/>
          <w:szCs w:val="23"/>
          <w14:ligatures w14:val="none"/>
        </w:rPr>
        <w:drawing>
          <wp:inline distT="0" distB="0" distL="0" distR="0" wp14:anchorId="6A33D94E" wp14:editId="1ABBA053">
            <wp:extent cx="209550" cy="209550"/>
            <wp:effectExtent l="0" t="0" r="0" b="0"/>
            <wp:docPr id="1601775440" name="Picture 53" descr=":jigs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jigsa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60D0A">
        <w:rPr>
          <w:rFonts w:ascii="Arial" w:eastAsia="Times New Roman" w:hAnsi="Arial" w:cs="Arial"/>
          <w:b/>
          <w:bCs/>
          <w:color w:val="1D1C1D"/>
          <w:kern w:val="0"/>
          <w:sz w:val="23"/>
          <w:szCs w:val="23"/>
          <w14:ligatures w14:val="none"/>
        </w:rPr>
        <w:t> Proposed Subcommittees for GDSN Standardization1.</w:t>
      </w:r>
      <w:r w:rsidRPr="00A60D0A">
        <w:rPr>
          <w:rFonts w:ascii="Arial" w:eastAsia="Times New Roman" w:hAnsi="Arial" w:cs="Arial"/>
          <w:color w:val="1D1C1D"/>
          <w:kern w:val="0"/>
          <w:sz w:val="23"/>
          <w:szCs w:val="23"/>
          <w14:ligatures w14:val="none"/>
        </w:rPr>
        <w:br/>
      </w:r>
      <w:r w:rsidRPr="00A60D0A">
        <w:rPr>
          <w:rFonts w:ascii="Arial" w:eastAsia="Times New Roman" w:hAnsi="Arial" w:cs="Arial"/>
          <w:b/>
          <w:bCs/>
          <w:color w:val="1D1C1D"/>
          <w:kern w:val="0"/>
          <w:sz w:val="23"/>
          <w:szCs w:val="23"/>
          <w14:ligatures w14:val="none"/>
        </w:rPr>
        <w:t xml:space="preserve">Namespace &amp; Pathing </w:t>
      </w:r>
      <w:proofErr w:type="spellStart"/>
      <w:r w:rsidRPr="00A60D0A">
        <w:rPr>
          <w:rFonts w:ascii="Arial" w:eastAsia="Times New Roman" w:hAnsi="Arial" w:cs="Arial"/>
          <w:b/>
          <w:bCs/>
          <w:color w:val="1D1C1D"/>
          <w:kern w:val="0"/>
          <w:sz w:val="23"/>
          <w:szCs w:val="23"/>
          <w14:ligatures w14:val="none"/>
        </w:rPr>
        <w:t>CommitteeFocus</w:t>
      </w:r>
      <w:proofErr w:type="spellEnd"/>
      <w:r w:rsidRPr="00A60D0A">
        <w:rPr>
          <w:rFonts w:ascii="Arial" w:eastAsia="Times New Roman" w:hAnsi="Arial" w:cs="Arial"/>
          <w:b/>
          <w:bCs/>
          <w:color w:val="1D1C1D"/>
          <w:kern w:val="0"/>
          <w:sz w:val="23"/>
          <w:szCs w:val="23"/>
          <w14:ligatures w14:val="none"/>
        </w:rPr>
        <w:t>:</w:t>
      </w:r>
      <w:r w:rsidRPr="00A60D0A">
        <w:rPr>
          <w:rFonts w:ascii="Arial" w:eastAsia="Times New Roman" w:hAnsi="Arial" w:cs="Arial"/>
          <w:color w:val="1D1C1D"/>
          <w:kern w:val="0"/>
          <w:sz w:val="23"/>
          <w:szCs w:val="23"/>
          <w14:ligatures w14:val="none"/>
        </w:rPr>
        <w:t> Defining the structure, syntax, and semantics of the GDSN namespace.</w:t>
      </w:r>
    </w:p>
    <w:p w14:paraId="0D2EC35F" w14:textId="77777777" w:rsidR="00A60D0A" w:rsidRPr="00A60D0A" w:rsidRDefault="00A60D0A" w:rsidP="00A60D0A">
      <w:pPr>
        <w:numPr>
          <w:ilvl w:val="0"/>
          <w:numId w:val="10"/>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Define canonical path format (e.g., /</w:t>
      </w:r>
      <w:proofErr w:type="spellStart"/>
      <w:r w:rsidRPr="00A60D0A">
        <w:rPr>
          <w:rFonts w:ascii="Arial" w:eastAsia="Times New Roman" w:hAnsi="Arial" w:cs="Arial"/>
          <w:color w:val="1D1C1D"/>
          <w:kern w:val="0"/>
          <w:sz w:val="23"/>
          <w:szCs w:val="23"/>
          <w14:ligatures w14:val="none"/>
        </w:rPr>
        <w:t>gdsn</w:t>
      </w:r>
      <w:proofErr w:type="spellEnd"/>
      <w:r w:rsidRPr="00A60D0A">
        <w:rPr>
          <w:rFonts w:ascii="Arial" w:eastAsia="Times New Roman" w:hAnsi="Arial" w:cs="Arial"/>
          <w:color w:val="1D1C1D"/>
          <w:kern w:val="0"/>
          <w:sz w:val="23"/>
          <w:szCs w:val="23"/>
          <w14:ligatures w14:val="none"/>
        </w:rPr>
        <w:t>/org/region/user/path)</w:t>
      </w:r>
    </w:p>
    <w:p w14:paraId="5609CA35" w14:textId="77777777" w:rsidR="00A60D0A" w:rsidRPr="00A60D0A" w:rsidRDefault="00A60D0A" w:rsidP="00A60D0A">
      <w:pPr>
        <w:numPr>
          <w:ilvl w:val="0"/>
          <w:numId w:val="10"/>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Support for hierarchical, flat, and hybrid models</w:t>
      </w:r>
    </w:p>
    <w:p w14:paraId="509F4405" w14:textId="77777777" w:rsidR="00A60D0A" w:rsidRPr="00A60D0A" w:rsidRDefault="00A60D0A" w:rsidP="00A60D0A">
      <w:pPr>
        <w:numPr>
          <w:ilvl w:val="0"/>
          <w:numId w:val="10"/>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Define naming collisions and resolution rules</w:t>
      </w:r>
    </w:p>
    <w:p w14:paraId="09015BD2" w14:textId="77777777" w:rsidR="00A60D0A" w:rsidRPr="00A60D0A" w:rsidRDefault="00A60D0A" w:rsidP="00A60D0A">
      <w:pPr>
        <w:numPr>
          <w:ilvl w:val="0"/>
          <w:numId w:val="10"/>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Internationalization (i18n), versioning, and path metadata</w:t>
      </w:r>
    </w:p>
    <w:p w14:paraId="142C3F43" w14:textId="77777777" w:rsidR="00A60D0A" w:rsidRPr="00A60D0A" w:rsidRDefault="00A60D0A" w:rsidP="00A60D0A">
      <w:pPr>
        <w:numPr>
          <w:ilvl w:val="0"/>
          <w:numId w:val="10"/>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 xml:space="preserve">Alias/shortcut support (e.g., </w:t>
      </w:r>
      <w:proofErr w:type="spellStart"/>
      <w:r w:rsidRPr="00A60D0A">
        <w:rPr>
          <w:rFonts w:ascii="Arial" w:eastAsia="Times New Roman" w:hAnsi="Arial" w:cs="Arial"/>
          <w:color w:val="1D1C1D"/>
          <w:kern w:val="0"/>
          <w:sz w:val="23"/>
          <w:szCs w:val="23"/>
          <w14:ligatures w14:val="none"/>
        </w:rPr>
        <w:t>symlinks</w:t>
      </w:r>
      <w:proofErr w:type="spellEnd"/>
      <w:r w:rsidRPr="00A60D0A">
        <w:rPr>
          <w:rFonts w:ascii="Arial" w:eastAsia="Times New Roman" w:hAnsi="Arial" w:cs="Arial"/>
          <w:color w:val="1D1C1D"/>
          <w:kern w:val="0"/>
          <w:sz w:val="23"/>
          <w:szCs w:val="23"/>
          <w14:ligatures w14:val="none"/>
        </w:rPr>
        <w:t xml:space="preserve"> or virtual mounts)</w:t>
      </w:r>
    </w:p>
    <w:p w14:paraId="0083BB1F" w14:textId="198339DC" w:rsidR="00A60D0A" w:rsidRPr="00A60D0A" w:rsidRDefault="00A60D0A" w:rsidP="00A60D0A">
      <w:p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drawing>
          <wp:inline distT="0" distB="0" distL="0" distR="0" wp14:anchorId="622476B3" wp14:editId="6B64EA73">
            <wp:extent cx="209550" cy="209550"/>
            <wp:effectExtent l="0" t="0" r="0" b="0"/>
            <wp:docPr id="74576293" name="Picture 52" descr=":rep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repe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60D0A">
        <w:rPr>
          <w:rFonts w:ascii="Arial" w:eastAsia="Times New Roman" w:hAnsi="Arial" w:cs="Arial"/>
          <w:color w:val="1D1C1D"/>
          <w:kern w:val="0"/>
          <w:sz w:val="23"/>
          <w:szCs w:val="23"/>
          <w14:ligatures w14:val="none"/>
        </w:rPr>
        <w:t> Coordinates with: API, Backend</w:t>
      </w:r>
      <w:r w:rsidRPr="00A60D0A">
        <w:rPr>
          <w:rFonts w:ascii="Arial" w:eastAsia="Times New Roman" w:hAnsi="Arial" w:cs="Arial"/>
          <w:b/>
          <w:bCs/>
          <w:color w:val="1D1C1D"/>
          <w:kern w:val="0"/>
          <w:sz w:val="23"/>
          <w:szCs w:val="23"/>
          <w14:ligatures w14:val="none"/>
        </w:rPr>
        <w:t>2.</w:t>
      </w:r>
      <w:r w:rsidRPr="00A60D0A">
        <w:rPr>
          <w:rFonts w:ascii="Arial" w:eastAsia="Times New Roman" w:hAnsi="Arial" w:cs="Arial"/>
          <w:color w:val="1D1C1D"/>
          <w:kern w:val="0"/>
          <w:sz w:val="23"/>
          <w:szCs w:val="23"/>
          <w14:ligatures w14:val="none"/>
        </w:rPr>
        <w:br/>
      </w:r>
      <w:r w:rsidRPr="00A60D0A">
        <w:rPr>
          <w:rFonts w:ascii="Arial" w:eastAsia="Times New Roman" w:hAnsi="Arial" w:cs="Arial"/>
          <w:b/>
          <w:bCs/>
          <w:color w:val="1D1C1D"/>
          <w:kern w:val="0"/>
          <w:sz w:val="23"/>
          <w:szCs w:val="23"/>
          <w14:ligatures w14:val="none"/>
        </w:rPr>
        <w:t xml:space="preserve">API &amp; Access Protocols </w:t>
      </w:r>
      <w:proofErr w:type="spellStart"/>
      <w:r w:rsidRPr="00A60D0A">
        <w:rPr>
          <w:rFonts w:ascii="Arial" w:eastAsia="Times New Roman" w:hAnsi="Arial" w:cs="Arial"/>
          <w:b/>
          <w:bCs/>
          <w:color w:val="1D1C1D"/>
          <w:kern w:val="0"/>
          <w:sz w:val="23"/>
          <w:szCs w:val="23"/>
          <w14:ligatures w14:val="none"/>
        </w:rPr>
        <w:t>CommitteeFocus</w:t>
      </w:r>
      <w:proofErr w:type="spellEnd"/>
      <w:r w:rsidRPr="00A60D0A">
        <w:rPr>
          <w:rFonts w:ascii="Arial" w:eastAsia="Times New Roman" w:hAnsi="Arial" w:cs="Arial"/>
          <w:b/>
          <w:bCs/>
          <w:color w:val="1D1C1D"/>
          <w:kern w:val="0"/>
          <w:sz w:val="23"/>
          <w:szCs w:val="23"/>
          <w14:ligatures w14:val="none"/>
        </w:rPr>
        <w:t>:</w:t>
      </w:r>
      <w:r w:rsidRPr="00A60D0A">
        <w:rPr>
          <w:rFonts w:ascii="Arial" w:eastAsia="Times New Roman" w:hAnsi="Arial" w:cs="Arial"/>
          <w:color w:val="1D1C1D"/>
          <w:kern w:val="0"/>
          <w:sz w:val="23"/>
          <w:szCs w:val="23"/>
          <w14:ligatures w14:val="none"/>
        </w:rPr>
        <w:t> Standardize APIs and access protocols for interacting with GDSN.</w:t>
      </w:r>
    </w:p>
    <w:p w14:paraId="58AE3634" w14:textId="77777777" w:rsidR="00A60D0A" w:rsidRPr="00A60D0A" w:rsidRDefault="00A60D0A" w:rsidP="00A60D0A">
      <w:pPr>
        <w:numPr>
          <w:ilvl w:val="0"/>
          <w:numId w:val="11"/>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RESTful APIs for listing, resolving, and managing namespace entries</w:t>
      </w:r>
    </w:p>
    <w:p w14:paraId="2E624D99" w14:textId="77777777" w:rsidR="00A60D0A" w:rsidRPr="00A60D0A" w:rsidRDefault="00A60D0A" w:rsidP="00A60D0A">
      <w:pPr>
        <w:numPr>
          <w:ilvl w:val="0"/>
          <w:numId w:val="11"/>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FUSE/</w:t>
      </w:r>
      <w:proofErr w:type="spellStart"/>
      <w:r w:rsidRPr="00A60D0A">
        <w:rPr>
          <w:rFonts w:ascii="Arial" w:eastAsia="Times New Roman" w:hAnsi="Arial" w:cs="Arial"/>
          <w:color w:val="1D1C1D"/>
          <w:kern w:val="0"/>
          <w:sz w:val="23"/>
          <w:szCs w:val="23"/>
          <w14:ligatures w14:val="none"/>
        </w:rPr>
        <w:t>gRPC</w:t>
      </w:r>
      <w:proofErr w:type="spellEnd"/>
      <w:r w:rsidRPr="00A60D0A">
        <w:rPr>
          <w:rFonts w:ascii="Arial" w:eastAsia="Times New Roman" w:hAnsi="Arial" w:cs="Arial"/>
          <w:color w:val="1D1C1D"/>
          <w:kern w:val="0"/>
          <w:sz w:val="23"/>
          <w:szCs w:val="23"/>
          <w14:ligatures w14:val="none"/>
        </w:rPr>
        <w:t>/NFSv4-compatible client interfaces</w:t>
      </w:r>
    </w:p>
    <w:p w14:paraId="0C47AA52" w14:textId="77777777" w:rsidR="00A60D0A" w:rsidRPr="00A60D0A" w:rsidRDefault="00A60D0A" w:rsidP="00A60D0A">
      <w:pPr>
        <w:numPr>
          <w:ilvl w:val="0"/>
          <w:numId w:val="11"/>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Object and file semantics (e.g., directory listing, file ops)</w:t>
      </w:r>
    </w:p>
    <w:p w14:paraId="345DC70F" w14:textId="77777777" w:rsidR="00A60D0A" w:rsidRPr="00A60D0A" w:rsidRDefault="00A60D0A" w:rsidP="00A60D0A">
      <w:pPr>
        <w:numPr>
          <w:ilvl w:val="0"/>
          <w:numId w:val="11"/>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Batch operations, consistency hints, and latency controls</w:t>
      </w:r>
    </w:p>
    <w:p w14:paraId="0CAA57EE" w14:textId="77777777" w:rsidR="00A60D0A" w:rsidRPr="00A60D0A" w:rsidRDefault="00A60D0A" w:rsidP="00A60D0A">
      <w:pPr>
        <w:numPr>
          <w:ilvl w:val="0"/>
          <w:numId w:val="11"/>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Compatibility layer mappings (S3, POSIX, etc.)</w:t>
      </w:r>
    </w:p>
    <w:p w14:paraId="7DFBF1E4" w14:textId="4CFAB88E" w:rsidR="00A60D0A" w:rsidRPr="00A60D0A" w:rsidRDefault="00A60D0A" w:rsidP="00A60D0A">
      <w:p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drawing>
          <wp:inline distT="0" distB="0" distL="0" distR="0" wp14:anchorId="2BEAAA6A" wp14:editId="40C7D31C">
            <wp:extent cx="209550" cy="209550"/>
            <wp:effectExtent l="0" t="0" r="0" b="0"/>
            <wp:docPr id="1712783865" name="Picture 51" descr=":rep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repe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60D0A">
        <w:rPr>
          <w:rFonts w:ascii="Arial" w:eastAsia="Times New Roman" w:hAnsi="Arial" w:cs="Arial"/>
          <w:color w:val="1D1C1D"/>
          <w:kern w:val="0"/>
          <w:sz w:val="23"/>
          <w:szCs w:val="23"/>
          <w14:ligatures w14:val="none"/>
        </w:rPr>
        <w:t> Coordinates with: Namespace, Backend, Security</w:t>
      </w:r>
      <w:r w:rsidRPr="00A60D0A">
        <w:rPr>
          <w:rFonts w:ascii="Arial" w:eastAsia="Times New Roman" w:hAnsi="Arial" w:cs="Arial"/>
          <w:b/>
          <w:bCs/>
          <w:color w:val="1D1C1D"/>
          <w:kern w:val="0"/>
          <w:sz w:val="23"/>
          <w:szCs w:val="23"/>
          <w14:ligatures w14:val="none"/>
        </w:rPr>
        <w:t>3.</w:t>
      </w:r>
      <w:r w:rsidRPr="00A60D0A">
        <w:rPr>
          <w:rFonts w:ascii="Arial" w:eastAsia="Times New Roman" w:hAnsi="Arial" w:cs="Arial"/>
          <w:color w:val="1D1C1D"/>
          <w:kern w:val="0"/>
          <w:sz w:val="23"/>
          <w:szCs w:val="23"/>
          <w14:ligatures w14:val="none"/>
        </w:rPr>
        <w:br/>
      </w:r>
      <w:r w:rsidRPr="00A60D0A">
        <w:rPr>
          <w:rFonts w:ascii="Arial" w:eastAsia="Times New Roman" w:hAnsi="Arial" w:cs="Arial"/>
          <w:b/>
          <w:bCs/>
          <w:color w:val="1D1C1D"/>
          <w:kern w:val="0"/>
          <w:sz w:val="23"/>
          <w:szCs w:val="23"/>
          <w14:ligatures w14:val="none"/>
        </w:rPr>
        <w:t xml:space="preserve">Backend &amp; Storage Integration </w:t>
      </w:r>
      <w:proofErr w:type="spellStart"/>
      <w:r w:rsidRPr="00A60D0A">
        <w:rPr>
          <w:rFonts w:ascii="Arial" w:eastAsia="Times New Roman" w:hAnsi="Arial" w:cs="Arial"/>
          <w:b/>
          <w:bCs/>
          <w:color w:val="1D1C1D"/>
          <w:kern w:val="0"/>
          <w:sz w:val="23"/>
          <w:szCs w:val="23"/>
          <w14:ligatures w14:val="none"/>
        </w:rPr>
        <w:t>CommitteeFocus</w:t>
      </w:r>
      <w:proofErr w:type="spellEnd"/>
      <w:r w:rsidRPr="00A60D0A">
        <w:rPr>
          <w:rFonts w:ascii="Arial" w:eastAsia="Times New Roman" w:hAnsi="Arial" w:cs="Arial"/>
          <w:b/>
          <w:bCs/>
          <w:color w:val="1D1C1D"/>
          <w:kern w:val="0"/>
          <w:sz w:val="23"/>
          <w:szCs w:val="23"/>
          <w14:ligatures w14:val="none"/>
        </w:rPr>
        <w:t>:</w:t>
      </w:r>
      <w:r w:rsidRPr="00A60D0A">
        <w:rPr>
          <w:rFonts w:ascii="Arial" w:eastAsia="Times New Roman" w:hAnsi="Arial" w:cs="Arial"/>
          <w:color w:val="1D1C1D"/>
          <w:kern w:val="0"/>
          <w:sz w:val="23"/>
          <w:szCs w:val="23"/>
          <w14:ligatures w14:val="none"/>
        </w:rPr>
        <w:t> How GDSN maps to real storage systems.</w:t>
      </w:r>
    </w:p>
    <w:p w14:paraId="457BAD04" w14:textId="77777777" w:rsidR="00A60D0A" w:rsidRPr="00A60D0A" w:rsidRDefault="00A60D0A" w:rsidP="00A60D0A">
      <w:pPr>
        <w:numPr>
          <w:ilvl w:val="0"/>
          <w:numId w:val="12"/>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Define plugin architecture or adapters for:</w:t>
      </w:r>
    </w:p>
    <w:p w14:paraId="34A94F97" w14:textId="77777777" w:rsidR="00A60D0A" w:rsidRPr="00A60D0A" w:rsidRDefault="00A60D0A" w:rsidP="00A60D0A">
      <w:pPr>
        <w:numPr>
          <w:ilvl w:val="0"/>
          <w:numId w:val="12"/>
        </w:numPr>
        <w:shd w:val="clear" w:color="auto" w:fill="F8F8F8"/>
        <w:spacing w:after="0" w:line="240" w:lineRule="auto"/>
        <w:rPr>
          <w:rFonts w:ascii="Arial" w:eastAsia="Times New Roman" w:hAnsi="Arial" w:cs="Arial"/>
          <w:color w:val="1D1C1D"/>
          <w:kern w:val="0"/>
          <w:sz w:val="23"/>
          <w:szCs w:val="23"/>
          <w14:ligatures w14:val="none"/>
        </w:rPr>
      </w:pPr>
    </w:p>
    <w:p w14:paraId="5E5F253A" w14:textId="77777777" w:rsidR="00A60D0A" w:rsidRPr="00A60D0A" w:rsidRDefault="00A60D0A" w:rsidP="00A60D0A">
      <w:pPr>
        <w:numPr>
          <w:ilvl w:val="0"/>
          <w:numId w:val="12"/>
        </w:numPr>
        <w:shd w:val="clear" w:color="auto" w:fill="F8F8F8"/>
        <w:spacing w:after="0" w:line="240" w:lineRule="auto"/>
        <w:rPr>
          <w:rFonts w:ascii="Arial" w:eastAsia="Times New Roman" w:hAnsi="Arial" w:cs="Arial"/>
          <w:color w:val="1D1C1D"/>
          <w:kern w:val="0"/>
          <w:sz w:val="23"/>
          <w:szCs w:val="23"/>
          <w14:ligatures w14:val="none"/>
        </w:rPr>
      </w:pPr>
    </w:p>
    <w:p w14:paraId="032405F4" w14:textId="77777777" w:rsidR="00A60D0A" w:rsidRPr="00A60D0A" w:rsidRDefault="00A60D0A" w:rsidP="00A60D0A">
      <w:pPr>
        <w:numPr>
          <w:ilvl w:val="1"/>
          <w:numId w:val="12"/>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 xml:space="preserve">POSIX filesystems (GPFS, </w:t>
      </w:r>
      <w:proofErr w:type="spellStart"/>
      <w:r w:rsidRPr="00A60D0A">
        <w:rPr>
          <w:rFonts w:ascii="Arial" w:eastAsia="Times New Roman" w:hAnsi="Arial" w:cs="Arial"/>
          <w:color w:val="1D1C1D"/>
          <w:kern w:val="0"/>
          <w:sz w:val="23"/>
          <w:szCs w:val="23"/>
          <w14:ligatures w14:val="none"/>
        </w:rPr>
        <w:t>Lustre</w:t>
      </w:r>
      <w:proofErr w:type="spellEnd"/>
      <w:r w:rsidRPr="00A60D0A">
        <w:rPr>
          <w:rFonts w:ascii="Arial" w:eastAsia="Times New Roman" w:hAnsi="Arial" w:cs="Arial"/>
          <w:color w:val="1D1C1D"/>
          <w:kern w:val="0"/>
          <w:sz w:val="23"/>
          <w:szCs w:val="23"/>
          <w14:ligatures w14:val="none"/>
        </w:rPr>
        <w:t>, XFS, etc.)</w:t>
      </w:r>
    </w:p>
    <w:p w14:paraId="180519FD" w14:textId="77777777" w:rsidR="00A60D0A" w:rsidRPr="00A60D0A" w:rsidRDefault="00A60D0A" w:rsidP="00A60D0A">
      <w:pPr>
        <w:numPr>
          <w:ilvl w:val="1"/>
          <w:numId w:val="12"/>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 xml:space="preserve">Object stores (S3, GCS, </w:t>
      </w:r>
      <w:proofErr w:type="spellStart"/>
      <w:r w:rsidRPr="00A60D0A">
        <w:rPr>
          <w:rFonts w:ascii="Arial" w:eastAsia="Times New Roman" w:hAnsi="Arial" w:cs="Arial"/>
          <w:color w:val="1D1C1D"/>
          <w:kern w:val="0"/>
          <w:sz w:val="23"/>
          <w:szCs w:val="23"/>
          <w14:ligatures w14:val="none"/>
        </w:rPr>
        <w:t>MinIO</w:t>
      </w:r>
      <w:proofErr w:type="spellEnd"/>
      <w:r w:rsidRPr="00A60D0A">
        <w:rPr>
          <w:rFonts w:ascii="Arial" w:eastAsia="Times New Roman" w:hAnsi="Arial" w:cs="Arial"/>
          <w:color w:val="1D1C1D"/>
          <w:kern w:val="0"/>
          <w:sz w:val="23"/>
          <w:szCs w:val="23"/>
          <w14:ligatures w14:val="none"/>
        </w:rPr>
        <w:t>, etc.)</w:t>
      </w:r>
    </w:p>
    <w:p w14:paraId="16C2C92B" w14:textId="77777777" w:rsidR="00A60D0A" w:rsidRPr="00A60D0A" w:rsidRDefault="00A60D0A" w:rsidP="00A60D0A">
      <w:pPr>
        <w:numPr>
          <w:ilvl w:val="1"/>
          <w:numId w:val="12"/>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NAS/SAN systems</w:t>
      </w:r>
    </w:p>
    <w:p w14:paraId="49AC4153" w14:textId="77777777" w:rsidR="00A60D0A" w:rsidRPr="00A60D0A" w:rsidRDefault="00A60D0A" w:rsidP="00A60D0A">
      <w:pPr>
        <w:numPr>
          <w:ilvl w:val="0"/>
          <w:numId w:val="12"/>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 xml:space="preserve">Metadata </w:t>
      </w:r>
      <w:proofErr w:type="gramStart"/>
      <w:r w:rsidRPr="00A60D0A">
        <w:rPr>
          <w:rFonts w:ascii="Arial" w:eastAsia="Times New Roman" w:hAnsi="Arial" w:cs="Arial"/>
          <w:color w:val="1D1C1D"/>
          <w:kern w:val="0"/>
          <w:sz w:val="23"/>
          <w:szCs w:val="23"/>
          <w14:ligatures w14:val="none"/>
        </w:rPr>
        <w:t>caching</w:t>
      </w:r>
      <w:proofErr w:type="gramEnd"/>
      <w:r w:rsidRPr="00A60D0A">
        <w:rPr>
          <w:rFonts w:ascii="Arial" w:eastAsia="Times New Roman" w:hAnsi="Arial" w:cs="Arial"/>
          <w:color w:val="1D1C1D"/>
          <w:kern w:val="0"/>
          <w:sz w:val="23"/>
          <w:szCs w:val="23"/>
          <w14:ligatures w14:val="none"/>
        </w:rPr>
        <w:t xml:space="preserve"> and consistency models (e.g., eventual vs strong)</w:t>
      </w:r>
    </w:p>
    <w:p w14:paraId="7052EAA9" w14:textId="77777777" w:rsidR="00A60D0A" w:rsidRPr="00A60D0A" w:rsidRDefault="00A60D0A" w:rsidP="00A60D0A">
      <w:pPr>
        <w:numPr>
          <w:ilvl w:val="0"/>
          <w:numId w:val="12"/>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Namespace registration mechanism (how backend mounts are registered)</w:t>
      </w:r>
    </w:p>
    <w:p w14:paraId="3801499C" w14:textId="12BF3D03" w:rsidR="00A60D0A" w:rsidRPr="00A60D0A" w:rsidRDefault="00A60D0A" w:rsidP="00A60D0A">
      <w:p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drawing>
          <wp:inline distT="0" distB="0" distL="0" distR="0" wp14:anchorId="649861DF" wp14:editId="471F319D">
            <wp:extent cx="209550" cy="209550"/>
            <wp:effectExtent l="0" t="0" r="0" b="0"/>
            <wp:docPr id="904107258" name="Picture 50" descr=":rep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repe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60D0A">
        <w:rPr>
          <w:rFonts w:ascii="Arial" w:eastAsia="Times New Roman" w:hAnsi="Arial" w:cs="Arial"/>
          <w:color w:val="1D1C1D"/>
          <w:kern w:val="0"/>
          <w:sz w:val="23"/>
          <w:szCs w:val="23"/>
          <w14:ligatures w14:val="none"/>
        </w:rPr>
        <w:t> Coordinates with: Namespace, API, Security</w:t>
      </w:r>
      <w:r w:rsidRPr="00A60D0A">
        <w:rPr>
          <w:rFonts w:ascii="Arial" w:eastAsia="Times New Roman" w:hAnsi="Arial" w:cs="Arial"/>
          <w:b/>
          <w:bCs/>
          <w:color w:val="1D1C1D"/>
          <w:kern w:val="0"/>
          <w:sz w:val="23"/>
          <w:szCs w:val="23"/>
          <w14:ligatures w14:val="none"/>
        </w:rPr>
        <w:t>4.</w:t>
      </w:r>
      <w:r w:rsidRPr="00A60D0A">
        <w:rPr>
          <w:rFonts w:ascii="Arial" w:eastAsia="Times New Roman" w:hAnsi="Arial" w:cs="Arial"/>
          <w:color w:val="1D1C1D"/>
          <w:kern w:val="0"/>
          <w:sz w:val="23"/>
          <w:szCs w:val="23"/>
          <w14:ligatures w14:val="none"/>
        </w:rPr>
        <w:br/>
      </w:r>
      <w:r w:rsidRPr="00A60D0A">
        <w:rPr>
          <w:rFonts w:ascii="Arial" w:eastAsia="Times New Roman" w:hAnsi="Arial" w:cs="Arial"/>
          <w:b/>
          <w:bCs/>
          <w:color w:val="1D1C1D"/>
          <w:kern w:val="0"/>
          <w:sz w:val="23"/>
          <w:szCs w:val="23"/>
          <w14:ligatures w14:val="none"/>
        </w:rPr>
        <w:t xml:space="preserve">Identity &amp; Access Control (Security) </w:t>
      </w:r>
      <w:proofErr w:type="spellStart"/>
      <w:r w:rsidRPr="00A60D0A">
        <w:rPr>
          <w:rFonts w:ascii="Arial" w:eastAsia="Times New Roman" w:hAnsi="Arial" w:cs="Arial"/>
          <w:b/>
          <w:bCs/>
          <w:color w:val="1D1C1D"/>
          <w:kern w:val="0"/>
          <w:sz w:val="23"/>
          <w:szCs w:val="23"/>
          <w14:ligatures w14:val="none"/>
        </w:rPr>
        <w:t>CommitteeFocus</w:t>
      </w:r>
      <w:proofErr w:type="spellEnd"/>
      <w:r w:rsidRPr="00A60D0A">
        <w:rPr>
          <w:rFonts w:ascii="Arial" w:eastAsia="Times New Roman" w:hAnsi="Arial" w:cs="Arial"/>
          <w:b/>
          <w:bCs/>
          <w:color w:val="1D1C1D"/>
          <w:kern w:val="0"/>
          <w:sz w:val="23"/>
          <w:szCs w:val="23"/>
          <w14:ligatures w14:val="none"/>
        </w:rPr>
        <w:t>:</w:t>
      </w:r>
      <w:r w:rsidRPr="00A60D0A">
        <w:rPr>
          <w:rFonts w:ascii="Arial" w:eastAsia="Times New Roman" w:hAnsi="Arial" w:cs="Arial"/>
          <w:color w:val="1D1C1D"/>
          <w:kern w:val="0"/>
          <w:sz w:val="23"/>
          <w:szCs w:val="23"/>
          <w14:ligatures w14:val="none"/>
        </w:rPr>
        <w:t> Standardize security, authentication, and access control.</w:t>
      </w:r>
    </w:p>
    <w:p w14:paraId="2471B506" w14:textId="77777777" w:rsidR="00A60D0A" w:rsidRPr="00A60D0A" w:rsidRDefault="00A60D0A" w:rsidP="00A60D0A">
      <w:pPr>
        <w:numPr>
          <w:ilvl w:val="0"/>
          <w:numId w:val="13"/>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Identity federation (SSO, IAM, AD, LDAP, etc.)</w:t>
      </w:r>
    </w:p>
    <w:p w14:paraId="393A685E" w14:textId="77777777" w:rsidR="00A60D0A" w:rsidRPr="00A60D0A" w:rsidRDefault="00A60D0A" w:rsidP="00A60D0A">
      <w:pPr>
        <w:numPr>
          <w:ilvl w:val="0"/>
          <w:numId w:val="13"/>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Unified ACL model (POSIX + S3 + NFSv4 ACLs)</w:t>
      </w:r>
    </w:p>
    <w:p w14:paraId="10C2B90A" w14:textId="77777777" w:rsidR="00A60D0A" w:rsidRPr="00A60D0A" w:rsidRDefault="00A60D0A" w:rsidP="00A60D0A">
      <w:pPr>
        <w:numPr>
          <w:ilvl w:val="0"/>
          <w:numId w:val="13"/>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Delegation and impersonation support (e.g., on-behalf-of)</w:t>
      </w:r>
    </w:p>
    <w:p w14:paraId="194174C6" w14:textId="77777777" w:rsidR="00A60D0A" w:rsidRPr="00A60D0A" w:rsidRDefault="00A60D0A" w:rsidP="00A60D0A">
      <w:pPr>
        <w:numPr>
          <w:ilvl w:val="0"/>
          <w:numId w:val="13"/>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Token formats (e.g., JWT, OAuth2) and access audit logging</w:t>
      </w:r>
    </w:p>
    <w:p w14:paraId="7F2995FC" w14:textId="77777777" w:rsidR="00A60D0A" w:rsidRPr="00A60D0A" w:rsidRDefault="00A60D0A" w:rsidP="00A60D0A">
      <w:pPr>
        <w:numPr>
          <w:ilvl w:val="0"/>
          <w:numId w:val="13"/>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Encryption support and trust model for distributed namespaces</w:t>
      </w:r>
    </w:p>
    <w:p w14:paraId="796BDE61" w14:textId="37A37AA9" w:rsidR="00A60D0A" w:rsidRPr="00A60D0A" w:rsidRDefault="00A60D0A" w:rsidP="00A60D0A">
      <w:p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drawing>
          <wp:inline distT="0" distB="0" distL="0" distR="0" wp14:anchorId="44EF9F26" wp14:editId="45BB25BC">
            <wp:extent cx="209550" cy="209550"/>
            <wp:effectExtent l="0" t="0" r="0" b="0"/>
            <wp:docPr id="1275661841" name="Picture 49" descr=":rep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repe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60D0A">
        <w:rPr>
          <w:rFonts w:ascii="Arial" w:eastAsia="Times New Roman" w:hAnsi="Arial" w:cs="Arial"/>
          <w:color w:val="1D1C1D"/>
          <w:kern w:val="0"/>
          <w:sz w:val="23"/>
          <w:szCs w:val="23"/>
          <w14:ligatures w14:val="none"/>
        </w:rPr>
        <w:t> Coordinates with: API, Interactions, Backend</w:t>
      </w:r>
      <w:r w:rsidRPr="00A60D0A">
        <w:rPr>
          <w:rFonts w:ascii="Arial" w:eastAsia="Times New Roman" w:hAnsi="Arial" w:cs="Arial"/>
          <w:b/>
          <w:bCs/>
          <w:color w:val="1D1C1D"/>
          <w:kern w:val="0"/>
          <w:sz w:val="23"/>
          <w:szCs w:val="23"/>
          <w14:ligatures w14:val="none"/>
        </w:rPr>
        <w:t>5.</w:t>
      </w:r>
      <w:r w:rsidRPr="00A60D0A">
        <w:rPr>
          <w:rFonts w:ascii="Arial" w:eastAsia="Times New Roman" w:hAnsi="Arial" w:cs="Arial"/>
          <w:color w:val="1D1C1D"/>
          <w:kern w:val="0"/>
          <w:sz w:val="23"/>
          <w:szCs w:val="23"/>
          <w14:ligatures w14:val="none"/>
        </w:rPr>
        <w:br/>
      </w:r>
      <w:r w:rsidRPr="00A60D0A">
        <w:rPr>
          <w:rFonts w:ascii="Arial" w:eastAsia="Times New Roman" w:hAnsi="Arial" w:cs="Arial"/>
          <w:b/>
          <w:bCs/>
          <w:color w:val="1D1C1D"/>
          <w:kern w:val="0"/>
          <w:sz w:val="23"/>
          <w:szCs w:val="23"/>
          <w14:ligatures w14:val="none"/>
        </w:rPr>
        <w:t xml:space="preserve">Namespace Interactions &amp; Referrals </w:t>
      </w:r>
      <w:proofErr w:type="spellStart"/>
      <w:r w:rsidRPr="00A60D0A">
        <w:rPr>
          <w:rFonts w:ascii="Arial" w:eastAsia="Times New Roman" w:hAnsi="Arial" w:cs="Arial"/>
          <w:b/>
          <w:bCs/>
          <w:color w:val="1D1C1D"/>
          <w:kern w:val="0"/>
          <w:sz w:val="23"/>
          <w:szCs w:val="23"/>
          <w14:ligatures w14:val="none"/>
        </w:rPr>
        <w:t>CommitteeFocus</w:t>
      </w:r>
      <w:proofErr w:type="spellEnd"/>
      <w:r w:rsidRPr="00A60D0A">
        <w:rPr>
          <w:rFonts w:ascii="Arial" w:eastAsia="Times New Roman" w:hAnsi="Arial" w:cs="Arial"/>
          <w:b/>
          <w:bCs/>
          <w:color w:val="1D1C1D"/>
          <w:kern w:val="0"/>
          <w:sz w:val="23"/>
          <w:szCs w:val="23"/>
          <w14:ligatures w14:val="none"/>
        </w:rPr>
        <w:t>:</w:t>
      </w:r>
      <w:r w:rsidRPr="00A60D0A">
        <w:rPr>
          <w:rFonts w:ascii="Arial" w:eastAsia="Times New Roman" w:hAnsi="Arial" w:cs="Arial"/>
          <w:color w:val="1D1C1D"/>
          <w:kern w:val="0"/>
          <w:sz w:val="23"/>
          <w:szCs w:val="23"/>
          <w14:ligatures w14:val="none"/>
        </w:rPr>
        <w:t> Standardize how clients discover and traverse the global namespace.</w:t>
      </w:r>
    </w:p>
    <w:p w14:paraId="3A3F1691" w14:textId="77777777" w:rsidR="00A60D0A" w:rsidRPr="00A60D0A" w:rsidRDefault="00A60D0A" w:rsidP="00A60D0A">
      <w:pPr>
        <w:numPr>
          <w:ilvl w:val="0"/>
          <w:numId w:val="14"/>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Namespace referral mechanisms (e.g., HTTP 3xx, NFS referrals)</w:t>
      </w:r>
    </w:p>
    <w:p w14:paraId="21517EBC" w14:textId="77777777" w:rsidR="00A60D0A" w:rsidRPr="00A60D0A" w:rsidRDefault="00A60D0A" w:rsidP="00A60D0A">
      <w:pPr>
        <w:numPr>
          <w:ilvl w:val="0"/>
          <w:numId w:val="14"/>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Discovery protocols (how clients find roots or nearby namespace services)</w:t>
      </w:r>
    </w:p>
    <w:p w14:paraId="4E77C5C4" w14:textId="77777777" w:rsidR="00A60D0A" w:rsidRPr="00A60D0A" w:rsidRDefault="00A60D0A" w:rsidP="00A60D0A">
      <w:pPr>
        <w:numPr>
          <w:ilvl w:val="0"/>
          <w:numId w:val="14"/>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Client failover, retries, and redirect logic</w:t>
      </w:r>
    </w:p>
    <w:p w14:paraId="63EAD761" w14:textId="77777777" w:rsidR="00A60D0A" w:rsidRPr="00A60D0A" w:rsidRDefault="00A60D0A" w:rsidP="00A60D0A">
      <w:pPr>
        <w:numPr>
          <w:ilvl w:val="0"/>
          <w:numId w:val="14"/>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lastRenderedPageBreak/>
        <w:t>Integration with DNS or custom registry services</w:t>
      </w:r>
    </w:p>
    <w:p w14:paraId="435582A6" w14:textId="77777777" w:rsidR="00A60D0A" w:rsidRPr="00A60D0A" w:rsidRDefault="00A60D0A" w:rsidP="00A60D0A">
      <w:pPr>
        <w:numPr>
          <w:ilvl w:val="0"/>
          <w:numId w:val="14"/>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Cache invalidation policies</w:t>
      </w:r>
    </w:p>
    <w:p w14:paraId="4281EF0C" w14:textId="15498284" w:rsidR="00A60D0A" w:rsidRPr="00A60D0A" w:rsidRDefault="00A60D0A" w:rsidP="00A60D0A">
      <w:p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drawing>
          <wp:inline distT="0" distB="0" distL="0" distR="0" wp14:anchorId="37B9474D" wp14:editId="25DFC9B2">
            <wp:extent cx="209550" cy="209550"/>
            <wp:effectExtent l="0" t="0" r="0" b="0"/>
            <wp:docPr id="1030968795" name="Picture 48" descr=":rep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repe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60D0A">
        <w:rPr>
          <w:rFonts w:ascii="Arial" w:eastAsia="Times New Roman" w:hAnsi="Arial" w:cs="Arial"/>
          <w:color w:val="1D1C1D"/>
          <w:kern w:val="0"/>
          <w:sz w:val="23"/>
          <w:szCs w:val="23"/>
          <w14:ligatures w14:val="none"/>
        </w:rPr>
        <w:t> Coordinates with: API, Namespace, Security</w:t>
      </w:r>
      <w:r w:rsidRPr="00A60D0A">
        <w:rPr>
          <w:rFonts w:ascii="Arial" w:eastAsia="Times New Roman" w:hAnsi="Arial" w:cs="Arial"/>
          <w:b/>
          <w:bCs/>
          <w:color w:val="1D1C1D"/>
          <w:kern w:val="0"/>
          <w:sz w:val="23"/>
          <w:szCs w:val="23"/>
          <w14:ligatures w14:val="none"/>
        </w:rPr>
        <w:t>6.</w:t>
      </w:r>
      <w:r w:rsidRPr="00A60D0A">
        <w:rPr>
          <w:rFonts w:ascii="Arial" w:eastAsia="Times New Roman" w:hAnsi="Arial" w:cs="Arial"/>
          <w:color w:val="1D1C1D"/>
          <w:kern w:val="0"/>
          <w:sz w:val="23"/>
          <w:szCs w:val="23"/>
          <w14:ligatures w14:val="none"/>
        </w:rPr>
        <w:br/>
      </w:r>
      <w:r w:rsidRPr="00A60D0A">
        <w:rPr>
          <w:rFonts w:ascii="Arial" w:eastAsia="Times New Roman" w:hAnsi="Arial" w:cs="Arial"/>
          <w:b/>
          <w:bCs/>
          <w:color w:val="1D1C1D"/>
          <w:kern w:val="0"/>
          <w:sz w:val="23"/>
          <w:szCs w:val="23"/>
          <w14:ligatures w14:val="none"/>
        </w:rPr>
        <w:t xml:space="preserve">Registry &amp; Metadata Services </w:t>
      </w:r>
      <w:proofErr w:type="spellStart"/>
      <w:r w:rsidRPr="00A60D0A">
        <w:rPr>
          <w:rFonts w:ascii="Arial" w:eastAsia="Times New Roman" w:hAnsi="Arial" w:cs="Arial"/>
          <w:b/>
          <w:bCs/>
          <w:color w:val="1D1C1D"/>
          <w:kern w:val="0"/>
          <w:sz w:val="23"/>
          <w:szCs w:val="23"/>
          <w14:ligatures w14:val="none"/>
        </w:rPr>
        <w:t>CommitteeFocus</w:t>
      </w:r>
      <w:proofErr w:type="spellEnd"/>
      <w:r w:rsidRPr="00A60D0A">
        <w:rPr>
          <w:rFonts w:ascii="Arial" w:eastAsia="Times New Roman" w:hAnsi="Arial" w:cs="Arial"/>
          <w:b/>
          <w:bCs/>
          <w:color w:val="1D1C1D"/>
          <w:kern w:val="0"/>
          <w:sz w:val="23"/>
          <w:szCs w:val="23"/>
          <w14:ligatures w14:val="none"/>
        </w:rPr>
        <w:t>:</w:t>
      </w:r>
      <w:r w:rsidRPr="00A60D0A">
        <w:rPr>
          <w:rFonts w:ascii="Arial" w:eastAsia="Times New Roman" w:hAnsi="Arial" w:cs="Arial"/>
          <w:color w:val="1D1C1D"/>
          <w:kern w:val="0"/>
          <w:sz w:val="23"/>
          <w:szCs w:val="23"/>
          <w14:ligatures w14:val="none"/>
        </w:rPr>
        <w:t xml:space="preserve"> Design of the GDSN directory and </w:t>
      </w:r>
      <w:proofErr w:type="gramStart"/>
      <w:r w:rsidRPr="00A60D0A">
        <w:rPr>
          <w:rFonts w:ascii="Arial" w:eastAsia="Times New Roman" w:hAnsi="Arial" w:cs="Arial"/>
          <w:color w:val="1D1C1D"/>
          <w:kern w:val="0"/>
          <w:sz w:val="23"/>
          <w:szCs w:val="23"/>
          <w14:ligatures w14:val="none"/>
        </w:rPr>
        <w:t>metadata</w:t>
      </w:r>
      <w:proofErr w:type="gramEnd"/>
      <w:r w:rsidRPr="00A60D0A">
        <w:rPr>
          <w:rFonts w:ascii="Arial" w:eastAsia="Times New Roman" w:hAnsi="Arial" w:cs="Arial"/>
          <w:color w:val="1D1C1D"/>
          <w:kern w:val="0"/>
          <w:sz w:val="23"/>
          <w:szCs w:val="23"/>
          <w14:ligatures w14:val="none"/>
        </w:rPr>
        <w:t xml:space="preserve"> plane.</w:t>
      </w:r>
    </w:p>
    <w:p w14:paraId="0DBC89E9" w14:textId="77777777" w:rsidR="00A60D0A" w:rsidRPr="00A60D0A" w:rsidRDefault="00A60D0A" w:rsidP="00A60D0A">
      <w:pPr>
        <w:numPr>
          <w:ilvl w:val="0"/>
          <w:numId w:val="15"/>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Registry format (centralized or distributed)</w:t>
      </w:r>
    </w:p>
    <w:p w14:paraId="15036E5D" w14:textId="77777777" w:rsidR="00A60D0A" w:rsidRPr="00A60D0A" w:rsidRDefault="00A60D0A" w:rsidP="00A60D0A">
      <w:pPr>
        <w:numPr>
          <w:ilvl w:val="0"/>
          <w:numId w:val="15"/>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CRUD operations for namespace entries</w:t>
      </w:r>
    </w:p>
    <w:p w14:paraId="3FAD9A89" w14:textId="77777777" w:rsidR="00A60D0A" w:rsidRPr="00A60D0A" w:rsidRDefault="00A60D0A" w:rsidP="00A60D0A">
      <w:pPr>
        <w:numPr>
          <w:ilvl w:val="0"/>
          <w:numId w:val="15"/>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TTLs, leases, and heartbeat mechanisms</w:t>
      </w:r>
    </w:p>
    <w:p w14:paraId="020E4ED1" w14:textId="77777777" w:rsidR="00A60D0A" w:rsidRPr="00A60D0A" w:rsidRDefault="00A60D0A" w:rsidP="00A60D0A">
      <w:pPr>
        <w:numPr>
          <w:ilvl w:val="0"/>
          <w:numId w:val="15"/>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Namespace indexing and searchability</w:t>
      </w:r>
    </w:p>
    <w:p w14:paraId="79F2619E" w14:textId="77777777" w:rsidR="00A60D0A" w:rsidRPr="00A60D0A" w:rsidRDefault="00A60D0A" w:rsidP="00A60D0A">
      <w:pPr>
        <w:numPr>
          <w:ilvl w:val="0"/>
          <w:numId w:val="15"/>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Optional features like tagging, lineage, and provenance</w:t>
      </w:r>
    </w:p>
    <w:p w14:paraId="3296A6D8" w14:textId="638DB2F9" w:rsidR="003970ED" w:rsidRPr="003970ED" w:rsidRDefault="00A60D0A" w:rsidP="003970ED">
      <w:pPr>
        <w:pStyle w:val="ListParagraph"/>
        <w:numPr>
          <w:ilvl w:val="0"/>
          <w:numId w:val="21"/>
        </w:numPr>
        <w:shd w:val="clear" w:color="auto" w:fill="F8F8F8"/>
        <w:spacing w:after="0" w:line="240" w:lineRule="auto"/>
        <w:rPr>
          <w:rFonts w:ascii="Arial" w:eastAsia="Times New Roman" w:hAnsi="Arial" w:cs="Arial"/>
          <w:color w:val="1D1C1D"/>
          <w:kern w:val="0"/>
          <w:sz w:val="23"/>
          <w:szCs w:val="23"/>
          <w14:ligatures w14:val="none"/>
        </w:rPr>
      </w:pPr>
      <w:r w:rsidRPr="003970ED">
        <w:rPr>
          <w:rFonts w:ascii="Arial" w:eastAsia="Times New Roman" w:hAnsi="Arial" w:cs="Arial"/>
          <w:color w:val="1D1C1D"/>
          <w:kern w:val="0"/>
          <w:sz w:val="23"/>
          <w:szCs w:val="23"/>
          <w14:ligatures w14:val="none"/>
        </w:rPr>
        <w:t>Coordinates with: Backend, API, Interactions</w:t>
      </w:r>
    </w:p>
    <w:p w14:paraId="6297E55B" w14:textId="73F9008A" w:rsidR="00A60D0A" w:rsidRPr="003970ED" w:rsidRDefault="00A60D0A" w:rsidP="003970ED">
      <w:pPr>
        <w:shd w:val="clear" w:color="auto" w:fill="F8F8F8"/>
        <w:spacing w:after="0" w:line="240" w:lineRule="auto"/>
        <w:ind w:left="360"/>
        <w:rPr>
          <w:rFonts w:ascii="Arial" w:eastAsia="Times New Roman" w:hAnsi="Arial" w:cs="Arial"/>
          <w:color w:val="1D1C1D"/>
          <w:kern w:val="0"/>
          <w:sz w:val="23"/>
          <w:szCs w:val="23"/>
          <w14:ligatures w14:val="none"/>
        </w:rPr>
      </w:pPr>
      <w:r w:rsidRPr="003970ED">
        <w:rPr>
          <w:rFonts w:ascii="Arial" w:eastAsia="Times New Roman" w:hAnsi="Arial" w:cs="Arial"/>
          <w:b/>
          <w:bCs/>
          <w:color w:val="1D1C1D"/>
          <w:kern w:val="0"/>
          <w:sz w:val="23"/>
          <w:szCs w:val="23"/>
          <w14:ligatures w14:val="none"/>
        </w:rPr>
        <w:t>7.</w:t>
      </w:r>
      <w:r w:rsidRPr="003970ED">
        <w:rPr>
          <w:rFonts w:ascii="Arial" w:eastAsia="Times New Roman" w:hAnsi="Arial" w:cs="Arial"/>
          <w:color w:val="1D1C1D"/>
          <w:kern w:val="0"/>
          <w:sz w:val="23"/>
          <w:szCs w:val="23"/>
          <w14:ligatures w14:val="none"/>
        </w:rPr>
        <w:br/>
      </w:r>
      <w:r w:rsidRPr="003970ED">
        <w:rPr>
          <w:rFonts w:ascii="Arial" w:eastAsia="Times New Roman" w:hAnsi="Arial" w:cs="Arial"/>
          <w:b/>
          <w:bCs/>
          <w:color w:val="1D1C1D"/>
          <w:kern w:val="0"/>
          <w:sz w:val="23"/>
          <w:szCs w:val="23"/>
          <w14:ligatures w14:val="none"/>
        </w:rPr>
        <w:t xml:space="preserve">Client Tooling &amp; SDKs </w:t>
      </w:r>
      <w:proofErr w:type="spellStart"/>
      <w:r w:rsidRPr="003970ED">
        <w:rPr>
          <w:rFonts w:ascii="Arial" w:eastAsia="Times New Roman" w:hAnsi="Arial" w:cs="Arial"/>
          <w:b/>
          <w:bCs/>
          <w:color w:val="1D1C1D"/>
          <w:kern w:val="0"/>
          <w:sz w:val="23"/>
          <w:szCs w:val="23"/>
          <w14:ligatures w14:val="none"/>
        </w:rPr>
        <w:t>CommitteeFocus</w:t>
      </w:r>
      <w:proofErr w:type="spellEnd"/>
      <w:r w:rsidRPr="003970ED">
        <w:rPr>
          <w:rFonts w:ascii="Arial" w:eastAsia="Times New Roman" w:hAnsi="Arial" w:cs="Arial"/>
          <w:b/>
          <w:bCs/>
          <w:color w:val="1D1C1D"/>
          <w:kern w:val="0"/>
          <w:sz w:val="23"/>
          <w:szCs w:val="23"/>
          <w14:ligatures w14:val="none"/>
        </w:rPr>
        <w:t>:</w:t>
      </w:r>
      <w:r w:rsidRPr="003970ED">
        <w:rPr>
          <w:rFonts w:ascii="Arial" w:eastAsia="Times New Roman" w:hAnsi="Arial" w:cs="Arial"/>
          <w:color w:val="1D1C1D"/>
          <w:kern w:val="0"/>
          <w:sz w:val="23"/>
          <w:szCs w:val="23"/>
          <w14:ligatures w14:val="none"/>
        </w:rPr>
        <w:t> Provide reference implementations, CLI tools, and SDKs.</w:t>
      </w:r>
    </w:p>
    <w:p w14:paraId="7846C7AB" w14:textId="77777777" w:rsidR="00A60D0A" w:rsidRPr="00A60D0A" w:rsidRDefault="00A60D0A" w:rsidP="00A60D0A">
      <w:pPr>
        <w:numPr>
          <w:ilvl w:val="0"/>
          <w:numId w:val="16"/>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CLI tools to explore and test GDSN paths</w:t>
      </w:r>
    </w:p>
    <w:p w14:paraId="4E66F5BD" w14:textId="77777777" w:rsidR="00A60D0A" w:rsidRPr="00A60D0A" w:rsidRDefault="00A60D0A" w:rsidP="00A60D0A">
      <w:pPr>
        <w:numPr>
          <w:ilvl w:val="0"/>
          <w:numId w:val="16"/>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SDKs in Go, Python, C++, etc.</w:t>
      </w:r>
    </w:p>
    <w:p w14:paraId="5EEE2EFF" w14:textId="77777777" w:rsidR="00A60D0A" w:rsidRPr="00A60D0A" w:rsidRDefault="00A60D0A" w:rsidP="00A60D0A">
      <w:pPr>
        <w:numPr>
          <w:ilvl w:val="0"/>
          <w:numId w:val="16"/>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Reference client (e.g., FUSE, browser-based explorer)</w:t>
      </w:r>
    </w:p>
    <w:p w14:paraId="728DD695" w14:textId="77777777" w:rsidR="00A60D0A" w:rsidRPr="00A60D0A" w:rsidRDefault="00A60D0A" w:rsidP="00A60D0A">
      <w:pPr>
        <w:numPr>
          <w:ilvl w:val="0"/>
          <w:numId w:val="16"/>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Test harnesses and conformance suites</w:t>
      </w:r>
    </w:p>
    <w:p w14:paraId="466E0C30" w14:textId="78133249" w:rsidR="00A60D0A" w:rsidRPr="00A60D0A" w:rsidRDefault="00A60D0A" w:rsidP="00A60D0A">
      <w:p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drawing>
          <wp:inline distT="0" distB="0" distL="0" distR="0" wp14:anchorId="14899425" wp14:editId="00A293F8">
            <wp:extent cx="209550" cy="209550"/>
            <wp:effectExtent l="0" t="0" r="0" b="0"/>
            <wp:docPr id="895782405" name="Picture 46" descr=":rep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repe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60D0A">
        <w:rPr>
          <w:rFonts w:ascii="Arial" w:eastAsia="Times New Roman" w:hAnsi="Arial" w:cs="Arial"/>
          <w:color w:val="1D1C1D"/>
          <w:kern w:val="0"/>
          <w:sz w:val="23"/>
          <w:szCs w:val="23"/>
          <w14:ligatures w14:val="none"/>
        </w:rPr>
        <w:t> Coordinates with: API, Backend</w:t>
      </w:r>
      <w:r w:rsidRPr="00A60D0A">
        <w:rPr>
          <w:rFonts w:ascii="Arial" w:eastAsia="Times New Roman" w:hAnsi="Arial" w:cs="Arial"/>
          <w:b/>
          <w:bCs/>
          <w:color w:val="1D1C1D"/>
          <w:kern w:val="0"/>
          <w:sz w:val="23"/>
          <w:szCs w:val="23"/>
          <w14:ligatures w14:val="none"/>
        </w:rPr>
        <w:t>8.</w:t>
      </w:r>
      <w:r w:rsidRPr="00A60D0A">
        <w:rPr>
          <w:rFonts w:ascii="Arial" w:eastAsia="Times New Roman" w:hAnsi="Arial" w:cs="Arial"/>
          <w:color w:val="1D1C1D"/>
          <w:kern w:val="0"/>
          <w:sz w:val="23"/>
          <w:szCs w:val="23"/>
          <w14:ligatures w14:val="none"/>
        </w:rPr>
        <w:br/>
      </w:r>
      <w:r w:rsidRPr="00A60D0A">
        <w:rPr>
          <w:rFonts w:ascii="Arial" w:eastAsia="Times New Roman" w:hAnsi="Arial" w:cs="Arial"/>
          <w:b/>
          <w:bCs/>
          <w:color w:val="1D1C1D"/>
          <w:kern w:val="0"/>
          <w:sz w:val="23"/>
          <w:szCs w:val="23"/>
          <w14:ligatures w14:val="none"/>
        </w:rPr>
        <w:t xml:space="preserve">Governance &amp; Compliance </w:t>
      </w:r>
      <w:proofErr w:type="spellStart"/>
      <w:r w:rsidRPr="00A60D0A">
        <w:rPr>
          <w:rFonts w:ascii="Arial" w:eastAsia="Times New Roman" w:hAnsi="Arial" w:cs="Arial"/>
          <w:b/>
          <w:bCs/>
          <w:color w:val="1D1C1D"/>
          <w:kern w:val="0"/>
          <w:sz w:val="23"/>
          <w:szCs w:val="23"/>
          <w14:ligatures w14:val="none"/>
        </w:rPr>
        <w:t>CommitteeFocus</w:t>
      </w:r>
      <w:proofErr w:type="spellEnd"/>
      <w:r w:rsidRPr="00A60D0A">
        <w:rPr>
          <w:rFonts w:ascii="Arial" w:eastAsia="Times New Roman" w:hAnsi="Arial" w:cs="Arial"/>
          <w:b/>
          <w:bCs/>
          <w:color w:val="1D1C1D"/>
          <w:kern w:val="0"/>
          <w:sz w:val="23"/>
          <w:szCs w:val="23"/>
          <w14:ligatures w14:val="none"/>
        </w:rPr>
        <w:t>:</w:t>
      </w:r>
      <w:r w:rsidRPr="00A60D0A">
        <w:rPr>
          <w:rFonts w:ascii="Arial" w:eastAsia="Times New Roman" w:hAnsi="Arial" w:cs="Arial"/>
          <w:color w:val="1D1C1D"/>
          <w:kern w:val="0"/>
          <w:sz w:val="23"/>
          <w:szCs w:val="23"/>
          <w14:ligatures w14:val="none"/>
        </w:rPr>
        <w:t> Ensure the process, licensing, and interoperability standards are enforced.</w:t>
      </w:r>
    </w:p>
    <w:p w14:paraId="06D6633C" w14:textId="77777777" w:rsidR="00A60D0A" w:rsidRPr="00A60D0A" w:rsidRDefault="00A60D0A" w:rsidP="00A60D0A">
      <w:pPr>
        <w:numPr>
          <w:ilvl w:val="0"/>
          <w:numId w:val="17"/>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Define versioning policy for GDSN spec</w:t>
      </w:r>
    </w:p>
    <w:p w14:paraId="69A9A772" w14:textId="77777777" w:rsidR="00A60D0A" w:rsidRPr="00A60D0A" w:rsidRDefault="00A60D0A" w:rsidP="00A60D0A">
      <w:pPr>
        <w:numPr>
          <w:ilvl w:val="0"/>
          <w:numId w:val="17"/>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Manage extension proposals and vendor-specific behaviors</w:t>
      </w:r>
    </w:p>
    <w:p w14:paraId="2C89B887" w14:textId="77777777" w:rsidR="00A60D0A" w:rsidRPr="00A60D0A" w:rsidRDefault="00A60D0A" w:rsidP="00A60D0A">
      <w:pPr>
        <w:numPr>
          <w:ilvl w:val="0"/>
          <w:numId w:val="17"/>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Ensure testability and reproducibility</w:t>
      </w:r>
    </w:p>
    <w:p w14:paraId="3A78CD0A" w14:textId="77777777" w:rsidR="00A60D0A" w:rsidRPr="00A60D0A" w:rsidRDefault="00A60D0A" w:rsidP="00A60D0A">
      <w:pPr>
        <w:numPr>
          <w:ilvl w:val="0"/>
          <w:numId w:val="17"/>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Define license (e.g., Apache 2.0) and patent policy (e.g., FRAND)</w:t>
      </w:r>
    </w:p>
    <w:p w14:paraId="475EC2BD" w14:textId="77777777" w:rsidR="00A60D0A" w:rsidRPr="00A60D0A" w:rsidRDefault="00A60D0A" w:rsidP="00A60D0A">
      <w:pPr>
        <w:numPr>
          <w:ilvl w:val="0"/>
          <w:numId w:val="17"/>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Coordinate with SNIA, IETF, or ISO for formal adoption</w:t>
      </w:r>
    </w:p>
    <w:p w14:paraId="65EA442D" w14:textId="6AD9DFB8" w:rsidR="00A60D0A" w:rsidRPr="00A60D0A" w:rsidRDefault="00A60D0A" w:rsidP="00A60D0A">
      <w:pPr>
        <w:pStyle w:val="ListParagraph"/>
        <w:numPr>
          <w:ilvl w:val="0"/>
          <w:numId w:val="20"/>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Coordinates with: All</w:t>
      </w:r>
    </w:p>
    <w:p w14:paraId="024FD57F" w14:textId="77777777" w:rsidR="00A60D0A" w:rsidRDefault="00A60D0A" w:rsidP="00A60D0A">
      <w:pPr>
        <w:shd w:val="clear" w:color="auto" w:fill="F8F8F8"/>
        <w:spacing w:after="0" w:line="240" w:lineRule="auto"/>
        <w:ind w:left="360"/>
        <w:rPr>
          <w:rFonts w:ascii="Arial" w:eastAsia="Times New Roman" w:hAnsi="Arial" w:cs="Arial"/>
          <w:b/>
          <w:bCs/>
          <w:color w:val="1D1C1D"/>
          <w:kern w:val="0"/>
          <w:sz w:val="23"/>
          <w:szCs w:val="23"/>
          <w14:ligatures w14:val="none"/>
        </w:rPr>
      </w:pPr>
    </w:p>
    <w:p w14:paraId="0CC255FA" w14:textId="1F470321" w:rsidR="00A60D0A" w:rsidRDefault="00A60D0A" w:rsidP="00A60D0A">
      <w:pPr>
        <w:shd w:val="clear" w:color="auto" w:fill="F8F8F8"/>
        <w:spacing w:after="0" w:line="240" w:lineRule="auto"/>
        <w:ind w:left="360"/>
        <w:rPr>
          <w:rFonts w:ascii="Arial" w:eastAsia="Times New Roman" w:hAnsi="Arial" w:cs="Arial"/>
          <w:b/>
          <w:bCs/>
          <w:color w:val="1D1C1D"/>
          <w:kern w:val="0"/>
          <w:sz w:val="23"/>
          <w:szCs w:val="23"/>
          <w14:ligatures w14:val="none"/>
        </w:rPr>
      </w:pPr>
      <w:r w:rsidRPr="00A60D0A">
        <w:rPr>
          <w:rFonts w:ascii="Arial" w:eastAsia="Times New Roman" w:hAnsi="Arial" w:cs="Arial"/>
          <w:b/>
          <w:bCs/>
          <w:color w:val="1D1C1D"/>
          <w:kern w:val="0"/>
          <w:sz w:val="23"/>
          <w:szCs w:val="23"/>
          <w14:ligatures w14:val="none"/>
        </w:rPr>
        <w:t>Bonus:</w:t>
      </w:r>
      <w:r w:rsidRPr="00A60D0A">
        <w:rPr>
          <w:rFonts w:ascii="Arial" w:eastAsia="Times New Roman" w:hAnsi="Arial" w:cs="Arial"/>
          <w:color w:val="1D1C1D"/>
          <w:kern w:val="0"/>
          <w:sz w:val="23"/>
          <w:szCs w:val="23"/>
          <w14:ligatures w14:val="none"/>
        </w:rPr>
        <w:br/>
      </w:r>
      <w:r w:rsidRPr="00A60D0A">
        <w:rPr>
          <w:rFonts w:ascii="Arial" w:eastAsia="Times New Roman" w:hAnsi="Arial" w:cs="Arial"/>
          <w:b/>
          <w:bCs/>
          <w:color w:val="1D1C1D"/>
          <w:kern w:val="0"/>
          <w:sz w:val="23"/>
          <w:szCs w:val="23"/>
          <w14:ligatures w14:val="none"/>
        </w:rPr>
        <w:t>Cross-Committee Working Groups</w:t>
      </w:r>
    </w:p>
    <w:p w14:paraId="196198CA" w14:textId="5C8F9E8C" w:rsidR="00A60D0A" w:rsidRPr="00A60D0A" w:rsidRDefault="00A60D0A" w:rsidP="00A60D0A">
      <w:pPr>
        <w:shd w:val="clear" w:color="auto" w:fill="F8F8F8"/>
        <w:spacing w:after="0" w:line="240" w:lineRule="auto"/>
        <w:ind w:left="360"/>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You may want </w:t>
      </w:r>
      <w:r w:rsidRPr="00A60D0A">
        <w:rPr>
          <w:rFonts w:ascii="Arial" w:eastAsia="Times New Roman" w:hAnsi="Arial" w:cs="Arial"/>
          <w:b/>
          <w:bCs/>
          <w:color w:val="1D1C1D"/>
          <w:kern w:val="0"/>
          <w:sz w:val="23"/>
          <w:szCs w:val="23"/>
          <w14:ligatures w14:val="none"/>
        </w:rPr>
        <w:t>temporary working groups</w:t>
      </w:r>
      <w:r w:rsidRPr="00A60D0A">
        <w:rPr>
          <w:rFonts w:ascii="Arial" w:eastAsia="Times New Roman" w:hAnsi="Arial" w:cs="Arial"/>
          <w:color w:val="1D1C1D"/>
          <w:kern w:val="0"/>
          <w:sz w:val="23"/>
          <w:szCs w:val="23"/>
          <w14:ligatures w14:val="none"/>
        </w:rPr>
        <w:t> that span subcommittees to resolve tricky issues like:</w:t>
      </w:r>
    </w:p>
    <w:p w14:paraId="502F45D6" w14:textId="2BD8A669" w:rsidR="00A60D0A" w:rsidRPr="00A60D0A" w:rsidRDefault="00A60D0A" w:rsidP="00A60D0A">
      <w:pPr>
        <w:numPr>
          <w:ilvl w:val="0"/>
          <w:numId w:val="18"/>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b/>
          <w:bCs/>
          <w:color w:val="1D1C1D"/>
          <w:kern w:val="0"/>
          <w:sz w:val="23"/>
          <w:szCs w:val="23"/>
          <w14:ligatures w14:val="none"/>
        </w:rPr>
        <w:t>POSIX </w:t>
      </w:r>
      <w:r w:rsidRPr="00A60D0A">
        <w:rPr>
          <w:rFonts w:ascii="Arial" w:eastAsia="Times New Roman" w:hAnsi="Arial" w:cs="Arial"/>
          <w:b/>
          <w:bCs/>
          <w:color w:val="1D1C1D"/>
          <w:kern w:val="0"/>
          <w:sz w:val="23"/>
          <w:szCs w:val="23"/>
          <w14:ligatures w14:val="none"/>
        </w:rPr>
        <w:drawing>
          <wp:inline distT="0" distB="0" distL="0" distR="0" wp14:anchorId="42CF743E" wp14:editId="65AFFF0E">
            <wp:extent cx="209550" cy="209550"/>
            <wp:effectExtent l="0" t="0" r="0" b="0"/>
            <wp:docPr id="153102167" name="Picture 44" descr=":left_right_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left_right_arr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60D0A">
        <w:rPr>
          <w:rFonts w:ascii="Arial" w:eastAsia="Times New Roman" w:hAnsi="Arial" w:cs="Arial"/>
          <w:b/>
          <w:bCs/>
          <w:color w:val="1D1C1D"/>
          <w:kern w:val="0"/>
          <w:sz w:val="23"/>
          <w:szCs w:val="23"/>
          <w14:ligatures w14:val="none"/>
        </w:rPr>
        <w:t> S3 semantic mapping</w:t>
      </w:r>
    </w:p>
    <w:p w14:paraId="40971562" w14:textId="77777777" w:rsidR="00A60D0A" w:rsidRPr="00A60D0A" w:rsidRDefault="00A60D0A" w:rsidP="00A60D0A">
      <w:pPr>
        <w:numPr>
          <w:ilvl w:val="0"/>
          <w:numId w:val="18"/>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b/>
          <w:bCs/>
          <w:color w:val="1D1C1D"/>
          <w:kern w:val="0"/>
          <w:sz w:val="23"/>
          <w:szCs w:val="23"/>
          <w14:ligatures w14:val="none"/>
        </w:rPr>
        <w:t>Multi-protocol conflict resolution</w:t>
      </w:r>
    </w:p>
    <w:p w14:paraId="7F1C26FE" w14:textId="77777777" w:rsidR="00A60D0A" w:rsidRPr="00A60D0A" w:rsidRDefault="00A60D0A" w:rsidP="00A60D0A">
      <w:pPr>
        <w:numPr>
          <w:ilvl w:val="0"/>
          <w:numId w:val="18"/>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b/>
          <w:bCs/>
          <w:color w:val="1D1C1D"/>
          <w:kern w:val="0"/>
          <w:sz w:val="23"/>
          <w:szCs w:val="23"/>
          <w14:ligatures w14:val="none"/>
        </w:rPr>
        <w:t>Global ACL harmonization</w:t>
      </w:r>
    </w:p>
    <w:p w14:paraId="7610C8AB" w14:textId="77777777" w:rsidR="00A60D0A" w:rsidRPr="00A60D0A" w:rsidRDefault="00A60D0A" w:rsidP="00A60D0A">
      <w:pPr>
        <w:numPr>
          <w:ilvl w:val="0"/>
          <w:numId w:val="18"/>
        </w:numPr>
        <w:shd w:val="clear" w:color="auto" w:fill="F8F8F8"/>
        <w:spacing w:after="0" w:line="240" w:lineRule="auto"/>
        <w:rPr>
          <w:rFonts w:ascii="Arial" w:eastAsia="Times New Roman" w:hAnsi="Arial" w:cs="Arial"/>
          <w:color w:val="1D1C1D"/>
          <w:kern w:val="0"/>
          <w:sz w:val="23"/>
          <w:szCs w:val="23"/>
          <w14:ligatures w14:val="none"/>
        </w:rPr>
      </w:pPr>
      <w:r w:rsidRPr="00A60D0A">
        <w:rPr>
          <w:rFonts w:ascii="Arial" w:eastAsia="Times New Roman" w:hAnsi="Arial" w:cs="Arial"/>
          <w:b/>
          <w:bCs/>
          <w:color w:val="1D1C1D"/>
          <w:kern w:val="0"/>
          <w:sz w:val="23"/>
          <w:szCs w:val="23"/>
          <w14:ligatures w14:val="none"/>
        </w:rPr>
        <w:t>Global cache coherency model</w:t>
      </w:r>
    </w:p>
    <w:p w14:paraId="56565A9E" w14:textId="77777777" w:rsidR="00A60D0A" w:rsidRPr="00A60D0A" w:rsidRDefault="00A60D0A" w:rsidP="00A60D0A">
      <w:pPr>
        <w:shd w:val="clear" w:color="auto" w:fill="F8F8F8"/>
        <w:spacing w:after="0" w:line="240" w:lineRule="auto"/>
        <w:ind w:left="360"/>
        <w:rPr>
          <w:rFonts w:ascii="Arial" w:eastAsia="Times New Roman" w:hAnsi="Arial" w:cs="Arial"/>
          <w:b/>
          <w:bCs/>
          <w:color w:val="1D1C1D"/>
          <w:kern w:val="0"/>
          <w:sz w:val="23"/>
          <w:szCs w:val="23"/>
          <w14:ligatures w14:val="none"/>
        </w:rPr>
      </w:pPr>
    </w:p>
    <w:p w14:paraId="5440F7D5" w14:textId="166907A1" w:rsidR="00A60D0A" w:rsidRPr="00A60D0A" w:rsidRDefault="00A60D0A" w:rsidP="00A60D0A">
      <w:pPr>
        <w:pStyle w:val="ListParagraph"/>
        <w:numPr>
          <w:ilvl w:val="0"/>
          <w:numId w:val="19"/>
        </w:numPr>
        <w:shd w:val="clear" w:color="auto" w:fill="F8F8F8"/>
        <w:spacing w:after="0" w:line="240" w:lineRule="auto"/>
        <w:rPr>
          <w:rFonts w:ascii="Arial" w:eastAsia="Times New Roman" w:hAnsi="Arial" w:cs="Arial"/>
          <w:b/>
          <w:bCs/>
          <w:color w:val="1D1C1D"/>
          <w:kern w:val="0"/>
          <w:sz w:val="23"/>
          <w:szCs w:val="23"/>
          <w14:ligatures w14:val="none"/>
        </w:rPr>
      </w:pPr>
      <w:r w:rsidRPr="00A60D0A">
        <w:rPr>
          <w:rFonts w:ascii="Arial" w:eastAsia="Times New Roman" w:hAnsi="Arial" w:cs="Arial"/>
          <w:b/>
          <w:bCs/>
          <w:color w:val="1D1C1D"/>
          <w:kern w:val="0"/>
          <w:sz w:val="23"/>
          <w:szCs w:val="23"/>
          <w14:ligatures w14:val="none"/>
        </w:rPr>
        <w:t>Visualization Suggestion</w:t>
      </w:r>
    </w:p>
    <w:p w14:paraId="7CEF459F" w14:textId="677024CF" w:rsidR="00A60D0A" w:rsidRPr="00A60D0A" w:rsidRDefault="00A60D0A" w:rsidP="00A60D0A">
      <w:pPr>
        <w:shd w:val="clear" w:color="auto" w:fill="F8F8F8"/>
        <w:spacing w:after="0" w:line="240" w:lineRule="auto"/>
        <w:ind w:left="360"/>
        <w:rPr>
          <w:rFonts w:ascii="Arial" w:eastAsia="Times New Roman" w:hAnsi="Arial" w:cs="Arial"/>
          <w:color w:val="1D1C1D"/>
          <w:kern w:val="0"/>
          <w:sz w:val="23"/>
          <w:szCs w:val="23"/>
          <w14:ligatures w14:val="none"/>
        </w:rPr>
      </w:pPr>
      <w:r w:rsidRPr="00A60D0A">
        <w:rPr>
          <w:rFonts w:ascii="Arial" w:eastAsia="Times New Roman" w:hAnsi="Arial" w:cs="Arial"/>
          <w:color w:val="1D1C1D"/>
          <w:kern w:val="0"/>
          <w:sz w:val="23"/>
          <w:szCs w:val="23"/>
          <w14:ligatures w14:val="none"/>
        </w:rPr>
        <w:t>You can think of the subcommittees as working along </w:t>
      </w:r>
      <w:r w:rsidRPr="00A60D0A">
        <w:rPr>
          <w:rFonts w:ascii="Arial" w:eastAsia="Times New Roman" w:hAnsi="Arial" w:cs="Arial"/>
          <w:b/>
          <w:bCs/>
          <w:color w:val="1D1C1D"/>
          <w:kern w:val="0"/>
          <w:sz w:val="23"/>
          <w:szCs w:val="23"/>
          <w14:ligatures w14:val="none"/>
        </w:rPr>
        <w:t>three planes</w:t>
      </w:r>
      <w:r w:rsidRPr="00A60D0A">
        <w:rPr>
          <w:rFonts w:ascii="Arial" w:eastAsia="Times New Roman" w:hAnsi="Arial" w:cs="Arial"/>
          <w:color w:val="1D1C1D"/>
          <w:kern w:val="0"/>
          <w:sz w:val="23"/>
          <w:szCs w:val="23"/>
          <w14:ligatures w14:val="none"/>
        </w:rPr>
        <w:t>:</w:t>
      </w:r>
      <w:r w:rsidRPr="00A60D0A">
        <w:rPr>
          <w:rFonts w:ascii="Arial" w:eastAsia="Times New Roman" w:hAnsi="Arial" w:cs="Arial"/>
          <w:color w:val="1D1C1D"/>
          <w:kern w:val="0"/>
          <w:sz w:val="23"/>
          <w:szCs w:val="23"/>
          <w14:ligatures w14:val="none"/>
        </w:rPr>
        <w:br/>
      </w:r>
      <w:r w:rsidRPr="00A60D0A">
        <w:rPr>
          <w:rFonts w:ascii="Arial" w:eastAsia="Times New Roman" w:hAnsi="Arial" w:cs="Arial"/>
          <w:b/>
          <w:bCs/>
          <w:color w:val="1D1C1D"/>
          <w:kern w:val="0"/>
          <w:sz w:val="23"/>
          <w:szCs w:val="23"/>
          <w14:ligatures w14:val="none"/>
        </w:rPr>
        <w:t>Layer</w:t>
      </w:r>
      <w:r w:rsidRPr="00A60D0A">
        <w:rPr>
          <w:rFonts w:ascii="Arial" w:eastAsia="Times New Roman" w:hAnsi="Arial" w:cs="Arial"/>
          <w:color w:val="1D1C1D"/>
          <w:kern w:val="0"/>
          <w:sz w:val="23"/>
          <w:szCs w:val="23"/>
          <w14:ligatures w14:val="none"/>
        </w:rPr>
        <w:br/>
      </w:r>
      <w:r w:rsidRPr="00A60D0A">
        <w:rPr>
          <w:rFonts w:ascii="Arial" w:eastAsia="Times New Roman" w:hAnsi="Arial" w:cs="Arial"/>
          <w:b/>
          <w:bCs/>
          <w:color w:val="1D1C1D"/>
          <w:kern w:val="0"/>
          <w:sz w:val="23"/>
          <w:szCs w:val="23"/>
          <w14:ligatures w14:val="none"/>
        </w:rPr>
        <w:t>Committees</w:t>
      </w:r>
      <w:r w:rsidRPr="00A60D0A">
        <w:rPr>
          <w:rFonts w:ascii="Arial" w:eastAsia="Times New Roman" w:hAnsi="Arial" w:cs="Arial"/>
          <w:color w:val="1D1C1D"/>
          <w:kern w:val="0"/>
          <w:sz w:val="23"/>
          <w:szCs w:val="23"/>
          <w14:ligatures w14:val="none"/>
        </w:rPr>
        <w:br/>
      </w:r>
      <w:r w:rsidRPr="00A60D0A">
        <w:rPr>
          <w:rFonts w:ascii="Arial" w:eastAsia="Times New Roman" w:hAnsi="Arial" w:cs="Arial"/>
          <w:b/>
          <w:bCs/>
          <w:color w:val="1D1C1D"/>
          <w:kern w:val="0"/>
          <w:sz w:val="23"/>
          <w:szCs w:val="23"/>
          <w14:ligatures w14:val="none"/>
        </w:rPr>
        <w:t>Control Plane</w:t>
      </w:r>
      <w:r w:rsidRPr="00A60D0A">
        <w:rPr>
          <w:rFonts w:ascii="Arial" w:eastAsia="Times New Roman" w:hAnsi="Arial" w:cs="Arial"/>
          <w:color w:val="1D1C1D"/>
          <w:kern w:val="0"/>
          <w:sz w:val="23"/>
          <w:szCs w:val="23"/>
          <w14:ligatures w14:val="none"/>
        </w:rPr>
        <w:br/>
        <w:t>Namespace, Registry, Governance</w:t>
      </w:r>
      <w:r w:rsidRPr="00A60D0A">
        <w:rPr>
          <w:rFonts w:ascii="Arial" w:eastAsia="Times New Roman" w:hAnsi="Arial" w:cs="Arial"/>
          <w:color w:val="1D1C1D"/>
          <w:kern w:val="0"/>
          <w:sz w:val="23"/>
          <w:szCs w:val="23"/>
          <w14:ligatures w14:val="none"/>
        </w:rPr>
        <w:br/>
      </w:r>
      <w:r w:rsidRPr="00A60D0A">
        <w:rPr>
          <w:rFonts w:ascii="Arial" w:eastAsia="Times New Roman" w:hAnsi="Arial" w:cs="Arial"/>
          <w:b/>
          <w:bCs/>
          <w:color w:val="1D1C1D"/>
          <w:kern w:val="0"/>
          <w:sz w:val="23"/>
          <w:szCs w:val="23"/>
          <w14:ligatures w14:val="none"/>
        </w:rPr>
        <w:t>Data Plane</w:t>
      </w:r>
      <w:r w:rsidRPr="00A60D0A">
        <w:rPr>
          <w:rFonts w:ascii="Arial" w:eastAsia="Times New Roman" w:hAnsi="Arial" w:cs="Arial"/>
          <w:color w:val="1D1C1D"/>
          <w:kern w:val="0"/>
          <w:sz w:val="23"/>
          <w:szCs w:val="23"/>
          <w14:ligatures w14:val="none"/>
        </w:rPr>
        <w:br/>
        <w:t>Backend, API, Interactions</w:t>
      </w:r>
      <w:r w:rsidRPr="00A60D0A">
        <w:rPr>
          <w:rFonts w:ascii="Arial" w:eastAsia="Times New Roman" w:hAnsi="Arial" w:cs="Arial"/>
          <w:color w:val="1D1C1D"/>
          <w:kern w:val="0"/>
          <w:sz w:val="23"/>
          <w:szCs w:val="23"/>
          <w14:ligatures w14:val="none"/>
        </w:rPr>
        <w:br/>
      </w:r>
      <w:r w:rsidRPr="00A60D0A">
        <w:rPr>
          <w:rFonts w:ascii="Arial" w:eastAsia="Times New Roman" w:hAnsi="Arial" w:cs="Arial"/>
          <w:b/>
          <w:bCs/>
          <w:color w:val="1D1C1D"/>
          <w:kern w:val="0"/>
          <w:sz w:val="23"/>
          <w:szCs w:val="23"/>
          <w14:ligatures w14:val="none"/>
        </w:rPr>
        <w:t>Security Plane</w:t>
      </w:r>
      <w:r w:rsidRPr="00A60D0A">
        <w:rPr>
          <w:rFonts w:ascii="Arial" w:eastAsia="Times New Roman" w:hAnsi="Arial" w:cs="Arial"/>
          <w:color w:val="1D1C1D"/>
          <w:kern w:val="0"/>
          <w:sz w:val="23"/>
          <w:szCs w:val="23"/>
          <w14:ligatures w14:val="none"/>
        </w:rPr>
        <w:br/>
        <w:t xml:space="preserve">Identity &amp; Access, Encryption, </w:t>
      </w:r>
      <w:proofErr w:type="spellStart"/>
      <w:r w:rsidRPr="00A60D0A">
        <w:rPr>
          <w:rFonts w:ascii="Arial" w:eastAsia="Times New Roman" w:hAnsi="Arial" w:cs="Arial"/>
          <w:color w:val="1D1C1D"/>
          <w:kern w:val="0"/>
          <w:sz w:val="23"/>
          <w:szCs w:val="23"/>
          <w14:ligatures w14:val="none"/>
        </w:rPr>
        <w:t>LoggingWould</w:t>
      </w:r>
      <w:proofErr w:type="spellEnd"/>
      <w:r w:rsidRPr="00A60D0A">
        <w:rPr>
          <w:rFonts w:ascii="Arial" w:eastAsia="Times New Roman" w:hAnsi="Arial" w:cs="Arial"/>
          <w:color w:val="1D1C1D"/>
          <w:kern w:val="0"/>
          <w:sz w:val="23"/>
          <w:szCs w:val="23"/>
          <w14:ligatures w14:val="none"/>
        </w:rPr>
        <w:t xml:space="preserve"> you like a visual org chart, a sample </w:t>
      </w:r>
      <w:r w:rsidRPr="00A60D0A">
        <w:rPr>
          <w:rFonts w:ascii="Arial" w:eastAsia="Times New Roman" w:hAnsi="Arial" w:cs="Arial"/>
          <w:color w:val="1D1C1D"/>
          <w:kern w:val="0"/>
          <w:sz w:val="23"/>
          <w:szCs w:val="23"/>
          <w14:ligatures w14:val="none"/>
        </w:rPr>
        <w:lastRenderedPageBreak/>
        <w:t>charter for one of the subcommittees, or a template to propose this structure to vendors or SNIA?</w:t>
      </w:r>
    </w:p>
    <w:p w14:paraId="62C7081B" w14:textId="77777777" w:rsidR="00A60D0A" w:rsidRDefault="00A60D0A" w:rsidP="00EB597B">
      <w:pPr>
        <w:shd w:val="clear" w:color="auto" w:fill="F8F8F8"/>
        <w:spacing w:after="0" w:line="240" w:lineRule="auto"/>
        <w:rPr>
          <w:rFonts w:ascii="Arial" w:eastAsia="Times New Roman" w:hAnsi="Arial" w:cs="Arial"/>
          <w:color w:val="1D1C1D"/>
          <w:kern w:val="0"/>
          <w:sz w:val="23"/>
          <w:szCs w:val="23"/>
          <w14:ligatures w14:val="none"/>
        </w:rPr>
      </w:pPr>
    </w:p>
    <w:p w14:paraId="6B937288" w14:textId="77777777" w:rsidR="00A60D0A" w:rsidRDefault="00A60D0A" w:rsidP="00EB597B">
      <w:pPr>
        <w:shd w:val="clear" w:color="auto" w:fill="F8F8F8"/>
        <w:spacing w:after="0" w:line="240" w:lineRule="auto"/>
        <w:rPr>
          <w:rFonts w:ascii="Arial" w:eastAsia="Times New Roman" w:hAnsi="Arial" w:cs="Arial"/>
          <w:color w:val="1D1C1D"/>
          <w:kern w:val="0"/>
          <w:sz w:val="23"/>
          <w:szCs w:val="23"/>
          <w14:ligatures w14:val="none"/>
        </w:rPr>
      </w:pPr>
    </w:p>
    <w:p w14:paraId="48CA2651" w14:textId="77777777" w:rsidR="00A60D0A" w:rsidRDefault="00A60D0A" w:rsidP="00EB597B">
      <w:pPr>
        <w:shd w:val="clear" w:color="auto" w:fill="F8F8F8"/>
        <w:spacing w:after="0" w:line="240" w:lineRule="auto"/>
        <w:rPr>
          <w:rFonts w:ascii="Arial" w:eastAsia="Times New Roman" w:hAnsi="Arial" w:cs="Arial"/>
          <w:color w:val="1D1C1D"/>
          <w:kern w:val="0"/>
          <w:sz w:val="23"/>
          <w:szCs w:val="23"/>
          <w14:ligatures w14:val="none"/>
        </w:rPr>
      </w:pPr>
    </w:p>
    <w:p w14:paraId="79F9EC25" w14:textId="129DBF8C"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Absolutely. The Namespace Interactions &amp; Referrals Subcommittee plays a critical role in defining how clients and systems navigate, discover, and resolve paths in the Global Distributed Single Namespace (GDSN). While the Backend, Namespace, and API committees define what exists and how to access it, this subcommittee governs how traversal and redirection occur across a distributed, multi-vendor namespace.</w:t>
      </w:r>
    </w:p>
    <w:p w14:paraId="03E5342B"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p>
    <w:p w14:paraId="0B0EF851"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Segoe UI Symbol" w:eastAsia="Times New Roman" w:hAnsi="Segoe UI Symbol" w:cs="Segoe UI Symbol"/>
          <w:color w:val="1D1C1D"/>
          <w:kern w:val="0"/>
          <w:sz w:val="23"/>
          <w:szCs w:val="23"/>
          <w14:ligatures w14:val="none"/>
        </w:rPr>
        <w:t>⸻</w:t>
      </w:r>
    </w:p>
    <w:p w14:paraId="5858F2B9"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p>
    <w:p w14:paraId="67647EFE"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Segoe UI Emoji" w:eastAsia="Times New Roman" w:hAnsi="Segoe UI Emoji" w:cs="Segoe UI Emoji"/>
          <w:color w:val="1D1C1D"/>
          <w:kern w:val="0"/>
          <w:sz w:val="23"/>
          <w:szCs w:val="23"/>
          <w14:ligatures w14:val="none"/>
        </w:rPr>
        <w:t>🔁</w:t>
      </w:r>
      <w:r w:rsidRPr="00EB597B">
        <w:rPr>
          <w:rFonts w:ascii="Arial" w:eastAsia="Times New Roman" w:hAnsi="Arial" w:cs="Arial"/>
          <w:color w:val="1D1C1D"/>
          <w:kern w:val="0"/>
          <w:sz w:val="23"/>
          <w:szCs w:val="23"/>
          <w14:ligatures w14:val="none"/>
        </w:rPr>
        <w:t xml:space="preserve"> Namespace Interactions &amp; Referrals Subcommittee</w:t>
      </w:r>
    </w:p>
    <w:p w14:paraId="1568C3AC"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p>
    <w:p w14:paraId="6F275873"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Segoe UI Emoji" w:eastAsia="Times New Roman" w:hAnsi="Segoe UI Emoji" w:cs="Segoe UI Emoji"/>
          <w:color w:val="1D1C1D"/>
          <w:kern w:val="0"/>
          <w:sz w:val="23"/>
          <w:szCs w:val="23"/>
          <w14:ligatures w14:val="none"/>
        </w:rPr>
        <w:t>📌</w:t>
      </w:r>
      <w:r w:rsidRPr="00EB597B">
        <w:rPr>
          <w:rFonts w:ascii="Arial" w:eastAsia="Times New Roman" w:hAnsi="Arial" w:cs="Arial"/>
          <w:color w:val="1D1C1D"/>
          <w:kern w:val="0"/>
          <w:sz w:val="23"/>
          <w:szCs w:val="23"/>
          <w14:ligatures w14:val="none"/>
        </w:rPr>
        <w:t xml:space="preserve"> Mission:</w:t>
      </w:r>
    </w:p>
    <w:p w14:paraId="5379321B"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p>
    <w:p w14:paraId="6B84193C"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To define the protocols, mechanisms, and behaviors that allow clients and services to interact with, traverse, and resolve paths within a GDSN-aware environment, including redirection, failover, discovery, and delegation across heterogeneous storage systems.</w:t>
      </w:r>
    </w:p>
    <w:p w14:paraId="45C9146C"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p>
    <w:p w14:paraId="4E21565D"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Segoe UI Symbol" w:eastAsia="Times New Roman" w:hAnsi="Segoe UI Symbol" w:cs="Segoe UI Symbol"/>
          <w:color w:val="1D1C1D"/>
          <w:kern w:val="0"/>
          <w:sz w:val="23"/>
          <w:szCs w:val="23"/>
          <w14:ligatures w14:val="none"/>
        </w:rPr>
        <w:t>⸻</w:t>
      </w:r>
    </w:p>
    <w:p w14:paraId="6FFB1389"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p>
    <w:p w14:paraId="0E29623D"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Segoe UI Emoji" w:eastAsia="Times New Roman" w:hAnsi="Segoe UI Emoji" w:cs="Segoe UI Emoji"/>
          <w:color w:val="1D1C1D"/>
          <w:kern w:val="0"/>
          <w:sz w:val="23"/>
          <w:szCs w:val="23"/>
          <w14:ligatures w14:val="none"/>
        </w:rPr>
        <w:t>🎯</w:t>
      </w:r>
      <w:r w:rsidRPr="00EB597B">
        <w:rPr>
          <w:rFonts w:ascii="Arial" w:eastAsia="Times New Roman" w:hAnsi="Arial" w:cs="Arial"/>
          <w:color w:val="1D1C1D"/>
          <w:kern w:val="0"/>
          <w:sz w:val="23"/>
          <w:szCs w:val="23"/>
          <w14:ligatures w14:val="none"/>
        </w:rPr>
        <w:t xml:space="preserve"> Key Responsibilities</w:t>
      </w:r>
    </w:p>
    <w:p w14:paraId="64AA6E30"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p>
    <w:p w14:paraId="795211D5"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1. Namespace Resolution</w:t>
      </w:r>
    </w:p>
    <w:p w14:paraId="5C8315E2"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Define how a client resolves a GDSN path like /</w:t>
      </w:r>
      <w:proofErr w:type="spellStart"/>
      <w:r w:rsidRPr="00EB597B">
        <w:rPr>
          <w:rFonts w:ascii="Arial" w:eastAsia="Times New Roman" w:hAnsi="Arial" w:cs="Arial"/>
          <w:color w:val="1D1C1D"/>
          <w:kern w:val="0"/>
          <w:sz w:val="23"/>
          <w:szCs w:val="23"/>
          <w14:ligatures w14:val="none"/>
        </w:rPr>
        <w:t>gdsn</w:t>
      </w:r>
      <w:proofErr w:type="spellEnd"/>
      <w:r w:rsidRPr="00EB597B">
        <w:rPr>
          <w:rFonts w:ascii="Arial" w:eastAsia="Times New Roman" w:hAnsi="Arial" w:cs="Arial"/>
          <w:color w:val="1D1C1D"/>
          <w:kern w:val="0"/>
          <w:sz w:val="23"/>
          <w:szCs w:val="23"/>
          <w14:ligatures w14:val="none"/>
        </w:rPr>
        <w:t>/</w:t>
      </w:r>
      <w:proofErr w:type="spellStart"/>
      <w:r w:rsidRPr="00EB597B">
        <w:rPr>
          <w:rFonts w:ascii="Arial" w:eastAsia="Times New Roman" w:hAnsi="Arial" w:cs="Arial"/>
          <w:color w:val="1D1C1D"/>
          <w:kern w:val="0"/>
          <w:sz w:val="23"/>
          <w:szCs w:val="23"/>
          <w14:ligatures w14:val="none"/>
        </w:rPr>
        <w:t>orgA</w:t>
      </w:r>
      <w:proofErr w:type="spellEnd"/>
      <w:r w:rsidRPr="00EB597B">
        <w:rPr>
          <w:rFonts w:ascii="Arial" w:eastAsia="Times New Roman" w:hAnsi="Arial" w:cs="Arial"/>
          <w:color w:val="1D1C1D"/>
          <w:kern w:val="0"/>
          <w:sz w:val="23"/>
          <w:szCs w:val="23"/>
          <w14:ligatures w14:val="none"/>
        </w:rPr>
        <w:t>/</w:t>
      </w:r>
      <w:proofErr w:type="spellStart"/>
      <w:r w:rsidRPr="00EB597B">
        <w:rPr>
          <w:rFonts w:ascii="Arial" w:eastAsia="Times New Roman" w:hAnsi="Arial" w:cs="Arial"/>
          <w:color w:val="1D1C1D"/>
          <w:kern w:val="0"/>
          <w:sz w:val="23"/>
          <w:szCs w:val="23"/>
          <w14:ligatures w14:val="none"/>
        </w:rPr>
        <w:t>eu</w:t>
      </w:r>
      <w:proofErr w:type="spellEnd"/>
      <w:r w:rsidRPr="00EB597B">
        <w:rPr>
          <w:rFonts w:ascii="Arial" w:eastAsia="Times New Roman" w:hAnsi="Arial" w:cs="Arial"/>
          <w:color w:val="1D1C1D"/>
          <w:kern w:val="0"/>
          <w:sz w:val="23"/>
          <w:szCs w:val="23"/>
          <w14:ligatures w14:val="none"/>
        </w:rPr>
        <w:t>/data/project1/file.txt to its actual backend location.</w:t>
      </w:r>
    </w:p>
    <w:p w14:paraId="2BEB6288"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Establish referral protocols for:</w:t>
      </w:r>
    </w:p>
    <w:p w14:paraId="002FD6AC"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Static mappings (predefined referral tables)</w:t>
      </w:r>
    </w:p>
    <w:p w14:paraId="464B411A"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Dynamic mappings (via namespace registry or API)</w:t>
      </w:r>
    </w:p>
    <w:p w14:paraId="500D5A43"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Redirect types (HTTP-like redirect, NFS referral, or metadata-based)</w:t>
      </w:r>
    </w:p>
    <w:p w14:paraId="2B4CA012"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p>
    <w:p w14:paraId="35A5A350"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2. Client-Side Referral Behavior</w:t>
      </w:r>
    </w:p>
    <w:p w14:paraId="2E77068F"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Standardize how clients interpret:</w:t>
      </w:r>
    </w:p>
    <w:p w14:paraId="27437544"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referral → remote endpoint</w:t>
      </w:r>
    </w:p>
    <w:p w14:paraId="61F678F5"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r>
      <w:proofErr w:type="gramStart"/>
      <w:r w:rsidRPr="00EB597B">
        <w:rPr>
          <w:rFonts w:ascii="Arial" w:eastAsia="Times New Roman" w:hAnsi="Arial" w:cs="Arial"/>
          <w:color w:val="1D1C1D"/>
          <w:kern w:val="0"/>
          <w:sz w:val="23"/>
          <w:szCs w:val="23"/>
          <w14:ligatures w14:val="none"/>
        </w:rPr>
        <w:t>•</w:t>
      </w:r>
      <w:r w:rsidRPr="00EB597B">
        <w:rPr>
          <w:rFonts w:ascii="Arial" w:eastAsia="Times New Roman" w:hAnsi="Arial" w:cs="Arial"/>
          <w:color w:val="1D1C1D"/>
          <w:kern w:val="0"/>
          <w:sz w:val="23"/>
          <w:szCs w:val="23"/>
          <w14:ligatures w14:val="none"/>
        </w:rPr>
        <w:tab/>
        <w:t>redirect →</w:t>
      </w:r>
      <w:proofErr w:type="gramEnd"/>
      <w:r w:rsidRPr="00EB597B">
        <w:rPr>
          <w:rFonts w:ascii="Arial" w:eastAsia="Times New Roman" w:hAnsi="Arial" w:cs="Arial"/>
          <w:color w:val="1D1C1D"/>
          <w:kern w:val="0"/>
          <w:sz w:val="23"/>
          <w:szCs w:val="23"/>
          <w14:ligatures w14:val="none"/>
        </w:rPr>
        <w:t xml:space="preserve"> different GDSN </w:t>
      </w:r>
      <w:proofErr w:type="gramStart"/>
      <w:r w:rsidRPr="00EB597B">
        <w:rPr>
          <w:rFonts w:ascii="Arial" w:eastAsia="Times New Roman" w:hAnsi="Arial" w:cs="Arial"/>
          <w:color w:val="1D1C1D"/>
          <w:kern w:val="0"/>
          <w:sz w:val="23"/>
          <w:szCs w:val="23"/>
          <w14:ligatures w14:val="none"/>
        </w:rPr>
        <w:t>path</w:t>
      </w:r>
      <w:proofErr w:type="gramEnd"/>
      <w:r w:rsidRPr="00EB597B">
        <w:rPr>
          <w:rFonts w:ascii="Arial" w:eastAsia="Times New Roman" w:hAnsi="Arial" w:cs="Arial"/>
          <w:color w:val="1D1C1D"/>
          <w:kern w:val="0"/>
          <w:sz w:val="23"/>
          <w:szCs w:val="23"/>
          <w14:ligatures w14:val="none"/>
        </w:rPr>
        <w:t xml:space="preserve"> or storage</w:t>
      </w:r>
    </w:p>
    <w:p w14:paraId="478B453E"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Define expected fallback behavior if referral fails:</w:t>
      </w:r>
    </w:p>
    <w:p w14:paraId="44EC2720"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Retry with alternative endpoint?</w:t>
      </w:r>
    </w:p>
    <w:p w14:paraId="32A5DB08"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Cache and retry after TTL?</w:t>
      </w:r>
    </w:p>
    <w:p w14:paraId="1FD084AB"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Fail fast?</w:t>
      </w:r>
    </w:p>
    <w:p w14:paraId="1D7E67E5"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p>
    <w:p w14:paraId="15647284"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3. Discovery Protocols</w:t>
      </w:r>
    </w:p>
    <w:p w14:paraId="4989FFE1"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Mechanism for a client to "bootstrap" itself:</w:t>
      </w:r>
    </w:p>
    <w:p w14:paraId="4E2A30FB"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Root namespace discovery</w:t>
      </w:r>
    </w:p>
    <w:p w14:paraId="43A5E9A5"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Regional namespace discovery</w:t>
      </w:r>
    </w:p>
    <w:p w14:paraId="4F013E53"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Capability advertisement (e.g., "this path supports read-only POSIX access")</w:t>
      </w:r>
    </w:p>
    <w:p w14:paraId="7DC0D8C1"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 xml:space="preserve">Integration with DNS, service discovery frameworks (e.g., Consul, </w:t>
      </w:r>
      <w:proofErr w:type="spellStart"/>
      <w:r w:rsidRPr="00EB597B">
        <w:rPr>
          <w:rFonts w:ascii="Arial" w:eastAsia="Times New Roman" w:hAnsi="Arial" w:cs="Arial"/>
          <w:color w:val="1D1C1D"/>
          <w:kern w:val="0"/>
          <w:sz w:val="23"/>
          <w:szCs w:val="23"/>
          <w14:ligatures w14:val="none"/>
        </w:rPr>
        <w:t>etcd</w:t>
      </w:r>
      <w:proofErr w:type="spellEnd"/>
      <w:r w:rsidRPr="00EB597B">
        <w:rPr>
          <w:rFonts w:ascii="Arial" w:eastAsia="Times New Roman" w:hAnsi="Arial" w:cs="Arial"/>
          <w:color w:val="1D1C1D"/>
          <w:kern w:val="0"/>
          <w:sz w:val="23"/>
          <w:szCs w:val="23"/>
          <w14:ligatures w14:val="none"/>
        </w:rPr>
        <w:t>)</w:t>
      </w:r>
    </w:p>
    <w:p w14:paraId="6A4865D0"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p>
    <w:p w14:paraId="7676C695"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4. Multi-Protocol Interactions</w:t>
      </w:r>
    </w:p>
    <w:p w14:paraId="45AD4328"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Define behavior when traversing between different backend types:</w:t>
      </w:r>
    </w:p>
    <w:p w14:paraId="22F62748"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From file (POSIX) to object (S3)</w:t>
      </w:r>
    </w:p>
    <w:p w14:paraId="584DAF26"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From block-mapped files to virtualized objects</w:t>
      </w:r>
    </w:p>
    <w:p w14:paraId="37453546"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How path semantics or metadata is passed between protocols</w:t>
      </w:r>
    </w:p>
    <w:p w14:paraId="75198A8E"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p>
    <w:p w14:paraId="6FE55867"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5. Namespace Traversal &amp; Delegation</w:t>
      </w:r>
    </w:p>
    <w:p w14:paraId="4C7D5A22"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Define how traversal works across organizational or vendor boundaries:</w:t>
      </w:r>
    </w:p>
    <w:p w14:paraId="7FF7A7C9"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Delegated authority (/</w:t>
      </w:r>
      <w:proofErr w:type="spellStart"/>
      <w:r w:rsidRPr="00EB597B">
        <w:rPr>
          <w:rFonts w:ascii="Arial" w:eastAsia="Times New Roman" w:hAnsi="Arial" w:cs="Arial"/>
          <w:color w:val="1D1C1D"/>
          <w:kern w:val="0"/>
          <w:sz w:val="23"/>
          <w:szCs w:val="23"/>
          <w14:ligatures w14:val="none"/>
        </w:rPr>
        <w:t>gdsn</w:t>
      </w:r>
      <w:proofErr w:type="spellEnd"/>
      <w:r w:rsidRPr="00EB597B">
        <w:rPr>
          <w:rFonts w:ascii="Arial" w:eastAsia="Times New Roman" w:hAnsi="Arial" w:cs="Arial"/>
          <w:color w:val="1D1C1D"/>
          <w:kern w:val="0"/>
          <w:sz w:val="23"/>
          <w:szCs w:val="23"/>
          <w14:ligatures w14:val="none"/>
        </w:rPr>
        <w:t>/</w:t>
      </w:r>
      <w:proofErr w:type="spellStart"/>
      <w:r w:rsidRPr="00EB597B">
        <w:rPr>
          <w:rFonts w:ascii="Arial" w:eastAsia="Times New Roman" w:hAnsi="Arial" w:cs="Arial"/>
          <w:color w:val="1D1C1D"/>
          <w:kern w:val="0"/>
          <w:sz w:val="23"/>
          <w:szCs w:val="23"/>
          <w14:ligatures w14:val="none"/>
        </w:rPr>
        <w:t>orgB</w:t>
      </w:r>
      <w:proofErr w:type="spellEnd"/>
      <w:r w:rsidRPr="00EB597B">
        <w:rPr>
          <w:rFonts w:ascii="Arial" w:eastAsia="Times New Roman" w:hAnsi="Arial" w:cs="Arial"/>
          <w:color w:val="1D1C1D"/>
          <w:kern w:val="0"/>
          <w:sz w:val="23"/>
          <w:szCs w:val="23"/>
          <w14:ligatures w14:val="none"/>
        </w:rPr>
        <w:t xml:space="preserve"> is managed by a different registry)</w:t>
      </w:r>
    </w:p>
    <w:p w14:paraId="5AECB744"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Sub-namespace delegation (/</w:t>
      </w:r>
      <w:proofErr w:type="spellStart"/>
      <w:r w:rsidRPr="00EB597B">
        <w:rPr>
          <w:rFonts w:ascii="Arial" w:eastAsia="Times New Roman" w:hAnsi="Arial" w:cs="Arial"/>
          <w:color w:val="1D1C1D"/>
          <w:kern w:val="0"/>
          <w:sz w:val="23"/>
          <w:szCs w:val="23"/>
          <w14:ligatures w14:val="none"/>
        </w:rPr>
        <w:t>orgA</w:t>
      </w:r>
      <w:proofErr w:type="spellEnd"/>
      <w:r w:rsidRPr="00EB597B">
        <w:rPr>
          <w:rFonts w:ascii="Arial" w:eastAsia="Times New Roman" w:hAnsi="Arial" w:cs="Arial"/>
          <w:color w:val="1D1C1D"/>
          <w:kern w:val="0"/>
          <w:sz w:val="23"/>
          <w:szCs w:val="23"/>
          <w14:ligatures w14:val="none"/>
        </w:rPr>
        <w:t>/projects/ handled by different backends)</w:t>
      </w:r>
    </w:p>
    <w:p w14:paraId="463F7F40"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Ensure delegation is secure, auditable, and fail-safe</w:t>
      </w:r>
    </w:p>
    <w:p w14:paraId="0D018209"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p>
    <w:p w14:paraId="0DE64733"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6. Referral Formats</w:t>
      </w:r>
    </w:p>
    <w:p w14:paraId="56461E48"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Specification of how referrals are encoded:</w:t>
      </w:r>
    </w:p>
    <w:p w14:paraId="5B04972E"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 xml:space="preserve">JSON, YAML, </w:t>
      </w:r>
      <w:proofErr w:type="spellStart"/>
      <w:r w:rsidRPr="00EB597B">
        <w:rPr>
          <w:rFonts w:ascii="Arial" w:eastAsia="Times New Roman" w:hAnsi="Arial" w:cs="Arial"/>
          <w:color w:val="1D1C1D"/>
          <w:kern w:val="0"/>
          <w:sz w:val="23"/>
          <w:szCs w:val="23"/>
          <w14:ligatures w14:val="none"/>
        </w:rPr>
        <w:t>Protobuf</w:t>
      </w:r>
      <w:proofErr w:type="spellEnd"/>
    </w:p>
    <w:p w14:paraId="5A28B68C"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Include TTLs, priorities, failover rules</w:t>
      </w:r>
    </w:p>
    <w:p w14:paraId="66EFF5D8"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Metadata hints (e.g., latency, read-only, replica set)</w:t>
      </w:r>
    </w:p>
    <w:p w14:paraId="1EB74945"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p>
    <w:p w14:paraId="7882A1D2"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7. Caching and TTL Management</w:t>
      </w:r>
    </w:p>
    <w:p w14:paraId="4686F99D"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Define how long clients can cache resolved mappings</w:t>
      </w:r>
    </w:p>
    <w:p w14:paraId="4322CD7B"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Policy for:</w:t>
      </w:r>
    </w:p>
    <w:p w14:paraId="2931D288"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Cache invalidation</w:t>
      </w:r>
    </w:p>
    <w:p w14:paraId="776685FE"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 xml:space="preserve">Stale referral </w:t>
      </w:r>
      <w:proofErr w:type="gramStart"/>
      <w:r w:rsidRPr="00EB597B">
        <w:rPr>
          <w:rFonts w:ascii="Arial" w:eastAsia="Times New Roman" w:hAnsi="Arial" w:cs="Arial"/>
          <w:color w:val="1D1C1D"/>
          <w:kern w:val="0"/>
          <w:sz w:val="23"/>
          <w:szCs w:val="23"/>
          <w14:ligatures w14:val="none"/>
        </w:rPr>
        <w:t>use</w:t>
      </w:r>
      <w:proofErr w:type="gramEnd"/>
      <w:r w:rsidRPr="00EB597B">
        <w:rPr>
          <w:rFonts w:ascii="Arial" w:eastAsia="Times New Roman" w:hAnsi="Arial" w:cs="Arial"/>
          <w:color w:val="1D1C1D"/>
          <w:kern w:val="0"/>
          <w:sz w:val="23"/>
          <w:szCs w:val="23"/>
          <w14:ligatures w14:val="none"/>
        </w:rPr>
        <w:t xml:space="preserve"> in case of registry unavailability</w:t>
      </w:r>
    </w:p>
    <w:p w14:paraId="332F5244"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Cache warming strategies</w:t>
      </w:r>
    </w:p>
    <w:p w14:paraId="3973D13F"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p>
    <w:p w14:paraId="2B2F2FDC"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8. Policy-Based Interaction</w:t>
      </w:r>
    </w:p>
    <w:p w14:paraId="4C4BD9D2"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Define interaction policies (which may come from the Governance committee):</w:t>
      </w:r>
    </w:p>
    <w:p w14:paraId="14F03165"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Geo-preference (e.g., prefer local replica unless stale)</w:t>
      </w:r>
    </w:p>
    <w:p w14:paraId="5DA3BCF1"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Access intent (e.g., read-intensive clients routed to specific backend)</w:t>
      </w:r>
    </w:p>
    <w:p w14:paraId="6D944DCD"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Compliance-based path constraints (e.g., data sovereignty)</w:t>
      </w:r>
    </w:p>
    <w:p w14:paraId="6D79B305"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p>
    <w:p w14:paraId="70D5C944"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Segoe UI Symbol" w:eastAsia="Times New Roman" w:hAnsi="Segoe UI Symbol" w:cs="Segoe UI Symbol"/>
          <w:color w:val="1D1C1D"/>
          <w:kern w:val="0"/>
          <w:sz w:val="23"/>
          <w:szCs w:val="23"/>
          <w14:ligatures w14:val="none"/>
        </w:rPr>
        <w:t>⸻</w:t>
      </w:r>
    </w:p>
    <w:p w14:paraId="549718AF"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p>
    <w:p w14:paraId="439AC977"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Segoe UI Emoji" w:eastAsia="Times New Roman" w:hAnsi="Segoe UI Emoji" w:cs="Segoe UI Emoji"/>
          <w:color w:val="1D1C1D"/>
          <w:kern w:val="0"/>
          <w:sz w:val="23"/>
          <w:szCs w:val="23"/>
          <w14:ligatures w14:val="none"/>
        </w:rPr>
        <w:t>📦</w:t>
      </w:r>
      <w:r w:rsidRPr="00EB597B">
        <w:rPr>
          <w:rFonts w:ascii="Arial" w:eastAsia="Times New Roman" w:hAnsi="Arial" w:cs="Arial"/>
          <w:color w:val="1D1C1D"/>
          <w:kern w:val="0"/>
          <w:sz w:val="23"/>
          <w:szCs w:val="23"/>
          <w14:ligatures w14:val="none"/>
        </w:rPr>
        <w:t xml:space="preserve"> Deliverables</w:t>
      </w:r>
    </w:p>
    <w:p w14:paraId="242FB68B"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Referral Protocol Specification (like a DNS SRV record but for storage paths)</w:t>
      </w:r>
    </w:p>
    <w:p w14:paraId="557AC3F1"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Client Referral Handling Guidelines</w:t>
      </w:r>
    </w:p>
    <w:p w14:paraId="61BBDF66"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GDSN Path Traversal Logic</w:t>
      </w:r>
    </w:p>
    <w:p w14:paraId="7F7626A4"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Referral Registry Format Specification</w:t>
      </w:r>
    </w:p>
    <w:p w14:paraId="72B55291"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Fallback and Retry Semantics</w:t>
      </w:r>
    </w:p>
    <w:p w14:paraId="312D8195"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Cross-protocol interaction behavior doc</w:t>
      </w:r>
    </w:p>
    <w:p w14:paraId="39D1032D"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Test cases and mock registry services</w:t>
      </w:r>
    </w:p>
    <w:p w14:paraId="2273AB38"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p>
    <w:p w14:paraId="4A7C3CF7"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Segoe UI Symbol" w:eastAsia="Times New Roman" w:hAnsi="Segoe UI Symbol" w:cs="Segoe UI Symbol"/>
          <w:color w:val="1D1C1D"/>
          <w:kern w:val="0"/>
          <w:sz w:val="23"/>
          <w:szCs w:val="23"/>
          <w14:ligatures w14:val="none"/>
        </w:rPr>
        <w:t>⸻</w:t>
      </w:r>
    </w:p>
    <w:p w14:paraId="1B3B9D5C"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p>
    <w:p w14:paraId="59108CCA"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Segoe UI Emoji" w:eastAsia="Times New Roman" w:hAnsi="Segoe UI Emoji" w:cs="Segoe UI Emoji"/>
          <w:color w:val="1D1C1D"/>
          <w:kern w:val="0"/>
          <w:sz w:val="23"/>
          <w:szCs w:val="23"/>
          <w14:ligatures w14:val="none"/>
        </w:rPr>
        <w:t>🤝</w:t>
      </w:r>
      <w:r w:rsidRPr="00EB597B">
        <w:rPr>
          <w:rFonts w:ascii="Arial" w:eastAsia="Times New Roman" w:hAnsi="Arial" w:cs="Arial"/>
          <w:color w:val="1D1C1D"/>
          <w:kern w:val="0"/>
          <w:sz w:val="23"/>
          <w:szCs w:val="23"/>
          <w14:ligatures w14:val="none"/>
        </w:rPr>
        <w:t xml:space="preserve"> Interfaces With</w:t>
      </w:r>
    </w:p>
    <w:p w14:paraId="6AF60E54"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p>
    <w:p w14:paraId="7C908A66"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lastRenderedPageBreak/>
        <w:t>Committee</w:t>
      </w:r>
      <w:r w:rsidRPr="00EB597B">
        <w:rPr>
          <w:rFonts w:ascii="Arial" w:eastAsia="Times New Roman" w:hAnsi="Arial" w:cs="Arial"/>
          <w:color w:val="1D1C1D"/>
          <w:kern w:val="0"/>
          <w:sz w:val="23"/>
          <w:szCs w:val="23"/>
          <w14:ligatures w14:val="none"/>
        </w:rPr>
        <w:tab/>
        <w:t>Coordination Topic</w:t>
      </w:r>
    </w:p>
    <w:p w14:paraId="501A5BD2"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Namespace</w:t>
      </w:r>
      <w:r w:rsidRPr="00EB597B">
        <w:rPr>
          <w:rFonts w:ascii="Arial" w:eastAsia="Times New Roman" w:hAnsi="Arial" w:cs="Arial"/>
          <w:color w:val="1D1C1D"/>
          <w:kern w:val="0"/>
          <w:sz w:val="23"/>
          <w:szCs w:val="23"/>
          <w14:ligatures w14:val="none"/>
        </w:rPr>
        <w:tab/>
        <w:t>To resolve hierarchical path semantics</w:t>
      </w:r>
    </w:p>
    <w:p w14:paraId="1E416F5E"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API</w:t>
      </w:r>
      <w:r w:rsidRPr="00EB597B">
        <w:rPr>
          <w:rFonts w:ascii="Arial" w:eastAsia="Times New Roman" w:hAnsi="Arial" w:cs="Arial"/>
          <w:color w:val="1D1C1D"/>
          <w:kern w:val="0"/>
          <w:sz w:val="23"/>
          <w:szCs w:val="23"/>
          <w14:ligatures w14:val="none"/>
        </w:rPr>
        <w:tab/>
        <w:t>For traversal, lookups, and referral operations</w:t>
      </w:r>
    </w:p>
    <w:p w14:paraId="4F5A2816"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Backend</w:t>
      </w:r>
      <w:r w:rsidRPr="00EB597B">
        <w:rPr>
          <w:rFonts w:ascii="Arial" w:eastAsia="Times New Roman" w:hAnsi="Arial" w:cs="Arial"/>
          <w:color w:val="1D1C1D"/>
          <w:kern w:val="0"/>
          <w:sz w:val="23"/>
          <w:szCs w:val="23"/>
          <w14:ligatures w14:val="none"/>
        </w:rPr>
        <w:tab/>
        <w:t>To understand actual backend mount points</w:t>
      </w:r>
    </w:p>
    <w:p w14:paraId="50C0C402"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Security</w:t>
      </w:r>
      <w:r w:rsidRPr="00EB597B">
        <w:rPr>
          <w:rFonts w:ascii="Arial" w:eastAsia="Times New Roman" w:hAnsi="Arial" w:cs="Arial"/>
          <w:color w:val="1D1C1D"/>
          <w:kern w:val="0"/>
          <w:sz w:val="23"/>
          <w:szCs w:val="23"/>
          <w14:ligatures w14:val="none"/>
        </w:rPr>
        <w:tab/>
        <w:t>To validate delegated access and secure redirects</w:t>
      </w:r>
    </w:p>
    <w:p w14:paraId="0E2C6FC6"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Registry</w:t>
      </w:r>
      <w:r w:rsidRPr="00EB597B">
        <w:rPr>
          <w:rFonts w:ascii="Arial" w:eastAsia="Times New Roman" w:hAnsi="Arial" w:cs="Arial"/>
          <w:color w:val="1D1C1D"/>
          <w:kern w:val="0"/>
          <w:sz w:val="23"/>
          <w:szCs w:val="23"/>
          <w14:ligatures w14:val="none"/>
        </w:rPr>
        <w:tab/>
        <w:t>For registry schema, service discovery, TTL rules</w:t>
      </w:r>
    </w:p>
    <w:p w14:paraId="59C8B9BF"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p>
    <w:p w14:paraId="048AC4C8"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p>
    <w:p w14:paraId="5AABF1D0"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p>
    <w:p w14:paraId="1168AB81"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Segoe UI Symbol" w:eastAsia="Times New Roman" w:hAnsi="Segoe UI Symbol" w:cs="Segoe UI Symbol"/>
          <w:color w:val="1D1C1D"/>
          <w:kern w:val="0"/>
          <w:sz w:val="23"/>
          <w:szCs w:val="23"/>
          <w14:ligatures w14:val="none"/>
        </w:rPr>
        <w:t>⸻</w:t>
      </w:r>
    </w:p>
    <w:p w14:paraId="77883FC3"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p>
    <w:p w14:paraId="41031C1E"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Segoe UI Emoji" w:eastAsia="Times New Roman" w:hAnsi="Segoe UI Emoji" w:cs="Segoe UI Emoji"/>
          <w:color w:val="1D1C1D"/>
          <w:kern w:val="0"/>
          <w:sz w:val="23"/>
          <w:szCs w:val="23"/>
          <w14:ligatures w14:val="none"/>
        </w:rPr>
        <w:t>🔧</w:t>
      </w:r>
      <w:r w:rsidRPr="00EB597B">
        <w:rPr>
          <w:rFonts w:ascii="Arial" w:eastAsia="Times New Roman" w:hAnsi="Arial" w:cs="Arial"/>
          <w:color w:val="1D1C1D"/>
          <w:kern w:val="0"/>
          <w:sz w:val="23"/>
          <w:szCs w:val="23"/>
          <w14:ligatures w14:val="none"/>
        </w:rPr>
        <w:t xml:space="preserve"> Example Interaction Flow</w:t>
      </w:r>
    </w:p>
    <w:p w14:paraId="2F5A838A"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1.</w:t>
      </w:r>
      <w:r w:rsidRPr="00EB597B">
        <w:rPr>
          <w:rFonts w:ascii="Arial" w:eastAsia="Times New Roman" w:hAnsi="Arial" w:cs="Arial"/>
          <w:color w:val="1D1C1D"/>
          <w:kern w:val="0"/>
          <w:sz w:val="23"/>
          <w:szCs w:val="23"/>
          <w14:ligatures w14:val="none"/>
        </w:rPr>
        <w:tab/>
        <w:t>User/application accesses: /</w:t>
      </w:r>
      <w:proofErr w:type="spellStart"/>
      <w:r w:rsidRPr="00EB597B">
        <w:rPr>
          <w:rFonts w:ascii="Arial" w:eastAsia="Times New Roman" w:hAnsi="Arial" w:cs="Arial"/>
          <w:color w:val="1D1C1D"/>
          <w:kern w:val="0"/>
          <w:sz w:val="23"/>
          <w:szCs w:val="23"/>
          <w14:ligatures w14:val="none"/>
        </w:rPr>
        <w:t>gdsn</w:t>
      </w:r>
      <w:proofErr w:type="spellEnd"/>
      <w:r w:rsidRPr="00EB597B">
        <w:rPr>
          <w:rFonts w:ascii="Arial" w:eastAsia="Times New Roman" w:hAnsi="Arial" w:cs="Arial"/>
          <w:color w:val="1D1C1D"/>
          <w:kern w:val="0"/>
          <w:sz w:val="23"/>
          <w:szCs w:val="23"/>
          <w14:ligatures w14:val="none"/>
        </w:rPr>
        <w:t>/</w:t>
      </w:r>
      <w:proofErr w:type="spellStart"/>
      <w:r w:rsidRPr="00EB597B">
        <w:rPr>
          <w:rFonts w:ascii="Arial" w:eastAsia="Times New Roman" w:hAnsi="Arial" w:cs="Arial"/>
          <w:color w:val="1D1C1D"/>
          <w:kern w:val="0"/>
          <w:sz w:val="23"/>
          <w:szCs w:val="23"/>
          <w14:ligatures w14:val="none"/>
        </w:rPr>
        <w:t>orgA</w:t>
      </w:r>
      <w:proofErr w:type="spellEnd"/>
      <w:r w:rsidRPr="00EB597B">
        <w:rPr>
          <w:rFonts w:ascii="Arial" w:eastAsia="Times New Roman" w:hAnsi="Arial" w:cs="Arial"/>
          <w:color w:val="1D1C1D"/>
          <w:kern w:val="0"/>
          <w:sz w:val="23"/>
          <w:szCs w:val="23"/>
          <w14:ligatures w14:val="none"/>
        </w:rPr>
        <w:t>/</w:t>
      </w:r>
      <w:proofErr w:type="spellStart"/>
      <w:r w:rsidRPr="00EB597B">
        <w:rPr>
          <w:rFonts w:ascii="Arial" w:eastAsia="Times New Roman" w:hAnsi="Arial" w:cs="Arial"/>
          <w:color w:val="1D1C1D"/>
          <w:kern w:val="0"/>
          <w:sz w:val="23"/>
          <w:szCs w:val="23"/>
          <w14:ligatures w14:val="none"/>
        </w:rPr>
        <w:t>eu</w:t>
      </w:r>
      <w:proofErr w:type="spellEnd"/>
      <w:r w:rsidRPr="00EB597B">
        <w:rPr>
          <w:rFonts w:ascii="Arial" w:eastAsia="Times New Roman" w:hAnsi="Arial" w:cs="Arial"/>
          <w:color w:val="1D1C1D"/>
          <w:kern w:val="0"/>
          <w:sz w:val="23"/>
          <w:szCs w:val="23"/>
          <w14:ligatures w14:val="none"/>
        </w:rPr>
        <w:t>-west/</w:t>
      </w:r>
      <w:proofErr w:type="spellStart"/>
      <w:r w:rsidRPr="00EB597B">
        <w:rPr>
          <w:rFonts w:ascii="Arial" w:eastAsia="Times New Roman" w:hAnsi="Arial" w:cs="Arial"/>
          <w:color w:val="1D1C1D"/>
          <w:kern w:val="0"/>
          <w:sz w:val="23"/>
          <w:szCs w:val="23"/>
          <w14:ligatures w14:val="none"/>
        </w:rPr>
        <w:t>projectX</w:t>
      </w:r>
      <w:proofErr w:type="spellEnd"/>
      <w:r w:rsidRPr="00EB597B">
        <w:rPr>
          <w:rFonts w:ascii="Arial" w:eastAsia="Times New Roman" w:hAnsi="Arial" w:cs="Arial"/>
          <w:color w:val="1D1C1D"/>
          <w:kern w:val="0"/>
          <w:sz w:val="23"/>
          <w:szCs w:val="23"/>
          <w14:ligatures w14:val="none"/>
        </w:rPr>
        <w:t>/data.csv</w:t>
      </w:r>
    </w:p>
    <w:p w14:paraId="3E751A67"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2.</w:t>
      </w:r>
      <w:r w:rsidRPr="00EB597B">
        <w:rPr>
          <w:rFonts w:ascii="Arial" w:eastAsia="Times New Roman" w:hAnsi="Arial" w:cs="Arial"/>
          <w:color w:val="1D1C1D"/>
          <w:kern w:val="0"/>
          <w:sz w:val="23"/>
          <w:szCs w:val="23"/>
          <w14:ligatures w14:val="none"/>
        </w:rPr>
        <w:tab/>
        <w:t>Client contacts a GDSN registry to resolve the path:</w:t>
      </w:r>
    </w:p>
    <w:p w14:paraId="2D82B005"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p>
    <w:p w14:paraId="09A7780D"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w:t>
      </w:r>
    </w:p>
    <w:p w14:paraId="78B54217"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 xml:space="preserve">  "path": "/</w:t>
      </w:r>
      <w:proofErr w:type="spellStart"/>
      <w:r w:rsidRPr="00EB597B">
        <w:rPr>
          <w:rFonts w:ascii="Arial" w:eastAsia="Times New Roman" w:hAnsi="Arial" w:cs="Arial"/>
          <w:color w:val="1D1C1D"/>
          <w:kern w:val="0"/>
          <w:sz w:val="23"/>
          <w:szCs w:val="23"/>
          <w14:ligatures w14:val="none"/>
        </w:rPr>
        <w:t>gdsn</w:t>
      </w:r>
      <w:proofErr w:type="spellEnd"/>
      <w:r w:rsidRPr="00EB597B">
        <w:rPr>
          <w:rFonts w:ascii="Arial" w:eastAsia="Times New Roman" w:hAnsi="Arial" w:cs="Arial"/>
          <w:color w:val="1D1C1D"/>
          <w:kern w:val="0"/>
          <w:sz w:val="23"/>
          <w:szCs w:val="23"/>
          <w14:ligatures w14:val="none"/>
        </w:rPr>
        <w:t>/</w:t>
      </w:r>
      <w:proofErr w:type="spellStart"/>
      <w:r w:rsidRPr="00EB597B">
        <w:rPr>
          <w:rFonts w:ascii="Arial" w:eastAsia="Times New Roman" w:hAnsi="Arial" w:cs="Arial"/>
          <w:color w:val="1D1C1D"/>
          <w:kern w:val="0"/>
          <w:sz w:val="23"/>
          <w:szCs w:val="23"/>
          <w14:ligatures w14:val="none"/>
        </w:rPr>
        <w:t>orgA</w:t>
      </w:r>
      <w:proofErr w:type="spellEnd"/>
      <w:r w:rsidRPr="00EB597B">
        <w:rPr>
          <w:rFonts w:ascii="Arial" w:eastAsia="Times New Roman" w:hAnsi="Arial" w:cs="Arial"/>
          <w:color w:val="1D1C1D"/>
          <w:kern w:val="0"/>
          <w:sz w:val="23"/>
          <w:szCs w:val="23"/>
          <w14:ligatures w14:val="none"/>
        </w:rPr>
        <w:t>/</w:t>
      </w:r>
      <w:proofErr w:type="spellStart"/>
      <w:r w:rsidRPr="00EB597B">
        <w:rPr>
          <w:rFonts w:ascii="Arial" w:eastAsia="Times New Roman" w:hAnsi="Arial" w:cs="Arial"/>
          <w:color w:val="1D1C1D"/>
          <w:kern w:val="0"/>
          <w:sz w:val="23"/>
          <w:szCs w:val="23"/>
          <w14:ligatures w14:val="none"/>
        </w:rPr>
        <w:t>eu</w:t>
      </w:r>
      <w:proofErr w:type="spellEnd"/>
      <w:r w:rsidRPr="00EB597B">
        <w:rPr>
          <w:rFonts w:ascii="Arial" w:eastAsia="Times New Roman" w:hAnsi="Arial" w:cs="Arial"/>
          <w:color w:val="1D1C1D"/>
          <w:kern w:val="0"/>
          <w:sz w:val="23"/>
          <w:szCs w:val="23"/>
          <w14:ligatures w14:val="none"/>
        </w:rPr>
        <w:t>-west/</w:t>
      </w:r>
      <w:proofErr w:type="spellStart"/>
      <w:r w:rsidRPr="00EB597B">
        <w:rPr>
          <w:rFonts w:ascii="Arial" w:eastAsia="Times New Roman" w:hAnsi="Arial" w:cs="Arial"/>
          <w:color w:val="1D1C1D"/>
          <w:kern w:val="0"/>
          <w:sz w:val="23"/>
          <w:szCs w:val="23"/>
          <w14:ligatures w14:val="none"/>
        </w:rPr>
        <w:t>projectX</w:t>
      </w:r>
      <w:proofErr w:type="spellEnd"/>
      <w:r w:rsidRPr="00EB597B">
        <w:rPr>
          <w:rFonts w:ascii="Arial" w:eastAsia="Times New Roman" w:hAnsi="Arial" w:cs="Arial"/>
          <w:color w:val="1D1C1D"/>
          <w:kern w:val="0"/>
          <w:sz w:val="23"/>
          <w:szCs w:val="23"/>
          <w14:ligatures w14:val="none"/>
        </w:rPr>
        <w:t>",</w:t>
      </w:r>
    </w:p>
    <w:p w14:paraId="5CB57579"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 xml:space="preserve">  "referral</w:t>
      </w:r>
      <w:proofErr w:type="gramStart"/>
      <w:r w:rsidRPr="00EB597B">
        <w:rPr>
          <w:rFonts w:ascii="Arial" w:eastAsia="Times New Roman" w:hAnsi="Arial" w:cs="Arial"/>
          <w:color w:val="1D1C1D"/>
          <w:kern w:val="0"/>
          <w:sz w:val="23"/>
          <w:szCs w:val="23"/>
          <w14:ligatures w14:val="none"/>
        </w:rPr>
        <w:t>": {</w:t>
      </w:r>
      <w:proofErr w:type="gramEnd"/>
    </w:p>
    <w:p w14:paraId="38688C62"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 xml:space="preserve">    "target": "s3://</w:t>
      </w:r>
      <w:proofErr w:type="spellStart"/>
      <w:r w:rsidRPr="00EB597B">
        <w:rPr>
          <w:rFonts w:ascii="Arial" w:eastAsia="Times New Roman" w:hAnsi="Arial" w:cs="Arial"/>
          <w:color w:val="1D1C1D"/>
          <w:kern w:val="0"/>
          <w:sz w:val="23"/>
          <w:szCs w:val="23"/>
          <w14:ligatures w14:val="none"/>
        </w:rPr>
        <w:t>orga-euwest-projectx</w:t>
      </w:r>
      <w:proofErr w:type="spellEnd"/>
      <w:r w:rsidRPr="00EB597B">
        <w:rPr>
          <w:rFonts w:ascii="Arial" w:eastAsia="Times New Roman" w:hAnsi="Arial" w:cs="Arial"/>
          <w:color w:val="1D1C1D"/>
          <w:kern w:val="0"/>
          <w:sz w:val="23"/>
          <w:szCs w:val="23"/>
          <w14:ligatures w14:val="none"/>
        </w:rPr>
        <w:t>/",</w:t>
      </w:r>
    </w:p>
    <w:p w14:paraId="1DDE54E2"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 xml:space="preserve">    "</w:t>
      </w:r>
      <w:proofErr w:type="spellStart"/>
      <w:r w:rsidRPr="00EB597B">
        <w:rPr>
          <w:rFonts w:ascii="Arial" w:eastAsia="Times New Roman" w:hAnsi="Arial" w:cs="Arial"/>
          <w:color w:val="1D1C1D"/>
          <w:kern w:val="0"/>
          <w:sz w:val="23"/>
          <w:szCs w:val="23"/>
          <w14:ligatures w14:val="none"/>
        </w:rPr>
        <w:t>ttl</w:t>
      </w:r>
      <w:proofErr w:type="spellEnd"/>
      <w:r w:rsidRPr="00EB597B">
        <w:rPr>
          <w:rFonts w:ascii="Arial" w:eastAsia="Times New Roman" w:hAnsi="Arial" w:cs="Arial"/>
          <w:color w:val="1D1C1D"/>
          <w:kern w:val="0"/>
          <w:sz w:val="23"/>
          <w:szCs w:val="23"/>
          <w14:ligatures w14:val="none"/>
        </w:rPr>
        <w:t>": 3600,</w:t>
      </w:r>
    </w:p>
    <w:p w14:paraId="756B2E4D"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 xml:space="preserve">    "access": "read-write"</w:t>
      </w:r>
    </w:p>
    <w:p w14:paraId="2BDC35C3"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 xml:space="preserve">  }</w:t>
      </w:r>
    </w:p>
    <w:p w14:paraId="3A0741FF"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w:t>
      </w:r>
    </w:p>
    <w:p w14:paraId="437BAA67"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p>
    <w:p w14:paraId="7A45184B"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p>
    <w:p w14:paraId="47C1DE25"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3.</w:t>
      </w:r>
      <w:r w:rsidRPr="00EB597B">
        <w:rPr>
          <w:rFonts w:ascii="Arial" w:eastAsia="Times New Roman" w:hAnsi="Arial" w:cs="Arial"/>
          <w:color w:val="1D1C1D"/>
          <w:kern w:val="0"/>
          <w:sz w:val="23"/>
          <w:szCs w:val="23"/>
          <w14:ligatures w14:val="none"/>
        </w:rPr>
        <w:tab/>
        <w:t>Client follows referral to S3, accesses object</w:t>
      </w:r>
    </w:p>
    <w:p w14:paraId="737416AB"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4.</w:t>
      </w:r>
      <w:r w:rsidRPr="00EB597B">
        <w:rPr>
          <w:rFonts w:ascii="Arial" w:eastAsia="Times New Roman" w:hAnsi="Arial" w:cs="Arial"/>
          <w:color w:val="1D1C1D"/>
          <w:kern w:val="0"/>
          <w:sz w:val="23"/>
          <w:szCs w:val="23"/>
          <w14:ligatures w14:val="none"/>
        </w:rPr>
        <w:tab/>
        <w:t>If failure:</w:t>
      </w:r>
    </w:p>
    <w:p w14:paraId="4796872C"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Retry alternate backend (defined in referral metadata)</w:t>
      </w:r>
    </w:p>
    <w:p w14:paraId="74CC6FEF"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ab/>
        <w:t>•</w:t>
      </w:r>
      <w:r w:rsidRPr="00EB597B">
        <w:rPr>
          <w:rFonts w:ascii="Arial" w:eastAsia="Times New Roman" w:hAnsi="Arial" w:cs="Arial"/>
          <w:color w:val="1D1C1D"/>
          <w:kern w:val="0"/>
          <w:sz w:val="23"/>
          <w:szCs w:val="23"/>
          <w14:ligatures w14:val="none"/>
        </w:rPr>
        <w:tab/>
        <w:t>Or return error if no fallback exists</w:t>
      </w:r>
    </w:p>
    <w:p w14:paraId="61EF1291"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p>
    <w:p w14:paraId="2BA83080"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Segoe UI Symbol" w:eastAsia="Times New Roman" w:hAnsi="Segoe UI Symbol" w:cs="Segoe UI Symbol"/>
          <w:color w:val="1D1C1D"/>
          <w:kern w:val="0"/>
          <w:sz w:val="23"/>
          <w:szCs w:val="23"/>
          <w14:ligatures w14:val="none"/>
        </w:rPr>
        <w:t>⸻</w:t>
      </w:r>
    </w:p>
    <w:p w14:paraId="6E596096"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p>
    <w:p w14:paraId="5EA51128" w14:textId="75DB3C45" w:rsid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Would you like a sample JSON referral schema, a draft spec outline, or even a sample client-side behavior diagram?</w:t>
      </w:r>
    </w:p>
    <w:p w14:paraId="1DEAC87B" w14:textId="77777777" w:rsid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p>
    <w:p w14:paraId="2297F419" w14:textId="77777777" w:rsid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p>
    <w:p w14:paraId="49798F95" w14:textId="77777777" w:rsid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p>
    <w:p w14:paraId="502B27A8" w14:textId="77777777" w:rsidR="00A60D0A" w:rsidRDefault="00A60D0A" w:rsidP="00EB597B">
      <w:pPr>
        <w:shd w:val="clear" w:color="auto" w:fill="F8F8F8"/>
        <w:spacing w:after="0" w:line="240" w:lineRule="auto"/>
        <w:rPr>
          <w:rFonts w:ascii="Arial" w:eastAsia="Times New Roman" w:hAnsi="Arial" w:cs="Arial"/>
          <w:color w:val="1D1C1D"/>
          <w:kern w:val="0"/>
          <w:sz w:val="23"/>
          <w:szCs w:val="23"/>
          <w14:ligatures w14:val="none"/>
        </w:rPr>
      </w:pPr>
    </w:p>
    <w:p w14:paraId="05273753" w14:textId="77777777" w:rsidR="00A60D0A" w:rsidRDefault="00A60D0A" w:rsidP="00EB597B">
      <w:pPr>
        <w:shd w:val="clear" w:color="auto" w:fill="F8F8F8"/>
        <w:spacing w:after="0" w:line="240" w:lineRule="auto"/>
        <w:rPr>
          <w:rFonts w:ascii="Arial" w:eastAsia="Times New Roman" w:hAnsi="Arial" w:cs="Arial"/>
          <w:color w:val="1D1C1D"/>
          <w:kern w:val="0"/>
          <w:sz w:val="23"/>
          <w:szCs w:val="23"/>
          <w14:ligatures w14:val="none"/>
        </w:rPr>
      </w:pPr>
    </w:p>
    <w:p w14:paraId="3556E9C0" w14:textId="77777777" w:rsidR="00A60D0A" w:rsidRDefault="00A60D0A" w:rsidP="00EB597B">
      <w:pPr>
        <w:shd w:val="clear" w:color="auto" w:fill="F8F8F8"/>
        <w:spacing w:after="0" w:line="240" w:lineRule="auto"/>
        <w:rPr>
          <w:rFonts w:ascii="Arial" w:eastAsia="Times New Roman" w:hAnsi="Arial" w:cs="Arial"/>
          <w:color w:val="1D1C1D"/>
          <w:kern w:val="0"/>
          <w:sz w:val="23"/>
          <w:szCs w:val="23"/>
          <w14:ligatures w14:val="none"/>
        </w:rPr>
      </w:pPr>
    </w:p>
    <w:p w14:paraId="06CE012C" w14:textId="77777777" w:rsidR="00A60D0A" w:rsidRDefault="00A60D0A" w:rsidP="00EB597B">
      <w:pPr>
        <w:shd w:val="clear" w:color="auto" w:fill="F8F8F8"/>
        <w:spacing w:after="0" w:line="240" w:lineRule="auto"/>
        <w:rPr>
          <w:rFonts w:ascii="Arial" w:eastAsia="Times New Roman" w:hAnsi="Arial" w:cs="Arial"/>
          <w:color w:val="1D1C1D"/>
          <w:kern w:val="0"/>
          <w:sz w:val="23"/>
          <w:szCs w:val="23"/>
          <w14:ligatures w14:val="none"/>
        </w:rPr>
      </w:pPr>
    </w:p>
    <w:p w14:paraId="7C6B00C7" w14:textId="77777777" w:rsidR="00A60D0A" w:rsidRDefault="00A60D0A" w:rsidP="00EB597B">
      <w:pPr>
        <w:shd w:val="clear" w:color="auto" w:fill="F8F8F8"/>
        <w:spacing w:after="0" w:line="240" w:lineRule="auto"/>
        <w:rPr>
          <w:rFonts w:ascii="Arial" w:eastAsia="Times New Roman" w:hAnsi="Arial" w:cs="Arial"/>
          <w:color w:val="1D1C1D"/>
          <w:kern w:val="0"/>
          <w:sz w:val="23"/>
          <w:szCs w:val="23"/>
          <w14:ligatures w14:val="none"/>
        </w:rPr>
      </w:pPr>
    </w:p>
    <w:p w14:paraId="013C8226" w14:textId="77777777" w:rsidR="00A60D0A" w:rsidRDefault="00A60D0A" w:rsidP="00EB597B">
      <w:pPr>
        <w:shd w:val="clear" w:color="auto" w:fill="F8F8F8"/>
        <w:spacing w:after="0" w:line="240" w:lineRule="auto"/>
        <w:rPr>
          <w:rFonts w:ascii="Arial" w:eastAsia="Times New Roman" w:hAnsi="Arial" w:cs="Arial"/>
          <w:color w:val="1D1C1D"/>
          <w:kern w:val="0"/>
          <w:sz w:val="23"/>
          <w:szCs w:val="23"/>
          <w14:ligatures w14:val="none"/>
        </w:rPr>
      </w:pPr>
    </w:p>
    <w:p w14:paraId="5003AA86" w14:textId="77777777" w:rsidR="00A60D0A" w:rsidRDefault="00A60D0A" w:rsidP="00EB597B">
      <w:pPr>
        <w:shd w:val="clear" w:color="auto" w:fill="F8F8F8"/>
        <w:spacing w:after="0" w:line="240" w:lineRule="auto"/>
        <w:rPr>
          <w:rFonts w:ascii="Arial" w:eastAsia="Times New Roman" w:hAnsi="Arial" w:cs="Arial"/>
          <w:color w:val="1D1C1D"/>
          <w:kern w:val="0"/>
          <w:sz w:val="23"/>
          <w:szCs w:val="23"/>
          <w14:ligatures w14:val="none"/>
        </w:rPr>
      </w:pPr>
    </w:p>
    <w:p w14:paraId="393C03F4" w14:textId="77777777" w:rsidR="00A60D0A" w:rsidRDefault="00A60D0A" w:rsidP="00EB597B">
      <w:pPr>
        <w:shd w:val="clear" w:color="auto" w:fill="F8F8F8"/>
        <w:spacing w:after="0" w:line="240" w:lineRule="auto"/>
        <w:rPr>
          <w:rFonts w:ascii="Arial" w:eastAsia="Times New Roman" w:hAnsi="Arial" w:cs="Arial"/>
          <w:color w:val="1D1C1D"/>
          <w:kern w:val="0"/>
          <w:sz w:val="23"/>
          <w:szCs w:val="23"/>
          <w14:ligatures w14:val="none"/>
        </w:rPr>
      </w:pPr>
    </w:p>
    <w:p w14:paraId="4B133527" w14:textId="77777777" w:rsidR="00A60D0A" w:rsidRDefault="00A60D0A" w:rsidP="00EB597B">
      <w:pPr>
        <w:shd w:val="clear" w:color="auto" w:fill="F8F8F8"/>
        <w:spacing w:after="0" w:line="240" w:lineRule="auto"/>
        <w:rPr>
          <w:rFonts w:ascii="Arial" w:eastAsia="Times New Roman" w:hAnsi="Arial" w:cs="Arial"/>
          <w:color w:val="1D1C1D"/>
          <w:kern w:val="0"/>
          <w:sz w:val="23"/>
          <w:szCs w:val="23"/>
          <w14:ligatures w14:val="none"/>
        </w:rPr>
      </w:pPr>
    </w:p>
    <w:p w14:paraId="610F35B1" w14:textId="77777777" w:rsidR="00A60D0A" w:rsidRDefault="00A60D0A" w:rsidP="00EB597B">
      <w:pPr>
        <w:shd w:val="clear" w:color="auto" w:fill="F8F8F8"/>
        <w:spacing w:after="0" w:line="240" w:lineRule="auto"/>
        <w:rPr>
          <w:rFonts w:ascii="Arial" w:eastAsia="Times New Roman" w:hAnsi="Arial" w:cs="Arial"/>
          <w:color w:val="1D1C1D"/>
          <w:kern w:val="0"/>
          <w:sz w:val="23"/>
          <w:szCs w:val="23"/>
          <w14:ligatures w14:val="none"/>
        </w:rPr>
      </w:pPr>
    </w:p>
    <w:p w14:paraId="4DB41117" w14:textId="77777777" w:rsidR="00A60D0A" w:rsidRDefault="00A60D0A" w:rsidP="00EB597B">
      <w:pPr>
        <w:shd w:val="clear" w:color="auto" w:fill="F8F8F8"/>
        <w:spacing w:after="0" w:line="240" w:lineRule="auto"/>
        <w:rPr>
          <w:rFonts w:ascii="Arial" w:eastAsia="Times New Roman" w:hAnsi="Arial" w:cs="Arial"/>
          <w:color w:val="1D1C1D"/>
          <w:kern w:val="0"/>
          <w:sz w:val="23"/>
          <w:szCs w:val="23"/>
          <w14:ligatures w14:val="none"/>
        </w:rPr>
      </w:pPr>
    </w:p>
    <w:p w14:paraId="7E5B77A4" w14:textId="77777777" w:rsidR="00A60D0A" w:rsidRDefault="00A60D0A" w:rsidP="00EB597B">
      <w:pPr>
        <w:shd w:val="clear" w:color="auto" w:fill="F8F8F8"/>
        <w:spacing w:after="0" w:line="240" w:lineRule="auto"/>
        <w:rPr>
          <w:rFonts w:ascii="Arial" w:eastAsia="Times New Roman" w:hAnsi="Arial" w:cs="Arial"/>
          <w:color w:val="1D1C1D"/>
          <w:kern w:val="0"/>
          <w:sz w:val="23"/>
          <w:szCs w:val="23"/>
          <w14:ligatures w14:val="none"/>
        </w:rPr>
      </w:pPr>
    </w:p>
    <w:p w14:paraId="117C9E56" w14:textId="77777777" w:rsidR="00A60D0A" w:rsidRDefault="00A60D0A" w:rsidP="00EB597B">
      <w:pPr>
        <w:shd w:val="clear" w:color="auto" w:fill="F8F8F8"/>
        <w:spacing w:after="0" w:line="240" w:lineRule="auto"/>
        <w:rPr>
          <w:rFonts w:ascii="Arial" w:eastAsia="Times New Roman" w:hAnsi="Arial" w:cs="Arial"/>
          <w:color w:val="1D1C1D"/>
          <w:kern w:val="0"/>
          <w:sz w:val="23"/>
          <w:szCs w:val="23"/>
          <w14:ligatures w14:val="none"/>
        </w:rPr>
      </w:pPr>
    </w:p>
    <w:p w14:paraId="5FCDF2A4" w14:textId="77777777" w:rsidR="00A60D0A" w:rsidRDefault="00A60D0A" w:rsidP="00EB597B">
      <w:pPr>
        <w:shd w:val="clear" w:color="auto" w:fill="F8F8F8"/>
        <w:spacing w:after="0" w:line="240" w:lineRule="auto"/>
        <w:rPr>
          <w:rFonts w:ascii="Arial" w:eastAsia="Times New Roman" w:hAnsi="Arial" w:cs="Arial"/>
          <w:color w:val="1D1C1D"/>
          <w:kern w:val="0"/>
          <w:sz w:val="23"/>
          <w:szCs w:val="23"/>
          <w14:ligatures w14:val="none"/>
        </w:rPr>
      </w:pPr>
    </w:p>
    <w:p w14:paraId="594329E7" w14:textId="77777777" w:rsidR="00A60D0A" w:rsidRDefault="00A60D0A" w:rsidP="00EB597B">
      <w:pPr>
        <w:shd w:val="clear" w:color="auto" w:fill="F8F8F8"/>
        <w:spacing w:after="0" w:line="240" w:lineRule="auto"/>
        <w:rPr>
          <w:rFonts w:ascii="Arial" w:eastAsia="Times New Roman" w:hAnsi="Arial" w:cs="Arial"/>
          <w:color w:val="1D1C1D"/>
          <w:kern w:val="0"/>
          <w:sz w:val="23"/>
          <w:szCs w:val="23"/>
          <w14:ligatures w14:val="none"/>
        </w:rPr>
      </w:pPr>
    </w:p>
    <w:p w14:paraId="4AE9BAF0" w14:textId="77777777" w:rsidR="00A60D0A" w:rsidRDefault="00A60D0A" w:rsidP="00EB597B">
      <w:pPr>
        <w:shd w:val="clear" w:color="auto" w:fill="F8F8F8"/>
        <w:spacing w:after="0" w:line="240" w:lineRule="auto"/>
        <w:rPr>
          <w:rFonts w:ascii="Arial" w:eastAsia="Times New Roman" w:hAnsi="Arial" w:cs="Arial"/>
          <w:color w:val="1D1C1D"/>
          <w:kern w:val="0"/>
          <w:sz w:val="23"/>
          <w:szCs w:val="23"/>
          <w14:ligatures w14:val="none"/>
        </w:rPr>
      </w:pPr>
    </w:p>
    <w:p w14:paraId="5C964AFC" w14:textId="00AB690D" w:rsid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Here’s a clean, </w:t>
      </w:r>
      <w:r w:rsidRPr="00EB597B">
        <w:rPr>
          <w:rFonts w:ascii="Arial" w:eastAsia="Times New Roman" w:hAnsi="Arial" w:cs="Arial"/>
          <w:b/>
          <w:bCs/>
          <w:color w:val="1D1C1D"/>
          <w:kern w:val="0"/>
          <w:sz w:val="23"/>
          <w:szCs w:val="23"/>
          <w14:ligatures w14:val="none"/>
        </w:rPr>
        <w:t>Slack-ready summary</w:t>
      </w:r>
      <w:r w:rsidRPr="00EB597B">
        <w:rPr>
          <w:rFonts w:ascii="Arial" w:eastAsia="Times New Roman" w:hAnsi="Arial" w:cs="Arial"/>
          <w:color w:val="1D1C1D"/>
          <w:kern w:val="0"/>
          <w:sz w:val="23"/>
          <w:szCs w:val="23"/>
          <w14:ligatures w14:val="none"/>
        </w:rPr>
        <w:t> covering all the proposed </w:t>
      </w:r>
      <w:r w:rsidRPr="00EB597B">
        <w:rPr>
          <w:rFonts w:ascii="Arial" w:eastAsia="Times New Roman" w:hAnsi="Arial" w:cs="Arial"/>
          <w:b/>
          <w:bCs/>
          <w:color w:val="1D1C1D"/>
          <w:kern w:val="0"/>
          <w:sz w:val="23"/>
          <w:szCs w:val="23"/>
          <w14:ligatures w14:val="none"/>
        </w:rPr>
        <w:t>GDSN standardization subcommittees</w:t>
      </w:r>
      <w:r w:rsidRPr="00EB597B">
        <w:rPr>
          <w:rFonts w:ascii="Arial" w:eastAsia="Times New Roman" w:hAnsi="Arial" w:cs="Arial"/>
          <w:color w:val="1D1C1D"/>
          <w:kern w:val="0"/>
          <w:sz w:val="23"/>
          <w:szCs w:val="23"/>
          <w14:ligatures w14:val="none"/>
        </w:rPr>
        <w:t>, ending with a deeper focus on the </w:t>
      </w:r>
      <w:r w:rsidRPr="00EB597B">
        <w:rPr>
          <w:rFonts w:ascii="Arial" w:eastAsia="Times New Roman" w:hAnsi="Arial" w:cs="Arial"/>
          <w:b/>
          <w:bCs/>
          <w:color w:val="1D1C1D"/>
          <w:kern w:val="0"/>
          <w:sz w:val="23"/>
          <w:szCs w:val="23"/>
          <w14:ligatures w14:val="none"/>
        </w:rPr>
        <w:t>Interactions &amp; Referrals Subcommittee</w:t>
      </w:r>
      <w:r w:rsidRPr="00EB597B">
        <w:rPr>
          <w:rFonts w:ascii="Arial" w:eastAsia="Times New Roman" w:hAnsi="Arial" w:cs="Arial"/>
          <w:color w:val="1D1C1D"/>
          <w:kern w:val="0"/>
          <w:sz w:val="23"/>
          <w:szCs w:val="23"/>
          <w14:ligatures w14:val="none"/>
        </w:rPr>
        <w:t>.</w:t>
      </w:r>
      <w:r w:rsidRPr="00EB597B">
        <w:rPr>
          <w:rFonts w:ascii="Arial" w:eastAsia="Times New Roman" w:hAnsi="Arial" w:cs="Arial"/>
          <w:noProof/>
          <w:color w:val="1D1C1D"/>
          <w:kern w:val="0"/>
          <w:sz w:val="23"/>
          <w:szCs w:val="23"/>
          <w14:ligatures w14:val="none"/>
        </w:rPr>
        <w:drawing>
          <wp:inline distT="0" distB="0" distL="0" distR="0" wp14:anchorId="51D10363" wp14:editId="5A7BE021">
            <wp:extent cx="209550" cy="209550"/>
            <wp:effectExtent l="0" t="0" r="0" b="0"/>
            <wp:docPr id="337" name="Picture 210" descr=":jigs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jigsa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color w:val="1D1C1D"/>
          <w:kern w:val="0"/>
          <w:sz w:val="23"/>
          <w:szCs w:val="23"/>
          <w14:ligatures w14:val="none"/>
        </w:rPr>
        <w:t> </w:t>
      </w:r>
      <w:r w:rsidRPr="00EB597B">
        <w:rPr>
          <w:rFonts w:ascii="Arial" w:eastAsia="Times New Roman" w:hAnsi="Arial" w:cs="Arial"/>
          <w:b/>
          <w:bCs/>
          <w:color w:val="1D1C1D"/>
          <w:kern w:val="0"/>
          <w:sz w:val="23"/>
          <w:szCs w:val="23"/>
          <w14:ligatures w14:val="none"/>
        </w:rPr>
        <w:t xml:space="preserve">GDSN Standardization: Proposed Subcommittees </w:t>
      </w:r>
      <w:proofErr w:type="spellStart"/>
      <w:r w:rsidRPr="00EB597B">
        <w:rPr>
          <w:rFonts w:ascii="Arial" w:eastAsia="Times New Roman" w:hAnsi="Arial" w:cs="Arial"/>
          <w:b/>
          <w:bCs/>
          <w:color w:val="1D1C1D"/>
          <w:kern w:val="0"/>
          <w:sz w:val="23"/>
          <w:szCs w:val="23"/>
          <w14:ligatures w14:val="none"/>
        </w:rPr>
        <w:t>Overview</w:t>
      </w:r>
      <w:r w:rsidRPr="00EB597B">
        <w:rPr>
          <w:rFonts w:ascii="Arial" w:eastAsia="Times New Roman" w:hAnsi="Arial" w:cs="Arial"/>
          <w:color w:val="1D1C1D"/>
          <w:kern w:val="0"/>
          <w:sz w:val="23"/>
          <w:szCs w:val="23"/>
          <w14:ligatures w14:val="none"/>
        </w:rPr>
        <w:t>We’re</w:t>
      </w:r>
      <w:proofErr w:type="spellEnd"/>
      <w:r w:rsidRPr="00EB597B">
        <w:rPr>
          <w:rFonts w:ascii="Arial" w:eastAsia="Times New Roman" w:hAnsi="Arial" w:cs="Arial"/>
          <w:color w:val="1D1C1D"/>
          <w:kern w:val="0"/>
          <w:sz w:val="23"/>
          <w:szCs w:val="23"/>
          <w14:ligatures w14:val="none"/>
        </w:rPr>
        <w:t xml:space="preserve"> working toward a </w:t>
      </w:r>
      <w:r w:rsidRPr="00EB597B">
        <w:rPr>
          <w:rFonts w:ascii="Arial" w:eastAsia="Times New Roman" w:hAnsi="Arial" w:cs="Arial"/>
          <w:b/>
          <w:bCs/>
          <w:color w:val="1D1C1D"/>
          <w:kern w:val="0"/>
          <w:sz w:val="23"/>
          <w:szCs w:val="23"/>
          <w14:ligatures w14:val="none"/>
        </w:rPr>
        <w:t>Global Distributed Single Namespace (GDSN)</w:t>
      </w:r>
      <w:r w:rsidRPr="00EB597B">
        <w:rPr>
          <w:rFonts w:ascii="Arial" w:eastAsia="Times New Roman" w:hAnsi="Arial" w:cs="Arial"/>
          <w:color w:val="1D1C1D"/>
          <w:kern w:val="0"/>
          <w:sz w:val="23"/>
          <w:szCs w:val="23"/>
          <w14:ligatures w14:val="none"/>
        </w:rPr>
        <w:t> standard that unifies data access across multiple vendors and protocols (S3, NFS, POSIX, etc.). To structure the effort, here’s a breakdown of subcommittees:</w:t>
      </w:r>
      <w:r w:rsidRPr="00EB597B">
        <w:rPr>
          <w:rFonts w:ascii="Arial" w:eastAsia="Times New Roman" w:hAnsi="Arial" w:cs="Arial"/>
          <w:b/>
          <w:bCs/>
          <w:noProof/>
          <w:color w:val="1D1C1D"/>
          <w:kern w:val="0"/>
          <w:sz w:val="23"/>
          <w:szCs w:val="23"/>
          <w14:ligatures w14:val="none"/>
        </w:rPr>
        <w:drawing>
          <wp:inline distT="0" distB="0" distL="0" distR="0" wp14:anchorId="5D5232CB" wp14:editId="357389A9">
            <wp:extent cx="209550" cy="209550"/>
            <wp:effectExtent l="0" t="0" r="0" b="0"/>
            <wp:docPr id="338" name="Picture 209" descr=":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b/>
          <w:bCs/>
          <w:color w:val="1D1C1D"/>
          <w:kern w:val="0"/>
          <w:sz w:val="23"/>
          <w:szCs w:val="23"/>
          <w14:ligatures w14:val="none"/>
        </w:rPr>
        <w:t> Namespace &amp; Pathing</w:t>
      </w:r>
      <w:r w:rsidRPr="00EB597B">
        <w:rPr>
          <w:rFonts w:ascii="Arial" w:eastAsia="Times New Roman" w:hAnsi="Arial" w:cs="Arial"/>
          <w:color w:val="1D1C1D"/>
          <w:kern w:val="0"/>
          <w:sz w:val="23"/>
          <w:szCs w:val="23"/>
          <w14:ligatures w14:val="none"/>
        </w:rPr>
        <w:br/>
      </w:r>
      <w:r w:rsidRPr="00EB597B">
        <w:rPr>
          <w:rFonts w:ascii="Arial" w:eastAsia="Times New Roman" w:hAnsi="Arial" w:cs="Arial"/>
          <w:noProof/>
          <w:color w:val="1D1C1D"/>
          <w:kern w:val="0"/>
          <w:sz w:val="23"/>
          <w:szCs w:val="23"/>
          <w14:ligatures w14:val="none"/>
        </w:rPr>
        <w:drawing>
          <wp:inline distT="0" distB="0" distL="0" distR="0" wp14:anchorId="2C74F229" wp14:editId="1D7AD99A">
            <wp:extent cx="209550" cy="209550"/>
            <wp:effectExtent l="0" t="0" r="0" b="0"/>
            <wp:docPr id="339" name="Picture 208" descr=":small_blue_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small_blue_diamo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color w:val="1D1C1D"/>
          <w:kern w:val="0"/>
          <w:sz w:val="23"/>
          <w:szCs w:val="23"/>
          <w14:ligatures w14:val="none"/>
        </w:rPr>
        <w:t> Define path structure (e.g., /</w:t>
      </w:r>
      <w:proofErr w:type="spellStart"/>
      <w:r w:rsidRPr="00EB597B">
        <w:rPr>
          <w:rFonts w:ascii="Arial" w:eastAsia="Times New Roman" w:hAnsi="Arial" w:cs="Arial"/>
          <w:color w:val="1D1C1D"/>
          <w:kern w:val="0"/>
          <w:sz w:val="23"/>
          <w:szCs w:val="23"/>
          <w14:ligatures w14:val="none"/>
        </w:rPr>
        <w:t>gdsn</w:t>
      </w:r>
      <w:proofErr w:type="spellEnd"/>
      <w:r w:rsidRPr="00EB597B">
        <w:rPr>
          <w:rFonts w:ascii="Arial" w:eastAsia="Times New Roman" w:hAnsi="Arial" w:cs="Arial"/>
          <w:color w:val="1D1C1D"/>
          <w:kern w:val="0"/>
          <w:sz w:val="23"/>
          <w:szCs w:val="23"/>
          <w14:ligatures w14:val="none"/>
        </w:rPr>
        <w:t>/org/region/project/data)</w:t>
      </w:r>
      <w:r w:rsidRPr="00EB597B">
        <w:rPr>
          <w:rFonts w:ascii="Arial" w:eastAsia="Times New Roman" w:hAnsi="Arial" w:cs="Arial"/>
          <w:color w:val="1D1C1D"/>
          <w:kern w:val="0"/>
          <w:sz w:val="23"/>
          <w:szCs w:val="23"/>
          <w14:ligatures w14:val="none"/>
        </w:rPr>
        <w:br/>
      </w:r>
      <w:r w:rsidRPr="00EB597B">
        <w:rPr>
          <w:rFonts w:ascii="Arial" w:eastAsia="Times New Roman" w:hAnsi="Arial" w:cs="Arial"/>
          <w:noProof/>
          <w:color w:val="1D1C1D"/>
          <w:kern w:val="0"/>
          <w:sz w:val="23"/>
          <w:szCs w:val="23"/>
          <w14:ligatures w14:val="none"/>
        </w:rPr>
        <w:drawing>
          <wp:inline distT="0" distB="0" distL="0" distR="0" wp14:anchorId="0CFAA019" wp14:editId="05DC8693">
            <wp:extent cx="209550" cy="209550"/>
            <wp:effectExtent l="0" t="0" r="0" b="0"/>
            <wp:docPr id="340" name="Picture 207" descr=":small_blue_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small_blue_diamo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color w:val="1D1C1D"/>
          <w:kern w:val="0"/>
          <w:sz w:val="23"/>
          <w:szCs w:val="23"/>
          <w14:ligatures w14:val="none"/>
        </w:rPr>
        <w:t xml:space="preserve"> Handle naming collisions, hierarchy, versioning, and </w:t>
      </w:r>
      <w:proofErr w:type="spellStart"/>
      <w:r w:rsidRPr="00EB597B">
        <w:rPr>
          <w:rFonts w:ascii="Arial" w:eastAsia="Times New Roman" w:hAnsi="Arial" w:cs="Arial"/>
          <w:color w:val="1D1C1D"/>
          <w:kern w:val="0"/>
          <w:sz w:val="23"/>
          <w:szCs w:val="23"/>
          <w14:ligatures w14:val="none"/>
        </w:rPr>
        <w:t>symlinks</w:t>
      </w:r>
      <w:proofErr w:type="spellEnd"/>
      <w:r w:rsidRPr="00EB597B">
        <w:rPr>
          <w:rFonts w:ascii="Arial" w:eastAsia="Times New Roman" w:hAnsi="Arial" w:cs="Arial"/>
          <w:color w:val="1D1C1D"/>
          <w:kern w:val="0"/>
          <w:sz w:val="23"/>
          <w:szCs w:val="23"/>
          <w14:ligatures w14:val="none"/>
        </w:rPr>
        <w:br/>
      </w:r>
      <w:r w:rsidRPr="00EB597B">
        <w:rPr>
          <w:rFonts w:ascii="Arial" w:eastAsia="Times New Roman" w:hAnsi="Arial" w:cs="Arial"/>
          <w:noProof/>
          <w:color w:val="1D1C1D"/>
          <w:kern w:val="0"/>
          <w:sz w:val="23"/>
          <w:szCs w:val="23"/>
          <w14:ligatures w14:val="none"/>
        </w:rPr>
        <w:drawing>
          <wp:inline distT="0" distB="0" distL="0" distR="0" wp14:anchorId="78235E4F" wp14:editId="7FE603A4">
            <wp:extent cx="209550" cy="209550"/>
            <wp:effectExtent l="0" t="0" r="0" b="0"/>
            <wp:docPr id="341" name="Picture 206" descr=":small_blue_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small_blue_diamo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color w:val="1D1C1D"/>
          <w:kern w:val="0"/>
          <w:sz w:val="23"/>
          <w:szCs w:val="23"/>
          <w14:ligatures w14:val="none"/>
        </w:rPr>
        <w:t> Align with registry and access APIs</w:t>
      </w:r>
      <w:r w:rsidRPr="00EB597B">
        <w:rPr>
          <w:rFonts w:ascii="Arial" w:eastAsia="Times New Roman" w:hAnsi="Arial" w:cs="Arial"/>
          <w:b/>
          <w:bCs/>
          <w:noProof/>
          <w:color w:val="1D1C1D"/>
          <w:kern w:val="0"/>
          <w:sz w:val="23"/>
          <w:szCs w:val="23"/>
          <w14:ligatures w14:val="none"/>
        </w:rPr>
        <w:drawing>
          <wp:inline distT="0" distB="0" distL="0" distR="0" wp14:anchorId="3626B007" wp14:editId="053BC35B">
            <wp:extent cx="209550" cy="209550"/>
            <wp:effectExtent l="0" t="0" r="0" b="0"/>
            <wp:docPr id="342" name="Picture 205" descr=":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tw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b/>
          <w:bCs/>
          <w:color w:val="1D1C1D"/>
          <w:kern w:val="0"/>
          <w:sz w:val="23"/>
          <w:szCs w:val="23"/>
          <w14:ligatures w14:val="none"/>
        </w:rPr>
        <w:t> API &amp; Access Protocols</w:t>
      </w:r>
      <w:r w:rsidRPr="00EB597B">
        <w:rPr>
          <w:rFonts w:ascii="Arial" w:eastAsia="Times New Roman" w:hAnsi="Arial" w:cs="Arial"/>
          <w:color w:val="1D1C1D"/>
          <w:kern w:val="0"/>
          <w:sz w:val="23"/>
          <w:szCs w:val="23"/>
          <w14:ligatures w14:val="none"/>
        </w:rPr>
        <w:br/>
      </w:r>
      <w:r w:rsidRPr="00EB597B">
        <w:rPr>
          <w:rFonts w:ascii="Arial" w:eastAsia="Times New Roman" w:hAnsi="Arial" w:cs="Arial"/>
          <w:noProof/>
          <w:color w:val="1D1C1D"/>
          <w:kern w:val="0"/>
          <w:sz w:val="23"/>
          <w:szCs w:val="23"/>
          <w14:ligatures w14:val="none"/>
        </w:rPr>
        <w:drawing>
          <wp:inline distT="0" distB="0" distL="0" distR="0" wp14:anchorId="60C2201F" wp14:editId="12572998">
            <wp:extent cx="209550" cy="209550"/>
            <wp:effectExtent l="0" t="0" r="0" b="0"/>
            <wp:docPr id="343" name="Picture 204" descr=":small_blue_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small_blue_diamo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color w:val="1D1C1D"/>
          <w:kern w:val="0"/>
          <w:sz w:val="23"/>
          <w:szCs w:val="23"/>
          <w14:ligatures w14:val="none"/>
        </w:rPr>
        <w:t> REST/</w:t>
      </w:r>
      <w:proofErr w:type="spellStart"/>
      <w:r w:rsidRPr="00EB597B">
        <w:rPr>
          <w:rFonts w:ascii="Arial" w:eastAsia="Times New Roman" w:hAnsi="Arial" w:cs="Arial"/>
          <w:color w:val="1D1C1D"/>
          <w:kern w:val="0"/>
          <w:sz w:val="23"/>
          <w:szCs w:val="23"/>
          <w14:ligatures w14:val="none"/>
        </w:rPr>
        <w:t>gRPC</w:t>
      </w:r>
      <w:proofErr w:type="spellEnd"/>
      <w:r w:rsidRPr="00EB597B">
        <w:rPr>
          <w:rFonts w:ascii="Arial" w:eastAsia="Times New Roman" w:hAnsi="Arial" w:cs="Arial"/>
          <w:color w:val="1D1C1D"/>
          <w:kern w:val="0"/>
          <w:sz w:val="23"/>
          <w:szCs w:val="23"/>
          <w14:ligatures w14:val="none"/>
        </w:rPr>
        <w:t xml:space="preserve"> interfaces to list, resolve, and manipulate paths</w:t>
      </w:r>
      <w:r w:rsidRPr="00EB597B">
        <w:rPr>
          <w:rFonts w:ascii="Arial" w:eastAsia="Times New Roman" w:hAnsi="Arial" w:cs="Arial"/>
          <w:color w:val="1D1C1D"/>
          <w:kern w:val="0"/>
          <w:sz w:val="23"/>
          <w:szCs w:val="23"/>
          <w14:ligatures w14:val="none"/>
        </w:rPr>
        <w:br/>
      </w:r>
      <w:r w:rsidRPr="00EB597B">
        <w:rPr>
          <w:rFonts w:ascii="Arial" w:eastAsia="Times New Roman" w:hAnsi="Arial" w:cs="Arial"/>
          <w:noProof/>
          <w:color w:val="1D1C1D"/>
          <w:kern w:val="0"/>
          <w:sz w:val="23"/>
          <w:szCs w:val="23"/>
          <w14:ligatures w14:val="none"/>
        </w:rPr>
        <w:drawing>
          <wp:inline distT="0" distB="0" distL="0" distR="0" wp14:anchorId="34E36803" wp14:editId="131A12FC">
            <wp:extent cx="209550" cy="209550"/>
            <wp:effectExtent l="0" t="0" r="0" b="0"/>
            <wp:docPr id="344" name="Picture 203" descr=":small_blue_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small_blue_diamo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color w:val="1D1C1D"/>
          <w:kern w:val="0"/>
          <w:sz w:val="23"/>
          <w:szCs w:val="23"/>
          <w14:ligatures w14:val="none"/>
        </w:rPr>
        <w:t> Support for POSIX ops, bulk traversal, metadata ops</w:t>
      </w:r>
      <w:r w:rsidRPr="00EB597B">
        <w:rPr>
          <w:rFonts w:ascii="Arial" w:eastAsia="Times New Roman" w:hAnsi="Arial" w:cs="Arial"/>
          <w:color w:val="1D1C1D"/>
          <w:kern w:val="0"/>
          <w:sz w:val="23"/>
          <w:szCs w:val="23"/>
          <w14:ligatures w14:val="none"/>
        </w:rPr>
        <w:br/>
      </w:r>
      <w:r w:rsidRPr="00EB597B">
        <w:rPr>
          <w:rFonts w:ascii="Arial" w:eastAsia="Times New Roman" w:hAnsi="Arial" w:cs="Arial"/>
          <w:noProof/>
          <w:color w:val="1D1C1D"/>
          <w:kern w:val="0"/>
          <w:sz w:val="23"/>
          <w:szCs w:val="23"/>
          <w14:ligatures w14:val="none"/>
        </w:rPr>
        <w:drawing>
          <wp:inline distT="0" distB="0" distL="0" distR="0" wp14:anchorId="6A57037E" wp14:editId="272DF096">
            <wp:extent cx="209550" cy="209550"/>
            <wp:effectExtent l="0" t="0" r="0" b="0"/>
            <wp:docPr id="345" name="Picture 202" descr=":small_blue_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small_blue_diamo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color w:val="1D1C1D"/>
          <w:kern w:val="0"/>
          <w:sz w:val="23"/>
          <w:szCs w:val="23"/>
          <w14:ligatures w14:val="none"/>
        </w:rPr>
        <w:t> Define request/response formats and status codes</w:t>
      </w:r>
      <w:r w:rsidRPr="00EB597B">
        <w:rPr>
          <w:rFonts w:ascii="Arial" w:eastAsia="Times New Roman" w:hAnsi="Arial" w:cs="Arial"/>
          <w:b/>
          <w:bCs/>
          <w:noProof/>
          <w:color w:val="1D1C1D"/>
          <w:kern w:val="0"/>
          <w:sz w:val="23"/>
          <w:szCs w:val="23"/>
          <w14:ligatures w14:val="none"/>
        </w:rPr>
        <w:drawing>
          <wp:inline distT="0" distB="0" distL="0" distR="0" wp14:anchorId="28736EFA" wp14:editId="6F754768">
            <wp:extent cx="209550" cy="209550"/>
            <wp:effectExtent l="0" t="0" r="0" b="0"/>
            <wp:docPr id="346" name="Picture 201" descr=":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th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b/>
          <w:bCs/>
          <w:color w:val="1D1C1D"/>
          <w:kern w:val="0"/>
          <w:sz w:val="23"/>
          <w:szCs w:val="23"/>
          <w14:ligatures w14:val="none"/>
        </w:rPr>
        <w:t> Backend &amp; Storage Integration</w:t>
      </w:r>
      <w:r w:rsidRPr="00EB597B">
        <w:rPr>
          <w:rFonts w:ascii="Arial" w:eastAsia="Times New Roman" w:hAnsi="Arial" w:cs="Arial"/>
          <w:color w:val="1D1C1D"/>
          <w:kern w:val="0"/>
          <w:sz w:val="23"/>
          <w:szCs w:val="23"/>
          <w14:ligatures w14:val="none"/>
        </w:rPr>
        <w:br/>
      </w:r>
      <w:r w:rsidRPr="00EB597B">
        <w:rPr>
          <w:rFonts w:ascii="Arial" w:eastAsia="Times New Roman" w:hAnsi="Arial" w:cs="Arial"/>
          <w:noProof/>
          <w:color w:val="1D1C1D"/>
          <w:kern w:val="0"/>
          <w:sz w:val="23"/>
          <w:szCs w:val="23"/>
          <w14:ligatures w14:val="none"/>
        </w:rPr>
        <w:drawing>
          <wp:inline distT="0" distB="0" distL="0" distR="0" wp14:anchorId="014151C7" wp14:editId="41EAEF79">
            <wp:extent cx="209550" cy="209550"/>
            <wp:effectExtent l="0" t="0" r="0" b="0"/>
            <wp:docPr id="347" name="Picture 200" descr=":small_blue_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small_blue_diamo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color w:val="1D1C1D"/>
          <w:kern w:val="0"/>
          <w:sz w:val="23"/>
          <w:szCs w:val="23"/>
          <w14:ligatures w14:val="none"/>
        </w:rPr>
        <w:t> Map logical paths to actual storage (POSIX, S3, etc.)</w:t>
      </w:r>
      <w:r w:rsidRPr="00EB597B">
        <w:rPr>
          <w:rFonts w:ascii="Arial" w:eastAsia="Times New Roman" w:hAnsi="Arial" w:cs="Arial"/>
          <w:color w:val="1D1C1D"/>
          <w:kern w:val="0"/>
          <w:sz w:val="23"/>
          <w:szCs w:val="23"/>
          <w14:ligatures w14:val="none"/>
        </w:rPr>
        <w:br/>
      </w:r>
      <w:r w:rsidRPr="00EB597B">
        <w:rPr>
          <w:rFonts w:ascii="Arial" w:eastAsia="Times New Roman" w:hAnsi="Arial" w:cs="Arial"/>
          <w:noProof/>
          <w:color w:val="1D1C1D"/>
          <w:kern w:val="0"/>
          <w:sz w:val="23"/>
          <w:szCs w:val="23"/>
          <w14:ligatures w14:val="none"/>
        </w:rPr>
        <w:drawing>
          <wp:inline distT="0" distB="0" distL="0" distR="0" wp14:anchorId="6CF1C6ED" wp14:editId="126972D4">
            <wp:extent cx="209550" cy="209550"/>
            <wp:effectExtent l="0" t="0" r="0" b="0"/>
            <wp:docPr id="348" name="Picture 199" descr=":small_blue_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small_blue_diamo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color w:val="1D1C1D"/>
          <w:kern w:val="0"/>
          <w:sz w:val="23"/>
          <w:szCs w:val="23"/>
          <w14:ligatures w14:val="none"/>
        </w:rPr>
        <w:t> Support caching, consistency models, mount registration</w:t>
      </w:r>
      <w:r w:rsidRPr="00EB597B">
        <w:rPr>
          <w:rFonts w:ascii="Arial" w:eastAsia="Times New Roman" w:hAnsi="Arial" w:cs="Arial"/>
          <w:color w:val="1D1C1D"/>
          <w:kern w:val="0"/>
          <w:sz w:val="23"/>
          <w:szCs w:val="23"/>
          <w14:ligatures w14:val="none"/>
        </w:rPr>
        <w:br/>
      </w:r>
      <w:r w:rsidRPr="00EB597B">
        <w:rPr>
          <w:rFonts w:ascii="Arial" w:eastAsia="Times New Roman" w:hAnsi="Arial" w:cs="Arial"/>
          <w:noProof/>
          <w:color w:val="1D1C1D"/>
          <w:kern w:val="0"/>
          <w:sz w:val="23"/>
          <w:szCs w:val="23"/>
          <w14:ligatures w14:val="none"/>
        </w:rPr>
        <w:drawing>
          <wp:inline distT="0" distB="0" distL="0" distR="0" wp14:anchorId="7266E4E3" wp14:editId="7067C94E">
            <wp:extent cx="209550" cy="209550"/>
            <wp:effectExtent l="0" t="0" r="0" b="0"/>
            <wp:docPr id="349" name="Picture 198" descr=":small_blue_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small_blue_diamo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color w:val="1D1C1D"/>
          <w:kern w:val="0"/>
          <w:sz w:val="23"/>
          <w:szCs w:val="23"/>
          <w14:ligatures w14:val="none"/>
        </w:rPr>
        <w:t> Define backend plugin/adapter architecture</w:t>
      </w:r>
      <w:r w:rsidRPr="00EB597B">
        <w:rPr>
          <w:rFonts w:ascii="Arial" w:eastAsia="Times New Roman" w:hAnsi="Arial" w:cs="Arial"/>
          <w:b/>
          <w:bCs/>
          <w:noProof/>
          <w:color w:val="1D1C1D"/>
          <w:kern w:val="0"/>
          <w:sz w:val="23"/>
          <w:szCs w:val="23"/>
          <w14:ligatures w14:val="none"/>
        </w:rPr>
        <w:drawing>
          <wp:inline distT="0" distB="0" distL="0" distR="0" wp14:anchorId="58A2A474" wp14:editId="728BDE5D">
            <wp:extent cx="209550" cy="209550"/>
            <wp:effectExtent l="0" t="0" r="0" b="0"/>
            <wp:docPr id="350" name="Picture 197" descr=":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fou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b/>
          <w:bCs/>
          <w:color w:val="1D1C1D"/>
          <w:kern w:val="0"/>
          <w:sz w:val="23"/>
          <w:szCs w:val="23"/>
          <w14:ligatures w14:val="none"/>
        </w:rPr>
        <w:t> Identity &amp; Access Control (Security)</w:t>
      </w:r>
      <w:r w:rsidRPr="00EB597B">
        <w:rPr>
          <w:rFonts w:ascii="Arial" w:eastAsia="Times New Roman" w:hAnsi="Arial" w:cs="Arial"/>
          <w:color w:val="1D1C1D"/>
          <w:kern w:val="0"/>
          <w:sz w:val="23"/>
          <w:szCs w:val="23"/>
          <w14:ligatures w14:val="none"/>
        </w:rPr>
        <w:br/>
      </w:r>
      <w:r w:rsidRPr="00EB597B">
        <w:rPr>
          <w:rFonts w:ascii="Arial" w:eastAsia="Times New Roman" w:hAnsi="Arial" w:cs="Arial"/>
          <w:noProof/>
          <w:color w:val="1D1C1D"/>
          <w:kern w:val="0"/>
          <w:sz w:val="23"/>
          <w:szCs w:val="23"/>
          <w14:ligatures w14:val="none"/>
        </w:rPr>
        <w:drawing>
          <wp:inline distT="0" distB="0" distL="0" distR="0" wp14:anchorId="7ADE8906" wp14:editId="463B931B">
            <wp:extent cx="209550" cy="209550"/>
            <wp:effectExtent l="0" t="0" r="0" b="0"/>
            <wp:docPr id="351" name="Picture 196" descr=":small_blue_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small_blue_diamo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color w:val="1D1C1D"/>
          <w:kern w:val="0"/>
          <w:sz w:val="23"/>
          <w:szCs w:val="23"/>
          <w14:ligatures w14:val="none"/>
        </w:rPr>
        <w:t> Federated identity and unified ACLs (POSIX </w:t>
      </w:r>
      <w:r w:rsidRPr="00EB597B">
        <w:rPr>
          <w:rFonts w:ascii="Arial" w:eastAsia="Times New Roman" w:hAnsi="Arial" w:cs="Arial"/>
          <w:noProof/>
          <w:color w:val="1D1C1D"/>
          <w:kern w:val="0"/>
          <w:sz w:val="23"/>
          <w:szCs w:val="23"/>
          <w14:ligatures w14:val="none"/>
        </w:rPr>
        <w:drawing>
          <wp:inline distT="0" distB="0" distL="0" distR="0" wp14:anchorId="76874A3F" wp14:editId="3F38521E">
            <wp:extent cx="209550" cy="209550"/>
            <wp:effectExtent l="0" t="0" r="0" b="0"/>
            <wp:docPr id="352" name="Picture 195" descr=":left_right_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left_right_arr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color w:val="1D1C1D"/>
          <w:kern w:val="0"/>
          <w:sz w:val="23"/>
          <w:szCs w:val="23"/>
          <w14:ligatures w14:val="none"/>
        </w:rPr>
        <w:t> S3 </w:t>
      </w:r>
      <w:r w:rsidRPr="00EB597B">
        <w:rPr>
          <w:rFonts w:ascii="Arial" w:eastAsia="Times New Roman" w:hAnsi="Arial" w:cs="Arial"/>
          <w:noProof/>
          <w:color w:val="1D1C1D"/>
          <w:kern w:val="0"/>
          <w:sz w:val="23"/>
          <w:szCs w:val="23"/>
          <w14:ligatures w14:val="none"/>
        </w:rPr>
        <w:drawing>
          <wp:inline distT="0" distB="0" distL="0" distR="0" wp14:anchorId="6EB30CDB" wp14:editId="66012418">
            <wp:extent cx="209550" cy="209550"/>
            <wp:effectExtent l="0" t="0" r="0" b="0"/>
            <wp:docPr id="353" name="Picture 194" descr=":left_right_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left_right_arr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color w:val="1D1C1D"/>
          <w:kern w:val="0"/>
          <w:sz w:val="23"/>
          <w:szCs w:val="23"/>
          <w14:ligatures w14:val="none"/>
        </w:rPr>
        <w:t> NFSv4)</w:t>
      </w:r>
      <w:r w:rsidRPr="00EB597B">
        <w:rPr>
          <w:rFonts w:ascii="Arial" w:eastAsia="Times New Roman" w:hAnsi="Arial" w:cs="Arial"/>
          <w:color w:val="1D1C1D"/>
          <w:kern w:val="0"/>
          <w:sz w:val="23"/>
          <w:szCs w:val="23"/>
          <w14:ligatures w14:val="none"/>
        </w:rPr>
        <w:br/>
      </w:r>
      <w:r w:rsidRPr="00EB597B">
        <w:rPr>
          <w:rFonts w:ascii="Arial" w:eastAsia="Times New Roman" w:hAnsi="Arial" w:cs="Arial"/>
          <w:noProof/>
          <w:color w:val="1D1C1D"/>
          <w:kern w:val="0"/>
          <w:sz w:val="23"/>
          <w:szCs w:val="23"/>
          <w14:ligatures w14:val="none"/>
        </w:rPr>
        <w:drawing>
          <wp:inline distT="0" distB="0" distL="0" distR="0" wp14:anchorId="54D29458" wp14:editId="2D91D5D4">
            <wp:extent cx="209550" cy="209550"/>
            <wp:effectExtent l="0" t="0" r="0" b="0"/>
            <wp:docPr id="354" name="Picture 193" descr=":small_blue_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small_blue_diamo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color w:val="1D1C1D"/>
          <w:kern w:val="0"/>
          <w:sz w:val="23"/>
          <w:szCs w:val="23"/>
          <w14:ligatures w14:val="none"/>
        </w:rPr>
        <w:t> Access delegation, token formats, auditing</w:t>
      </w:r>
      <w:r w:rsidRPr="00EB597B">
        <w:rPr>
          <w:rFonts w:ascii="Arial" w:eastAsia="Times New Roman" w:hAnsi="Arial" w:cs="Arial"/>
          <w:color w:val="1D1C1D"/>
          <w:kern w:val="0"/>
          <w:sz w:val="23"/>
          <w:szCs w:val="23"/>
          <w14:ligatures w14:val="none"/>
        </w:rPr>
        <w:br/>
      </w:r>
      <w:r w:rsidRPr="00EB597B">
        <w:rPr>
          <w:rFonts w:ascii="Arial" w:eastAsia="Times New Roman" w:hAnsi="Arial" w:cs="Arial"/>
          <w:noProof/>
          <w:color w:val="1D1C1D"/>
          <w:kern w:val="0"/>
          <w:sz w:val="23"/>
          <w:szCs w:val="23"/>
          <w14:ligatures w14:val="none"/>
        </w:rPr>
        <w:drawing>
          <wp:inline distT="0" distB="0" distL="0" distR="0" wp14:anchorId="4EC4E208" wp14:editId="722039B3">
            <wp:extent cx="209550" cy="209550"/>
            <wp:effectExtent l="0" t="0" r="0" b="0"/>
            <wp:docPr id="355" name="Picture 192" descr=":small_blue_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small_blue_diamo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color w:val="1D1C1D"/>
          <w:kern w:val="0"/>
          <w:sz w:val="23"/>
          <w:szCs w:val="23"/>
          <w14:ligatures w14:val="none"/>
        </w:rPr>
        <w:t> Secure traversal and namespace visibility controls</w:t>
      </w:r>
      <w:r w:rsidRPr="00EB597B">
        <w:rPr>
          <w:rFonts w:ascii="Arial" w:eastAsia="Times New Roman" w:hAnsi="Arial" w:cs="Arial"/>
          <w:b/>
          <w:bCs/>
          <w:noProof/>
          <w:color w:val="1D1C1D"/>
          <w:kern w:val="0"/>
          <w:sz w:val="23"/>
          <w:szCs w:val="23"/>
          <w14:ligatures w14:val="none"/>
        </w:rPr>
        <w:drawing>
          <wp:inline distT="0" distB="0" distL="0" distR="0" wp14:anchorId="59527E57" wp14:editId="4CC5A240">
            <wp:extent cx="209550" cy="209550"/>
            <wp:effectExtent l="0" t="0" r="0" b="0"/>
            <wp:docPr id="356" name="Picture 191" descr=":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fi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b/>
          <w:bCs/>
          <w:color w:val="1D1C1D"/>
          <w:kern w:val="0"/>
          <w:sz w:val="23"/>
          <w:szCs w:val="23"/>
          <w14:ligatures w14:val="none"/>
        </w:rPr>
        <w:t> Frontend Interfaces</w:t>
      </w:r>
      <w:r w:rsidRPr="00EB597B">
        <w:rPr>
          <w:rFonts w:ascii="Arial" w:eastAsia="Times New Roman" w:hAnsi="Arial" w:cs="Arial"/>
          <w:color w:val="1D1C1D"/>
          <w:kern w:val="0"/>
          <w:sz w:val="23"/>
          <w:szCs w:val="23"/>
          <w14:ligatures w14:val="none"/>
        </w:rPr>
        <w:br/>
      </w:r>
      <w:r w:rsidRPr="00EB597B">
        <w:rPr>
          <w:rFonts w:ascii="Arial" w:eastAsia="Times New Roman" w:hAnsi="Arial" w:cs="Arial"/>
          <w:noProof/>
          <w:color w:val="1D1C1D"/>
          <w:kern w:val="0"/>
          <w:sz w:val="23"/>
          <w:szCs w:val="23"/>
          <w14:ligatures w14:val="none"/>
        </w:rPr>
        <w:drawing>
          <wp:inline distT="0" distB="0" distL="0" distR="0" wp14:anchorId="54EE5880" wp14:editId="56C60BE0">
            <wp:extent cx="209550" cy="209550"/>
            <wp:effectExtent l="0" t="0" r="0" b="0"/>
            <wp:docPr id="357" name="Picture 190" descr=":small_blue_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small_blue_diamo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color w:val="1D1C1D"/>
          <w:kern w:val="0"/>
          <w:sz w:val="23"/>
          <w:szCs w:val="23"/>
          <w14:ligatures w14:val="none"/>
        </w:rPr>
        <w:t> Define how GDSN is exposed via S3, NFS, SMB, POSIX, etc.</w:t>
      </w:r>
      <w:r w:rsidRPr="00EB597B">
        <w:rPr>
          <w:rFonts w:ascii="Arial" w:eastAsia="Times New Roman" w:hAnsi="Arial" w:cs="Arial"/>
          <w:color w:val="1D1C1D"/>
          <w:kern w:val="0"/>
          <w:sz w:val="23"/>
          <w:szCs w:val="23"/>
          <w14:ligatures w14:val="none"/>
        </w:rPr>
        <w:br/>
      </w:r>
      <w:r w:rsidRPr="00EB597B">
        <w:rPr>
          <w:rFonts w:ascii="Arial" w:eastAsia="Times New Roman" w:hAnsi="Arial" w:cs="Arial"/>
          <w:noProof/>
          <w:color w:val="1D1C1D"/>
          <w:kern w:val="0"/>
          <w:sz w:val="23"/>
          <w:szCs w:val="23"/>
          <w14:ligatures w14:val="none"/>
        </w:rPr>
        <w:drawing>
          <wp:inline distT="0" distB="0" distL="0" distR="0" wp14:anchorId="06C2875D" wp14:editId="6FCFBF58">
            <wp:extent cx="209550" cy="209550"/>
            <wp:effectExtent l="0" t="0" r="0" b="0"/>
            <wp:docPr id="358" name="Picture 189" descr=":small_blue_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small_blue_diamo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color w:val="1D1C1D"/>
          <w:kern w:val="0"/>
          <w:sz w:val="23"/>
          <w:szCs w:val="23"/>
          <w14:ligatures w14:val="none"/>
        </w:rPr>
        <w:t> Normalize metadata, directory listing, permission behavior</w:t>
      </w:r>
      <w:r w:rsidRPr="00EB597B">
        <w:rPr>
          <w:rFonts w:ascii="Arial" w:eastAsia="Times New Roman" w:hAnsi="Arial" w:cs="Arial"/>
          <w:color w:val="1D1C1D"/>
          <w:kern w:val="0"/>
          <w:sz w:val="23"/>
          <w:szCs w:val="23"/>
          <w14:ligatures w14:val="none"/>
        </w:rPr>
        <w:br/>
      </w:r>
      <w:r w:rsidRPr="00EB597B">
        <w:rPr>
          <w:rFonts w:ascii="Arial" w:eastAsia="Times New Roman" w:hAnsi="Arial" w:cs="Arial"/>
          <w:noProof/>
          <w:color w:val="1D1C1D"/>
          <w:kern w:val="0"/>
          <w:sz w:val="23"/>
          <w:szCs w:val="23"/>
          <w14:ligatures w14:val="none"/>
        </w:rPr>
        <w:drawing>
          <wp:inline distT="0" distB="0" distL="0" distR="0" wp14:anchorId="0FEC7487" wp14:editId="7D3F25B2">
            <wp:extent cx="209550" cy="209550"/>
            <wp:effectExtent l="0" t="0" r="0" b="0"/>
            <wp:docPr id="359" name="Picture 188" descr=":small_blue_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small_blue_diamo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color w:val="1D1C1D"/>
          <w:kern w:val="0"/>
          <w:sz w:val="23"/>
          <w:szCs w:val="23"/>
          <w14:ligatures w14:val="none"/>
        </w:rPr>
        <w:t> Advertise protocol capabilities and optimize per interface</w:t>
      </w:r>
      <w:r w:rsidRPr="00EB597B">
        <w:rPr>
          <w:rFonts w:ascii="Arial" w:eastAsia="Times New Roman" w:hAnsi="Arial" w:cs="Arial"/>
          <w:b/>
          <w:bCs/>
          <w:noProof/>
          <w:color w:val="1D1C1D"/>
          <w:kern w:val="0"/>
          <w:sz w:val="23"/>
          <w:szCs w:val="23"/>
          <w14:ligatures w14:val="none"/>
        </w:rPr>
        <w:drawing>
          <wp:inline distT="0" distB="0" distL="0" distR="0" wp14:anchorId="7A9628E1" wp14:editId="6DAB2C75">
            <wp:extent cx="209550" cy="209550"/>
            <wp:effectExtent l="0" t="0" r="0" b="0"/>
            <wp:docPr id="360" name="Picture 187" descr=":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si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b/>
          <w:bCs/>
          <w:color w:val="1D1C1D"/>
          <w:kern w:val="0"/>
          <w:sz w:val="23"/>
          <w:szCs w:val="23"/>
          <w14:ligatures w14:val="none"/>
        </w:rPr>
        <w:t> Registry &amp; Metadata Services</w:t>
      </w:r>
      <w:r w:rsidRPr="00EB597B">
        <w:rPr>
          <w:rFonts w:ascii="Arial" w:eastAsia="Times New Roman" w:hAnsi="Arial" w:cs="Arial"/>
          <w:color w:val="1D1C1D"/>
          <w:kern w:val="0"/>
          <w:sz w:val="23"/>
          <w:szCs w:val="23"/>
          <w14:ligatures w14:val="none"/>
        </w:rPr>
        <w:br/>
      </w:r>
      <w:r w:rsidRPr="00EB597B">
        <w:rPr>
          <w:rFonts w:ascii="Arial" w:eastAsia="Times New Roman" w:hAnsi="Arial" w:cs="Arial"/>
          <w:noProof/>
          <w:color w:val="1D1C1D"/>
          <w:kern w:val="0"/>
          <w:sz w:val="23"/>
          <w:szCs w:val="23"/>
          <w14:ligatures w14:val="none"/>
        </w:rPr>
        <w:drawing>
          <wp:inline distT="0" distB="0" distL="0" distR="0" wp14:anchorId="5AD573EC" wp14:editId="49CD0278">
            <wp:extent cx="209550" cy="209550"/>
            <wp:effectExtent l="0" t="0" r="0" b="0"/>
            <wp:docPr id="361" name="Picture 186" descr=":small_blue_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small_blue_diamo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color w:val="1D1C1D"/>
          <w:kern w:val="0"/>
          <w:sz w:val="23"/>
          <w:szCs w:val="23"/>
          <w14:ligatures w14:val="none"/>
        </w:rPr>
        <w:t> Design metadata registry and discovery plane</w:t>
      </w:r>
      <w:r w:rsidRPr="00EB597B">
        <w:rPr>
          <w:rFonts w:ascii="Arial" w:eastAsia="Times New Roman" w:hAnsi="Arial" w:cs="Arial"/>
          <w:color w:val="1D1C1D"/>
          <w:kern w:val="0"/>
          <w:sz w:val="23"/>
          <w:szCs w:val="23"/>
          <w14:ligatures w14:val="none"/>
        </w:rPr>
        <w:br/>
      </w:r>
      <w:r w:rsidRPr="00EB597B">
        <w:rPr>
          <w:rFonts w:ascii="Arial" w:eastAsia="Times New Roman" w:hAnsi="Arial" w:cs="Arial"/>
          <w:noProof/>
          <w:color w:val="1D1C1D"/>
          <w:kern w:val="0"/>
          <w:sz w:val="23"/>
          <w:szCs w:val="23"/>
          <w14:ligatures w14:val="none"/>
        </w:rPr>
        <w:drawing>
          <wp:inline distT="0" distB="0" distL="0" distR="0" wp14:anchorId="58E49859" wp14:editId="54B5779B">
            <wp:extent cx="209550" cy="209550"/>
            <wp:effectExtent l="0" t="0" r="0" b="0"/>
            <wp:docPr id="362" name="Picture 185" descr=":small_blue_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small_blue_diamo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color w:val="1D1C1D"/>
          <w:kern w:val="0"/>
          <w:sz w:val="23"/>
          <w:szCs w:val="23"/>
          <w14:ligatures w14:val="none"/>
        </w:rPr>
        <w:t> CRUD operations, TTL, leases, and indexing</w:t>
      </w:r>
      <w:r w:rsidRPr="00EB597B">
        <w:rPr>
          <w:rFonts w:ascii="Arial" w:eastAsia="Times New Roman" w:hAnsi="Arial" w:cs="Arial"/>
          <w:color w:val="1D1C1D"/>
          <w:kern w:val="0"/>
          <w:sz w:val="23"/>
          <w:szCs w:val="23"/>
          <w14:ligatures w14:val="none"/>
        </w:rPr>
        <w:br/>
      </w:r>
      <w:r w:rsidRPr="00EB597B">
        <w:rPr>
          <w:rFonts w:ascii="Arial" w:eastAsia="Times New Roman" w:hAnsi="Arial" w:cs="Arial"/>
          <w:noProof/>
          <w:color w:val="1D1C1D"/>
          <w:kern w:val="0"/>
          <w:sz w:val="23"/>
          <w:szCs w:val="23"/>
          <w14:ligatures w14:val="none"/>
        </w:rPr>
        <w:drawing>
          <wp:inline distT="0" distB="0" distL="0" distR="0" wp14:anchorId="50BA5704" wp14:editId="17A908E6">
            <wp:extent cx="209550" cy="209550"/>
            <wp:effectExtent l="0" t="0" r="0" b="0"/>
            <wp:docPr id="363" name="Picture 184" descr=":small_blue_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small_blue_diamo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color w:val="1D1C1D"/>
          <w:kern w:val="0"/>
          <w:sz w:val="23"/>
          <w:szCs w:val="23"/>
          <w14:ligatures w14:val="none"/>
        </w:rPr>
        <w:t> Namespace search and traversal metadata</w:t>
      </w:r>
      <w:r w:rsidRPr="00EB597B">
        <w:rPr>
          <w:rFonts w:ascii="Arial" w:eastAsia="Times New Roman" w:hAnsi="Arial" w:cs="Arial"/>
          <w:b/>
          <w:bCs/>
          <w:noProof/>
          <w:color w:val="1D1C1D"/>
          <w:kern w:val="0"/>
          <w:sz w:val="23"/>
          <w:szCs w:val="23"/>
          <w14:ligatures w14:val="none"/>
        </w:rPr>
        <w:drawing>
          <wp:inline distT="0" distB="0" distL="0" distR="0" wp14:anchorId="4AC72E3B" wp14:editId="56455CA2">
            <wp:extent cx="209550" cy="209550"/>
            <wp:effectExtent l="0" t="0" r="0" b="0"/>
            <wp:docPr id="364" name="Picture 183" descr=":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sev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b/>
          <w:bCs/>
          <w:color w:val="1D1C1D"/>
          <w:kern w:val="0"/>
          <w:sz w:val="23"/>
          <w:szCs w:val="23"/>
          <w14:ligatures w14:val="none"/>
        </w:rPr>
        <w:t> Client SDKs &amp; Tooling</w:t>
      </w:r>
      <w:r w:rsidRPr="00EB597B">
        <w:rPr>
          <w:rFonts w:ascii="Arial" w:eastAsia="Times New Roman" w:hAnsi="Arial" w:cs="Arial"/>
          <w:color w:val="1D1C1D"/>
          <w:kern w:val="0"/>
          <w:sz w:val="23"/>
          <w:szCs w:val="23"/>
          <w14:ligatures w14:val="none"/>
        </w:rPr>
        <w:br/>
      </w:r>
      <w:r w:rsidRPr="00EB597B">
        <w:rPr>
          <w:rFonts w:ascii="Arial" w:eastAsia="Times New Roman" w:hAnsi="Arial" w:cs="Arial"/>
          <w:noProof/>
          <w:color w:val="1D1C1D"/>
          <w:kern w:val="0"/>
          <w:sz w:val="23"/>
          <w:szCs w:val="23"/>
          <w14:ligatures w14:val="none"/>
        </w:rPr>
        <w:drawing>
          <wp:inline distT="0" distB="0" distL="0" distR="0" wp14:anchorId="3DFF8C77" wp14:editId="0FBC945D">
            <wp:extent cx="209550" cy="209550"/>
            <wp:effectExtent l="0" t="0" r="0" b="0"/>
            <wp:docPr id="365" name="Picture 182" descr=":small_blue_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small_blue_diamo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color w:val="1D1C1D"/>
          <w:kern w:val="0"/>
          <w:sz w:val="23"/>
          <w:szCs w:val="23"/>
          <w14:ligatures w14:val="none"/>
        </w:rPr>
        <w:t> CLI tools and SDKs (Go, Python, C++)</w:t>
      </w:r>
      <w:r w:rsidRPr="00EB597B">
        <w:rPr>
          <w:rFonts w:ascii="Arial" w:eastAsia="Times New Roman" w:hAnsi="Arial" w:cs="Arial"/>
          <w:color w:val="1D1C1D"/>
          <w:kern w:val="0"/>
          <w:sz w:val="23"/>
          <w:szCs w:val="23"/>
          <w14:ligatures w14:val="none"/>
        </w:rPr>
        <w:br/>
      </w:r>
      <w:r w:rsidRPr="00EB597B">
        <w:rPr>
          <w:rFonts w:ascii="Arial" w:eastAsia="Times New Roman" w:hAnsi="Arial" w:cs="Arial"/>
          <w:noProof/>
          <w:color w:val="1D1C1D"/>
          <w:kern w:val="0"/>
          <w:sz w:val="23"/>
          <w:szCs w:val="23"/>
          <w14:ligatures w14:val="none"/>
        </w:rPr>
        <w:drawing>
          <wp:inline distT="0" distB="0" distL="0" distR="0" wp14:anchorId="5094732C" wp14:editId="6A135272">
            <wp:extent cx="209550" cy="209550"/>
            <wp:effectExtent l="0" t="0" r="0" b="0"/>
            <wp:docPr id="366" name="Picture 181" descr=":small_blue_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small_blue_diamo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color w:val="1D1C1D"/>
          <w:kern w:val="0"/>
          <w:sz w:val="23"/>
          <w:szCs w:val="23"/>
          <w14:ligatures w14:val="none"/>
        </w:rPr>
        <w:t> Reference FUSE clients and test suites</w:t>
      </w:r>
      <w:r w:rsidRPr="00EB597B">
        <w:rPr>
          <w:rFonts w:ascii="Arial" w:eastAsia="Times New Roman" w:hAnsi="Arial" w:cs="Arial"/>
          <w:color w:val="1D1C1D"/>
          <w:kern w:val="0"/>
          <w:sz w:val="23"/>
          <w:szCs w:val="23"/>
          <w14:ligatures w14:val="none"/>
        </w:rPr>
        <w:br/>
      </w:r>
      <w:r w:rsidRPr="00EB597B">
        <w:rPr>
          <w:rFonts w:ascii="Arial" w:eastAsia="Times New Roman" w:hAnsi="Arial" w:cs="Arial"/>
          <w:noProof/>
          <w:color w:val="1D1C1D"/>
          <w:kern w:val="0"/>
          <w:sz w:val="23"/>
          <w:szCs w:val="23"/>
          <w14:ligatures w14:val="none"/>
        </w:rPr>
        <w:drawing>
          <wp:inline distT="0" distB="0" distL="0" distR="0" wp14:anchorId="024EDC19" wp14:editId="265E6827">
            <wp:extent cx="209550" cy="209550"/>
            <wp:effectExtent l="0" t="0" r="0" b="0"/>
            <wp:docPr id="367" name="Picture 180" descr=":small_blue_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small_blue_diamo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color w:val="1D1C1D"/>
          <w:kern w:val="0"/>
          <w:sz w:val="23"/>
          <w:szCs w:val="23"/>
          <w14:ligatures w14:val="none"/>
        </w:rPr>
        <w:t> Validate cross-platform compatibility</w:t>
      </w:r>
      <w:r w:rsidRPr="00EB597B">
        <w:rPr>
          <w:rFonts w:ascii="Arial" w:eastAsia="Times New Roman" w:hAnsi="Arial" w:cs="Arial"/>
          <w:b/>
          <w:bCs/>
          <w:noProof/>
          <w:color w:val="1D1C1D"/>
          <w:kern w:val="0"/>
          <w:sz w:val="23"/>
          <w:szCs w:val="23"/>
          <w14:ligatures w14:val="none"/>
        </w:rPr>
        <w:drawing>
          <wp:inline distT="0" distB="0" distL="0" distR="0" wp14:anchorId="0ECE5513" wp14:editId="1CA26729">
            <wp:extent cx="209550" cy="209550"/>
            <wp:effectExtent l="0" t="0" r="0" b="0"/>
            <wp:docPr id="368" name="Picture 179" descr=":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eigh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b/>
          <w:bCs/>
          <w:color w:val="1D1C1D"/>
          <w:kern w:val="0"/>
          <w:sz w:val="23"/>
          <w:szCs w:val="23"/>
          <w14:ligatures w14:val="none"/>
        </w:rPr>
        <w:t> Governance &amp; Compliance</w:t>
      </w:r>
      <w:r w:rsidRPr="00EB597B">
        <w:rPr>
          <w:rFonts w:ascii="Arial" w:eastAsia="Times New Roman" w:hAnsi="Arial" w:cs="Arial"/>
          <w:color w:val="1D1C1D"/>
          <w:kern w:val="0"/>
          <w:sz w:val="23"/>
          <w:szCs w:val="23"/>
          <w14:ligatures w14:val="none"/>
        </w:rPr>
        <w:br/>
      </w:r>
      <w:r w:rsidRPr="00EB597B">
        <w:rPr>
          <w:rFonts w:ascii="Arial" w:eastAsia="Times New Roman" w:hAnsi="Arial" w:cs="Arial"/>
          <w:noProof/>
          <w:color w:val="1D1C1D"/>
          <w:kern w:val="0"/>
          <w:sz w:val="23"/>
          <w:szCs w:val="23"/>
          <w14:ligatures w14:val="none"/>
        </w:rPr>
        <w:drawing>
          <wp:inline distT="0" distB="0" distL="0" distR="0" wp14:anchorId="1D5C5EA6" wp14:editId="7BA7B61B">
            <wp:extent cx="209550" cy="209550"/>
            <wp:effectExtent l="0" t="0" r="0" b="0"/>
            <wp:docPr id="369" name="Picture 178" descr=":small_blue_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small_blue_diamo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color w:val="1D1C1D"/>
          <w:kern w:val="0"/>
          <w:sz w:val="23"/>
          <w:szCs w:val="23"/>
          <w14:ligatures w14:val="none"/>
        </w:rPr>
        <w:t> Handle versioning, extension rules, licensing</w:t>
      </w:r>
      <w:r w:rsidRPr="00EB597B">
        <w:rPr>
          <w:rFonts w:ascii="Arial" w:eastAsia="Times New Roman" w:hAnsi="Arial" w:cs="Arial"/>
          <w:color w:val="1D1C1D"/>
          <w:kern w:val="0"/>
          <w:sz w:val="23"/>
          <w:szCs w:val="23"/>
          <w14:ligatures w14:val="none"/>
        </w:rPr>
        <w:br/>
      </w:r>
      <w:r w:rsidRPr="00EB597B">
        <w:rPr>
          <w:rFonts w:ascii="Arial" w:eastAsia="Times New Roman" w:hAnsi="Arial" w:cs="Arial"/>
          <w:noProof/>
          <w:color w:val="1D1C1D"/>
          <w:kern w:val="0"/>
          <w:sz w:val="23"/>
          <w:szCs w:val="23"/>
          <w14:ligatures w14:val="none"/>
        </w:rPr>
        <w:drawing>
          <wp:inline distT="0" distB="0" distL="0" distR="0" wp14:anchorId="6C0225AA" wp14:editId="296BCE57">
            <wp:extent cx="209550" cy="209550"/>
            <wp:effectExtent l="0" t="0" r="0" b="0"/>
            <wp:docPr id="370" name="Picture 177" descr=":small_blue_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small_blue_diamo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color w:val="1D1C1D"/>
          <w:kern w:val="0"/>
          <w:sz w:val="23"/>
          <w:szCs w:val="23"/>
          <w14:ligatures w14:val="none"/>
        </w:rPr>
        <w:t> Align with SNIA/IETF/ISO standards bodies</w:t>
      </w:r>
      <w:r w:rsidRPr="00EB597B">
        <w:rPr>
          <w:rFonts w:ascii="Arial" w:eastAsia="Times New Roman" w:hAnsi="Arial" w:cs="Arial"/>
          <w:color w:val="1D1C1D"/>
          <w:kern w:val="0"/>
          <w:sz w:val="23"/>
          <w:szCs w:val="23"/>
          <w14:ligatures w14:val="none"/>
        </w:rPr>
        <w:br/>
      </w:r>
      <w:r w:rsidRPr="00EB597B">
        <w:rPr>
          <w:rFonts w:ascii="Arial" w:eastAsia="Times New Roman" w:hAnsi="Arial" w:cs="Arial"/>
          <w:noProof/>
          <w:color w:val="1D1C1D"/>
          <w:kern w:val="0"/>
          <w:sz w:val="23"/>
          <w:szCs w:val="23"/>
          <w14:ligatures w14:val="none"/>
        </w:rPr>
        <w:drawing>
          <wp:inline distT="0" distB="0" distL="0" distR="0" wp14:anchorId="27D7A285" wp14:editId="168283AA">
            <wp:extent cx="209550" cy="209550"/>
            <wp:effectExtent l="0" t="0" r="0" b="0"/>
            <wp:docPr id="371" name="Picture 176" descr=":small_blue_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small_blue_diamo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color w:val="1D1C1D"/>
          <w:kern w:val="0"/>
          <w:sz w:val="23"/>
          <w:szCs w:val="23"/>
          <w14:ligatures w14:val="none"/>
        </w:rPr>
        <w:t> Define conformance and vendor-neutral policy</w:t>
      </w:r>
      <w:r w:rsidRPr="00EB597B">
        <w:rPr>
          <w:rFonts w:ascii="Arial" w:eastAsia="Times New Roman" w:hAnsi="Arial" w:cs="Arial"/>
          <w:noProof/>
          <w:color w:val="1D1C1D"/>
          <w:kern w:val="0"/>
          <w:sz w:val="23"/>
          <w:szCs w:val="23"/>
          <w14:ligatures w14:val="none"/>
        </w:rPr>
        <w:drawing>
          <wp:inline distT="0" distB="0" distL="0" distR="0" wp14:anchorId="2801BED7" wp14:editId="66030CC7">
            <wp:extent cx="209550" cy="209550"/>
            <wp:effectExtent l="0" t="0" r="0" b="0"/>
            <wp:docPr id="372" name="Picture 175" descr=":rep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repe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color w:val="1D1C1D"/>
          <w:kern w:val="0"/>
          <w:sz w:val="23"/>
          <w:szCs w:val="23"/>
          <w14:ligatures w14:val="none"/>
        </w:rPr>
        <w:t> </w:t>
      </w:r>
      <w:r w:rsidRPr="00EB597B">
        <w:rPr>
          <w:rFonts w:ascii="Arial" w:eastAsia="Times New Roman" w:hAnsi="Arial" w:cs="Arial"/>
          <w:b/>
          <w:bCs/>
          <w:noProof/>
          <w:color w:val="1D1C1D"/>
          <w:kern w:val="0"/>
          <w:sz w:val="23"/>
          <w:szCs w:val="23"/>
          <w14:ligatures w14:val="none"/>
        </w:rPr>
        <w:drawing>
          <wp:inline distT="0" distB="0" distL="0" distR="0" wp14:anchorId="1E0E23DC" wp14:editId="1F82622D">
            <wp:extent cx="209550" cy="209550"/>
            <wp:effectExtent l="0" t="0" r="0" b="0"/>
            <wp:docPr id="373" name="Picture 174" descr=":n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ni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b/>
          <w:bCs/>
          <w:color w:val="1D1C1D"/>
          <w:kern w:val="0"/>
          <w:sz w:val="23"/>
          <w:szCs w:val="23"/>
          <w14:ligatures w14:val="none"/>
        </w:rPr>
        <w:t> Interactions &amp; Referrals (Focus Subcommittee)Mission:</w:t>
      </w:r>
      <w:r w:rsidRPr="00EB597B">
        <w:rPr>
          <w:rFonts w:ascii="Arial" w:eastAsia="Times New Roman" w:hAnsi="Arial" w:cs="Arial"/>
          <w:color w:val="1D1C1D"/>
          <w:kern w:val="0"/>
          <w:sz w:val="23"/>
          <w:szCs w:val="23"/>
          <w14:ligatures w14:val="none"/>
        </w:rPr>
        <w:br/>
      </w:r>
      <w:r w:rsidRPr="00EB597B">
        <w:rPr>
          <w:rFonts w:ascii="Arial" w:eastAsia="Times New Roman" w:hAnsi="Arial" w:cs="Arial"/>
          <w:color w:val="1D1C1D"/>
          <w:kern w:val="0"/>
          <w:sz w:val="23"/>
          <w:szCs w:val="23"/>
          <w14:ligatures w14:val="none"/>
        </w:rPr>
        <w:lastRenderedPageBreak/>
        <w:t>Define how clients discover, traverse, and resolve GDSN paths across distributed systems and vendors</w:t>
      </w:r>
    </w:p>
    <w:p w14:paraId="257C48AA" w14:textId="57DD3710"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w:t>
      </w:r>
      <w:r w:rsidRPr="00EB597B">
        <w:rPr>
          <w:rFonts w:ascii="Arial" w:eastAsia="Times New Roman" w:hAnsi="Arial" w:cs="Arial"/>
          <w:b/>
          <w:bCs/>
          <w:color w:val="1D1C1D"/>
          <w:kern w:val="0"/>
          <w:sz w:val="23"/>
          <w:szCs w:val="23"/>
          <w14:ligatures w14:val="none"/>
        </w:rPr>
        <w:t>Key Topics:</w:t>
      </w:r>
      <w:r w:rsidRPr="00EB597B">
        <w:rPr>
          <w:rFonts w:ascii="Arial" w:eastAsia="Times New Roman" w:hAnsi="Arial" w:cs="Arial"/>
          <w:color w:val="1D1C1D"/>
          <w:kern w:val="0"/>
          <w:sz w:val="23"/>
          <w:szCs w:val="23"/>
          <w14:ligatures w14:val="none"/>
        </w:rPr>
        <w:br/>
        <w:t>• Path resolution (e.g., /</w:t>
      </w:r>
      <w:proofErr w:type="spellStart"/>
      <w:r w:rsidRPr="00EB597B">
        <w:rPr>
          <w:rFonts w:ascii="Arial" w:eastAsia="Times New Roman" w:hAnsi="Arial" w:cs="Arial"/>
          <w:color w:val="1D1C1D"/>
          <w:kern w:val="0"/>
          <w:sz w:val="23"/>
          <w:szCs w:val="23"/>
          <w14:ligatures w14:val="none"/>
        </w:rPr>
        <w:t>gdsn</w:t>
      </w:r>
      <w:proofErr w:type="spellEnd"/>
      <w:r w:rsidRPr="00EB597B">
        <w:rPr>
          <w:rFonts w:ascii="Arial" w:eastAsia="Times New Roman" w:hAnsi="Arial" w:cs="Arial"/>
          <w:color w:val="1D1C1D"/>
          <w:kern w:val="0"/>
          <w:sz w:val="23"/>
          <w:szCs w:val="23"/>
          <w14:ligatures w14:val="none"/>
        </w:rPr>
        <w:t>/</w:t>
      </w:r>
      <w:proofErr w:type="spellStart"/>
      <w:r w:rsidRPr="00EB597B">
        <w:rPr>
          <w:rFonts w:ascii="Arial" w:eastAsia="Times New Roman" w:hAnsi="Arial" w:cs="Arial"/>
          <w:color w:val="1D1C1D"/>
          <w:kern w:val="0"/>
          <w:sz w:val="23"/>
          <w:szCs w:val="23"/>
          <w14:ligatures w14:val="none"/>
        </w:rPr>
        <w:t>orgA</w:t>
      </w:r>
      <w:proofErr w:type="spellEnd"/>
      <w:r w:rsidRPr="00EB597B">
        <w:rPr>
          <w:rFonts w:ascii="Arial" w:eastAsia="Times New Roman" w:hAnsi="Arial" w:cs="Arial"/>
          <w:color w:val="1D1C1D"/>
          <w:kern w:val="0"/>
          <w:sz w:val="23"/>
          <w:szCs w:val="23"/>
          <w14:ligatures w14:val="none"/>
        </w:rPr>
        <w:t>/</w:t>
      </w:r>
      <w:proofErr w:type="spellStart"/>
      <w:r w:rsidRPr="00EB597B">
        <w:rPr>
          <w:rFonts w:ascii="Arial" w:eastAsia="Times New Roman" w:hAnsi="Arial" w:cs="Arial"/>
          <w:color w:val="1D1C1D"/>
          <w:kern w:val="0"/>
          <w:sz w:val="23"/>
          <w:szCs w:val="23"/>
          <w14:ligatures w14:val="none"/>
        </w:rPr>
        <w:t>projectX</w:t>
      </w:r>
      <w:proofErr w:type="spellEnd"/>
      <w:r w:rsidRPr="00EB597B">
        <w:rPr>
          <w:rFonts w:ascii="Arial" w:eastAsia="Times New Roman" w:hAnsi="Arial" w:cs="Arial"/>
          <w:color w:val="1D1C1D"/>
          <w:kern w:val="0"/>
          <w:sz w:val="23"/>
          <w:szCs w:val="23"/>
          <w14:ligatures w14:val="none"/>
        </w:rPr>
        <w:t xml:space="preserve"> → </w:t>
      </w:r>
      <w:hyperlink r:id="rId18" w:tgtFrame="_blank" w:history="1">
        <w:r w:rsidRPr="00EB597B">
          <w:rPr>
            <w:rFonts w:ascii="Arial" w:eastAsia="Times New Roman" w:hAnsi="Arial" w:cs="Arial"/>
            <w:color w:val="1264A3"/>
            <w:kern w:val="0"/>
            <w:sz w:val="23"/>
            <w:szCs w:val="23"/>
            <w:u w:val="single"/>
            <w14:ligatures w14:val="none"/>
          </w:rPr>
          <w:t>s3://orgA-projX</w:t>
        </w:r>
      </w:hyperlink>
      <w:r w:rsidRPr="00EB597B">
        <w:rPr>
          <w:rFonts w:ascii="Arial" w:eastAsia="Times New Roman" w:hAnsi="Arial" w:cs="Arial"/>
          <w:color w:val="1D1C1D"/>
          <w:kern w:val="0"/>
          <w:sz w:val="23"/>
          <w:szCs w:val="23"/>
          <w14:ligatures w14:val="none"/>
        </w:rPr>
        <w:t>)</w:t>
      </w:r>
      <w:r w:rsidRPr="00EB597B">
        <w:rPr>
          <w:rFonts w:ascii="Arial" w:eastAsia="Times New Roman" w:hAnsi="Arial" w:cs="Arial"/>
          <w:color w:val="1D1C1D"/>
          <w:kern w:val="0"/>
          <w:sz w:val="23"/>
          <w:szCs w:val="23"/>
          <w14:ligatures w14:val="none"/>
        </w:rPr>
        <w:br/>
        <w:t>• Registry-based referrals, redirect handling, TTLs</w:t>
      </w:r>
      <w:r w:rsidRPr="00EB597B">
        <w:rPr>
          <w:rFonts w:ascii="Arial" w:eastAsia="Times New Roman" w:hAnsi="Arial" w:cs="Arial"/>
          <w:color w:val="1D1C1D"/>
          <w:kern w:val="0"/>
          <w:sz w:val="23"/>
          <w:szCs w:val="23"/>
          <w14:ligatures w14:val="none"/>
        </w:rPr>
        <w:br/>
        <w:t>• Discovery protocols (bootstrapping, service discovery)</w:t>
      </w:r>
      <w:r w:rsidRPr="00EB597B">
        <w:rPr>
          <w:rFonts w:ascii="Arial" w:eastAsia="Times New Roman" w:hAnsi="Arial" w:cs="Arial"/>
          <w:color w:val="1D1C1D"/>
          <w:kern w:val="0"/>
          <w:sz w:val="23"/>
          <w:szCs w:val="23"/>
          <w14:ligatures w14:val="none"/>
        </w:rPr>
        <w:br/>
        <w:t>• Failover, retry logic, and fallback behavior</w:t>
      </w:r>
      <w:r w:rsidRPr="00EB597B">
        <w:rPr>
          <w:rFonts w:ascii="Arial" w:eastAsia="Times New Roman" w:hAnsi="Arial" w:cs="Arial"/>
          <w:color w:val="1D1C1D"/>
          <w:kern w:val="0"/>
          <w:sz w:val="23"/>
          <w:szCs w:val="23"/>
          <w14:ligatures w14:val="none"/>
        </w:rPr>
        <w:br/>
        <w:t>• Delegation across orgs, vendors, and regions</w:t>
      </w:r>
      <w:r w:rsidRPr="00EB597B">
        <w:rPr>
          <w:rFonts w:ascii="Arial" w:eastAsia="Times New Roman" w:hAnsi="Arial" w:cs="Arial"/>
          <w:color w:val="1D1C1D"/>
          <w:kern w:val="0"/>
          <w:sz w:val="23"/>
          <w:szCs w:val="23"/>
          <w14:ligatures w14:val="none"/>
        </w:rPr>
        <w:br/>
        <w:t xml:space="preserve">• Referral format spec (JSON, </w:t>
      </w:r>
      <w:proofErr w:type="spellStart"/>
      <w:r w:rsidRPr="00EB597B">
        <w:rPr>
          <w:rFonts w:ascii="Arial" w:eastAsia="Times New Roman" w:hAnsi="Arial" w:cs="Arial"/>
          <w:color w:val="1D1C1D"/>
          <w:kern w:val="0"/>
          <w:sz w:val="23"/>
          <w:szCs w:val="23"/>
          <w14:ligatures w14:val="none"/>
        </w:rPr>
        <w:t>Protobuf</w:t>
      </w:r>
      <w:proofErr w:type="spellEnd"/>
      <w:r w:rsidRPr="00EB597B">
        <w:rPr>
          <w:rFonts w:ascii="Arial" w:eastAsia="Times New Roman" w:hAnsi="Arial" w:cs="Arial"/>
          <w:color w:val="1D1C1D"/>
          <w:kern w:val="0"/>
          <w:sz w:val="23"/>
          <w:szCs w:val="23"/>
          <w14:ligatures w14:val="none"/>
        </w:rPr>
        <w:t>, etc.)</w:t>
      </w:r>
      <w:r w:rsidRPr="00EB597B">
        <w:rPr>
          <w:rFonts w:ascii="Arial" w:eastAsia="Times New Roman" w:hAnsi="Arial" w:cs="Arial"/>
          <w:color w:val="1D1C1D"/>
          <w:kern w:val="0"/>
          <w:sz w:val="23"/>
          <w:szCs w:val="23"/>
          <w14:ligatures w14:val="none"/>
        </w:rPr>
        <w:br/>
        <w:t>• Policy-based resolution (geo, access mode, compliance)</w:t>
      </w:r>
      <w:r w:rsidRPr="00EB597B">
        <w:rPr>
          <w:rFonts w:ascii="Arial" w:eastAsia="Times New Roman" w:hAnsi="Arial" w:cs="Arial"/>
          <w:b/>
          <w:bCs/>
          <w:color w:val="1D1C1D"/>
          <w:kern w:val="0"/>
          <w:sz w:val="23"/>
          <w:szCs w:val="23"/>
          <w14:ligatures w14:val="none"/>
        </w:rPr>
        <w:t>Example Flow:</w:t>
      </w:r>
      <w:r w:rsidRPr="00EB597B">
        <w:rPr>
          <w:rFonts w:ascii="Arial" w:eastAsia="Times New Roman" w:hAnsi="Arial" w:cs="Arial"/>
          <w:color w:val="1D1C1D"/>
          <w:kern w:val="0"/>
          <w:sz w:val="23"/>
          <w:szCs w:val="23"/>
          <w14:ligatures w14:val="none"/>
        </w:rPr>
        <w:br/>
        <w:t>Client accesses /</w:t>
      </w:r>
      <w:proofErr w:type="spellStart"/>
      <w:r w:rsidRPr="00EB597B">
        <w:rPr>
          <w:rFonts w:ascii="Arial" w:eastAsia="Times New Roman" w:hAnsi="Arial" w:cs="Arial"/>
          <w:color w:val="1D1C1D"/>
          <w:kern w:val="0"/>
          <w:sz w:val="23"/>
          <w:szCs w:val="23"/>
          <w14:ligatures w14:val="none"/>
        </w:rPr>
        <w:t>gdsn</w:t>
      </w:r>
      <w:proofErr w:type="spellEnd"/>
      <w:r w:rsidRPr="00EB597B">
        <w:rPr>
          <w:rFonts w:ascii="Arial" w:eastAsia="Times New Roman" w:hAnsi="Arial" w:cs="Arial"/>
          <w:color w:val="1D1C1D"/>
          <w:kern w:val="0"/>
          <w:sz w:val="23"/>
          <w:szCs w:val="23"/>
          <w14:ligatures w14:val="none"/>
        </w:rPr>
        <w:t>/</w:t>
      </w:r>
      <w:proofErr w:type="spellStart"/>
      <w:r w:rsidRPr="00EB597B">
        <w:rPr>
          <w:rFonts w:ascii="Arial" w:eastAsia="Times New Roman" w:hAnsi="Arial" w:cs="Arial"/>
          <w:color w:val="1D1C1D"/>
          <w:kern w:val="0"/>
          <w:sz w:val="23"/>
          <w:szCs w:val="23"/>
          <w14:ligatures w14:val="none"/>
        </w:rPr>
        <w:t>orgA</w:t>
      </w:r>
      <w:proofErr w:type="spellEnd"/>
      <w:r w:rsidRPr="00EB597B">
        <w:rPr>
          <w:rFonts w:ascii="Arial" w:eastAsia="Times New Roman" w:hAnsi="Arial" w:cs="Arial"/>
          <w:color w:val="1D1C1D"/>
          <w:kern w:val="0"/>
          <w:sz w:val="23"/>
          <w:szCs w:val="23"/>
          <w14:ligatures w14:val="none"/>
        </w:rPr>
        <w:t>/</w:t>
      </w:r>
      <w:proofErr w:type="spellStart"/>
      <w:r w:rsidRPr="00EB597B">
        <w:rPr>
          <w:rFonts w:ascii="Arial" w:eastAsia="Times New Roman" w:hAnsi="Arial" w:cs="Arial"/>
          <w:color w:val="1D1C1D"/>
          <w:kern w:val="0"/>
          <w:sz w:val="23"/>
          <w:szCs w:val="23"/>
          <w14:ligatures w14:val="none"/>
        </w:rPr>
        <w:t>eu</w:t>
      </w:r>
      <w:proofErr w:type="spellEnd"/>
      <w:r w:rsidRPr="00EB597B">
        <w:rPr>
          <w:rFonts w:ascii="Arial" w:eastAsia="Times New Roman" w:hAnsi="Arial" w:cs="Arial"/>
          <w:color w:val="1D1C1D"/>
          <w:kern w:val="0"/>
          <w:sz w:val="23"/>
          <w:szCs w:val="23"/>
          <w14:ligatures w14:val="none"/>
        </w:rPr>
        <w:t>-west/</w:t>
      </w:r>
      <w:proofErr w:type="spellStart"/>
      <w:r w:rsidRPr="00EB597B">
        <w:rPr>
          <w:rFonts w:ascii="Arial" w:eastAsia="Times New Roman" w:hAnsi="Arial" w:cs="Arial"/>
          <w:color w:val="1D1C1D"/>
          <w:kern w:val="0"/>
          <w:sz w:val="23"/>
          <w:szCs w:val="23"/>
          <w14:ligatures w14:val="none"/>
        </w:rPr>
        <w:t>projectX</w:t>
      </w:r>
      <w:proofErr w:type="spellEnd"/>
      <w:r w:rsidRPr="00EB597B">
        <w:rPr>
          <w:rFonts w:ascii="Arial" w:eastAsia="Times New Roman" w:hAnsi="Arial" w:cs="Arial"/>
          <w:color w:val="1D1C1D"/>
          <w:kern w:val="0"/>
          <w:sz w:val="23"/>
          <w:szCs w:val="23"/>
          <w14:ligatures w14:val="none"/>
        </w:rPr>
        <w:t>/data.csv</w:t>
      </w:r>
      <w:r w:rsidRPr="00EB597B">
        <w:rPr>
          <w:rFonts w:ascii="Arial" w:eastAsia="Times New Roman" w:hAnsi="Arial" w:cs="Arial"/>
          <w:color w:val="1D1C1D"/>
          <w:kern w:val="0"/>
          <w:sz w:val="23"/>
          <w:szCs w:val="23"/>
          <w14:ligatures w14:val="none"/>
        </w:rPr>
        <w:br/>
        <w:t>→ Registry responds with referral:</w:t>
      </w:r>
    </w:p>
    <w:p w14:paraId="2BFC5B14" w14:textId="77777777" w:rsidR="00EB597B" w:rsidRPr="00EB597B" w:rsidRDefault="00EB597B" w:rsidP="00EB597B">
      <w:pPr>
        <w:pBdr>
          <w:top w:val="single" w:sz="6" w:space="6" w:color="auto"/>
          <w:left w:val="single" w:sz="6" w:space="6" w:color="auto"/>
          <w:bottom w:val="single" w:sz="6" w:space="6" w:color="auto"/>
          <w:right w:val="single" w:sz="6" w:space="6"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kern w:val="0"/>
          <w:sz w:val="18"/>
          <w:szCs w:val="18"/>
          <w14:ligatures w14:val="none"/>
        </w:rPr>
      </w:pPr>
      <w:r w:rsidRPr="00EB597B">
        <w:rPr>
          <w:rFonts w:ascii="Consolas" w:eastAsia="Times New Roman" w:hAnsi="Consolas" w:cs="Courier New"/>
          <w:color w:val="1D1C1D"/>
          <w:kern w:val="0"/>
          <w:sz w:val="18"/>
          <w:szCs w:val="18"/>
          <w14:ligatures w14:val="none"/>
        </w:rPr>
        <w:t>{</w:t>
      </w:r>
    </w:p>
    <w:p w14:paraId="0B3EE663" w14:textId="77777777" w:rsidR="00EB597B" w:rsidRPr="00EB597B" w:rsidRDefault="00EB597B" w:rsidP="00EB597B">
      <w:pPr>
        <w:pBdr>
          <w:top w:val="single" w:sz="6" w:space="6" w:color="auto"/>
          <w:left w:val="single" w:sz="6" w:space="6" w:color="auto"/>
          <w:bottom w:val="single" w:sz="6" w:space="6" w:color="auto"/>
          <w:right w:val="single" w:sz="6" w:space="6"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kern w:val="0"/>
          <w:sz w:val="18"/>
          <w:szCs w:val="18"/>
          <w14:ligatures w14:val="none"/>
        </w:rPr>
      </w:pPr>
      <w:r w:rsidRPr="00EB597B">
        <w:rPr>
          <w:rFonts w:ascii="Consolas" w:eastAsia="Times New Roman" w:hAnsi="Consolas" w:cs="Courier New"/>
          <w:color w:val="1D1C1D"/>
          <w:kern w:val="0"/>
          <w:sz w:val="18"/>
          <w:szCs w:val="18"/>
          <w14:ligatures w14:val="none"/>
        </w:rPr>
        <w:t xml:space="preserve">  "referral</w:t>
      </w:r>
      <w:proofErr w:type="gramStart"/>
      <w:r w:rsidRPr="00EB597B">
        <w:rPr>
          <w:rFonts w:ascii="Consolas" w:eastAsia="Times New Roman" w:hAnsi="Consolas" w:cs="Courier New"/>
          <w:color w:val="1D1C1D"/>
          <w:kern w:val="0"/>
          <w:sz w:val="18"/>
          <w:szCs w:val="18"/>
          <w14:ligatures w14:val="none"/>
        </w:rPr>
        <w:t>": {</w:t>
      </w:r>
      <w:proofErr w:type="gramEnd"/>
    </w:p>
    <w:p w14:paraId="07190875" w14:textId="77777777" w:rsidR="00EB597B" w:rsidRPr="00EB597B" w:rsidRDefault="00EB597B" w:rsidP="00EB597B">
      <w:pPr>
        <w:pBdr>
          <w:top w:val="single" w:sz="6" w:space="6" w:color="auto"/>
          <w:left w:val="single" w:sz="6" w:space="6" w:color="auto"/>
          <w:bottom w:val="single" w:sz="6" w:space="6" w:color="auto"/>
          <w:right w:val="single" w:sz="6" w:space="6"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kern w:val="0"/>
          <w:sz w:val="18"/>
          <w:szCs w:val="18"/>
          <w14:ligatures w14:val="none"/>
        </w:rPr>
      </w:pPr>
      <w:r w:rsidRPr="00EB597B">
        <w:rPr>
          <w:rFonts w:ascii="Consolas" w:eastAsia="Times New Roman" w:hAnsi="Consolas" w:cs="Courier New"/>
          <w:color w:val="1D1C1D"/>
          <w:kern w:val="0"/>
          <w:sz w:val="18"/>
          <w:szCs w:val="18"/>
          <w14:ligatures w14:val="none"/>
        </w:rPr>
        <w:t xml:space="preserve">    "target": "</w:t>
      </w:r>
      <w:hyperlink r:id="rId19" w:tgtFrame="_blank" w:history="1">
        <w:r w:rsidRPr="00EB597B">
          <w:rPr>
            <w:rFonts w:ascii="Consolas" w:eastAsia="Times New Roman" w:hAnsi="Consolas" w:cs="Courier New"/>
            <w:color w:val="0000FF"/>
            <w:kern w:val="0"/>
            <w:sz w:val="18"/>
            <w:szCs w:val="18"/>
            <w:u w:val="single"/>
            <w14:ligatures w14:val="none"/>
          </w:rPr>
          <w:t>s3://</w:t>
        </w:r>
        <w:proofErr w:type="spellStart"/>
        <w:r w:rsidRPr="00EB597B">
          <w:rPr>
            <w:rFonts w:ascii="Consolas" w:eastAsia="Times New Roman" w:hAnsi="Consolas" w:cs="Courier New"/>
            <w:color w:val="0000FF"/>
            <w:kern w:val="0"/>
            <w:sz w:val="18"/>
            <w:szCs w:val="18"/>
            <w:u w:val="single"/>
            <w14:ligatures w14:val="none"/>
          </w:rPr>
          <w:t>orga-euwest-projectx</w:t>
        </w:r>
        <w:proofErr w:type="spellEnd"/>
        <w:r w:rsidRPr="00EB597B">
          <w:rPr>
            <w:rFonts w:ascii="Consolas" w:eastAsia="Times New Roman" w:hAnsi="Consolas" w:cs="Courier New"/>
            <w:color w:val="0000FF"/>
            <w:kern w:val="0"/>
            <w:sz w:val="18"/>
            <w:szCs w:val="18"/>
            <w:u w:val="single"/>
            <w14:ligatures w14:val="none"/>
          </w:rPr>
          <w:t>/</w:t>
        </w:r>
      </w:hyperlink>
      <w:r w:rsidRPr="00EB597B">
        <w:rPr>
          <w:rFonts w:ascii="Consolas" w:eastAsia="Times New Roman" w:hAnsi="Consolas" w:cs="Courier New"/>
          <w:color w:val="1D1C1D"/>
          <w:kern w:val="0"/>
          <w:sz w:val="18"/>
          <w:szCs w:val="18"/>
          <w14:ligatures w14:val="none"/>
        </w:rPr>
        <w:t>",</w:t>
      </w:r>
    </w:p>
    <w:p w14:paraId="66663596" w14:textId="77777777" w:rsidR="00EB597B" w:rsidRPr="00EB597B" w:rsidRDefault="00EB597B" w:rsidP="00EB597B">
      <w:pPr>
        <w:pBdr>
          <w:top w:val="single" w:sz="6" w:space="6" w:color="auto"/>
          <w:left w:val="single" w:sz="6" w:space="6" w:color="auto"/>
          <w:bottom w:val="single" w:sz="6" w:space="6" w:color="auto"/>
          <w:right w:val="single" w:sz="6" w:space="6"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kern w:val="0"/>
          <w:sz w:val="18"/>
          <w:szCs w:val="18"/>
          <w14:ligatures w14:val="none"/>
        </w:rPr>
      </w:pPr>
      <w:r w:rsidRPr="00EB597B">
        <w:rPr>
          <w:rFonts w:ascii="Consolas" w:eastAsia="Times New Roman" w:hAnsi="Consolas" w:cs="Courier New"/>
          <w:color w:val="1D1C1D"/>
          <w:kern w:val="0"/>
          <w:sz w:val="18"/>
          <w:szCs w:val="18"/>
          <w14:ligatures w14:val="none"/>
        </w:rPr>
        <w:t xml:space="preserve">    "</w:t>
      </w:r>
      <w:proofErr w:type="spellStart"/>
      <w:r w:rsidRPr="00EB597B">
        <w:rPr>
          <w:rFonts w:ascii="Consolas" w:eastAsia="Times New Roman" w:hAnsi="Consolas" w:cs="Courier New"/>
          <w:color w:val="1D1C1D"/>
          <w:kern w:val="0"/>
          <w:sz w:val="18"/>
          <w:szCs w:val="18"/>
          <w14:ligatures w14:val="none"/>
        </w:rPr>
        <w:t>ttl</w:t>
      </w:r>
      <w:proofErr w:type="spellEnd"/>
      <w:r w:rsidRPr="00EB597B">
        <w:rPr>
          <w:rFonts w:ascii="Consolas" w:eastAsia="Times New Roman" w:hAnsi="Consolas" w:cs="Courier New"/>
          <w:color w:val="1D1C1D"/>
          <w:kern w:val="0"/>
          <w:sz w:val="18"/>
          <w:szCs w:val="18"/>
          <w14:ligatures w14:val="none"/>
        </w:rPr>
        <w:t>": 3600,</w:t>
      </w:r>
    </w:p>
    <w:p w14:paraId="7A22A776" w14:textId="77777777" w:rsidR="00EB597B" w:rsidRPr="00EB597B" w:rsidRDefault="00EB597B" w:rsidP="00EB597B">
      <w:pPr>
        <w:pBdr>
          <w:top w:val="single" w:sz="6" w:space="6" w:color="auto"/>
          <w:left w:val="single" w:sz="6" w:space="6" w:color="auto"/>
          <w:bottom w:val="single" w:sz="6" w:space="6" w:color="auto"/>
          <w:right w:val="single" w:sz="6" w:space="6"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kern w:val="0"/>
          <w:sz w:val="18"/>
          <w:szCs w:val="18"/>
          <w14:ligatures w14:val="none"/>
        </w:rPr>
      </w:pPr>
      <w:r w:rsidRPr="00EB597B">
        <w:rPr>
          <w:rFonts w:ascii="Consolas" w:eastAsia="Times New Roman" w:hAnsi="Consolas" w:cs="Courier New"/>
          <w:color w:val="1D1C1D"/>
          <w:kern w:val="0"/>
          <w:sz w:val="18"/>
          <w:szCs w:val="18"/>
          <w14:ligatures w14:val="none"/>
        </w:rPr>
        <w:t xml:space="preserve">    "access": "read-write"</w:t>
      </w:r>
    </w:p>
    <w:p w14:paraId="1E7F5042" w14:textId="77777777" w:rsidR="00EB597B" w:rsidRPr="00EB597B" w:rsidRDefault="00EB597B" w:rsidP="00EB597B">
      <w:pPr>
        <w:pBdr>
          <w:top w:val="single" w:sz="6" w:space="6" w:color="auto"/>
          <w:left w:val="single" w:sz="6" w:space="6" w:color="auto"/>
          <w:bottom w:val="single" w:sz="6" w:space="6" w:color="auto"/>
          <w:right w:val="single" w:sz="6" w:space="6"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kern w:val="0"/>
          <w:sz w:val="18"/>
          <w:szCs w:val="18"/>
          <w14:ligatures w14:val="none"/>
        </w:rPr>
      </w:pPr>
      <w:r w:rsidRPr="00EB597B">
        <w:rPr>
          <w:rFonts w:ascii="Consolas" w:eastAsia="Times New Roman" w:hAnsi="Consolas" w:cs="Courier New"/>
          <w:color w:val="1D1C1D"/>
          <w:kern w:val="0"/>
          <w:sz w:val="18"/>
          <w:szCs w:val="18"/>
          <w14:ligatures w14:val="none"/>
        </w:rPr>
        <w:t xml:space="preserve">  }</w:t>
      </w:r>
    </w:p>
    <w:p w14:paraId="1536A728" w14:textId="77777777" w:rsidR="00EB597B" w:rsidRPr="00EB597B" w:rsidRDefault="00EB597B" w:rsidP="00EB597B">
      <w:pPr>
        <w:pBdr>
          <w:top w:val="single" w:sz="6" w:space="6" w:color="auto"/>
          <w:left w:val="single" w:sz="6" w:space="6" w:color="auto"/>
          <w:bottom w:val="single" w:sz="6" w:space="6" w:color="auto"/>
          <w:right w:val="single" w:sz="6" w:space="6"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kern w:val="0"/>
          <w:sz w:val="18"/>
          <w:szCs w:val="18"/>
          <w14:ligatures w14:val="none"/>
        </w:rPr>
      </w:pPr>
      <w:r w:rsidRPr="00EB597B">
        <w:rPr>
          <w:rFonts w:ascii="Consolas" w:eastAsia="Times New Roman" w:hAnsi="Consolas" w:cs="Courier New"/>
          <w:color w:val="1D1C1D"/>
          <w:kern w:val="0"/>
          <w:sz w:val="18"/>
          <w:szCs w:val="18"/>
          <w14:ligatures w14:val="none"/>
        </w:rPr>
        <w:t>}</w:t>
      </w:r>
    </w:p>
    <w:p w14:paraId="6CB75F54" w14:textId="77777777" w:rsidR="00EB597B" w:rsidRPr="00EB597B" w:rsidRDefault="00EB597B" w:rsidP="00EB597B">
      <w:pPr>
        <w:shd w:val="clear" w:color="auto" w:fill="F8F8F8"/>
        <w:spacing w:after="0" w:line="240" w:lineRule="auto"/>
        <w:rPr>
          <w:rFonts w:ascii="Arial" w:eastAsia="Times New Roman" w:hAnsi="Arial" w:cs="Arial"/>
          <w:color w:val="1D1C1D"/>
          <w:kern w:val="0"/>
          <w:sz w:val="23"/>
          <w:szCs w:val="23"/>
          <w14:ligatures w14:val="none"/>
        </w:rPr>
      </w:pPr>
      <w:r w:rsidRPr="00EB597B">
        <w:rPr>
          <w:rFonts w:ascii="Arial" w:eastAsia="Times New Roman" w:hAnsi="Arial" w:cs="Arial"/>
          <w:color w:val="1D1C1D"/>
          <w:kern w:val="0"/>
          <w:sz w:val="23"/>
          <w:szCs w:val="23"/>
          <w14:ligatures w14:val="none"/>
        </w:rPr>
        <w:t xml:space="preserve">→ Client </w:t>
      </w:r>
      <w:proofErr w:type="gramStart"/>
      <w:r w:rsidRPr="00EB597B">
        <w:rPr>
          <w:rFonts w:ascii="Arial" w:eastAsia="Times New Roman" w:hAnsi="Arial" w:cs="Arial"/>
          <w:color w:val="1D1C1D"/>
          <w:kern w:val="0"/>
          <w:sz w:val="23"/>
          <w:szCs w:val="23"/>
          <w14:ligatures w14:val="none"/>
        </w:rPr>
        <w:t>redirects accordingly;</w:t>
      </w:r>
      <w:proofErr w:type="gramEnd"/>
      <w:r w:rsidRPr="00EB597B">
        <w:rPr>
          <w:rFonts w:ascii="Arial" w:eastAsia="Times New Roman" w:hAnsi="Arial" w:cs="Arial"/>
          <w:color w:val="1D1C1D"/>
          <w:kern w:val="0"/>
          <w:sz w:val="23"/>
          <w:szCs w:val="23"/>
          <w14:ligatures w14:val="none"/>
        </w:rPr>
        <w:t xml:space="preserve"> fallback applies if S3 is </w:t>
      </w:r>
      <w:proofErr w:type="spellStart"/>
      <w:proofErr w:type="gramStart"/>
      <w:r w:rsidRPr="00EB597B">
        <w:rPr>
          <w:rFonts w:ascii="Arial" w:eastAsia="Times New Roman" w:hAnsi="Arial" w:cs="Arial"/>
          <w:color w:val="1D1C1D"/>
          <w:kern w:val="0"/>
          <w:sz w:val="23"/>
          <w:szCs w:val="23"/>
          <w14:ligatures w14:val="none"/>
        </w:rPr>
        <w:t>down.</w:t>
      </w:r>
      <w:r w:rsidRPr="00EB597B">
        <w:rPr>
          <w:rFonts w:ascii="Arial" w:eastAsia="Times New Roman" w:hAnsi="Arial" w:cs="Arial"/>
          <w:b/>
          <w:bCs/>
          <w:color w:val="1D1C1D"/>
          <w:kern w:val="0"/>
          <w:sz w:val="23"/>
          <w:szCs w:val="23"/>
          <w14:ligatures w14:val="none"/>
        </w:rPr>
        <w:t>Coordinates</w:t>
      </w:r>
      <w:proofErr w:type="spellEnd"/>
      <w:proofErr w:type="gramEnd"/>
      <w:r w:rsidRPr="00EB597B">
        <w:rPr>
          <w:rFonts w:ascii="Arial" w:eastAsia="Times New Roman" w:hAnsi="Arial" w:cs="Arial"/>
          <w:b/>
          <w:bCs/>
          <w:color w:val="1D1C1D"/>
          <w:kern w:val="0"/>
          <w:sz w:val="23"/>
          <w:szCs w:val="23"/>
          <w14:ligatures w14:val="none"/>
        </w:rPr>
        <w:t xml:space="preserve"> With:</w:t>
      </w:r>
      <w:r w:rsidRPr="00EB597B">
        <w:rPr>
          <w:rFonts w:ascii="Arial" w:eastAsia="Times New Roman" w:hAnsi="Arial" w:cs="Arial"/>
          <w:color w:val="1D1C1D"/>
          <w:kern w:val="0"/>
          <w:sz w:val="23"/>
          <w:szCs w:val="23"/>
          <w14:ligatures w14:val="none"/>
        </w:rPr>
        <w:br/>
      </w:r>
      <w:r w:rsidRPr="00EB597B">
        <w:rPr>
          <w:rFonts w:ascii="Arial" w:eastAsia="Times New Roman" w:hAnsi="Arial" w:cs="Arial"/>
          <w:noProof/>
          <w:color w:val="1D1C1D"/>
          <w:kern w:val="0"/>
          <w:sz w:val="23"/>
          <w:szCs w:val="23"/>
          <w14:ligatures w14:val="none"/>
        </w:rPr>
        <w:drawing>
          <wp:inline distT="0" distB="0" distL="0" distR="0" wp14:anchorId="67FD151D" wp14:editId="731FDF49">
            <wp:extent cx="209550" cy="209550"/>
            <wp:effectExtent l="0" t="0" r="0" b="0"/>
            <wp:docPr id="374" name="Picture 173"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white_check_mar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color w:val="1D1C1D"/>
          <w:kern w:val="0"/>
          <w:sz w:val="23"/>
          <w:szCs w:val="23"/>
          <w14:ligatures w14:val="none"/>
        </w:rPr>
        <w:t> Namespace (path semantics)</w:t>
      </w:r>
      <w:r w:rsidRPr="00EB597B">
        <w:rPr>
          <w:rFonts w:ascii="Arial" w:eastAsia="Times New Roman" w:hAnsi="Arial" w:cs="Arial"/>
          <w:color w:val="1D1C1D"/>
          <w:kern w:val="0"/>
          <w:sz w:val="23"/>
          <w:szCs w:val="23"/>
          <w14:ligatures w14:val="none"/>
        </w:rPr>
        <w:br/>
      </w:r>
      <w:r w:rsidRPr="00EB597B">
        <w:rPr>
          <w:rFonts w:ascii="Arial" w:eastAsia="Times New Roman" w:hAnsi="Arial" w:cs="Arial"/>
          <w:noProof/>
          <w:color w:val="1D1C1D"/>
          <w:kern w:val="0"/>
          <w:sz w:val="23"/>
          <w:szCs w:val="23"/>
          <w14:ligatures w14:val="none"/>
        </w:rPr>
        <w:drawing>
          <wp:inline distT="0" distB="0" distL="0" distR="0" wp14:anchorId="28C5E6FC" wp14:editId="4B3B27F0">
            <wp:extent cx="209550" cy="209550"/>
            <wp:effectExtent l="0" t="0" r="0" b="0"/>
            <wp:docPr id="375" name="Picture 172"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white_check_mar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color w:val="1D1C1D"/>
          <w:kern w:val="0"/>
          <w:sz w:val="23"/>
          <w:szCs w:val="23"/>
          <w14:ligatures w14:val="none"/>
        </w:rPr>
        <w:t> API (lookup ops)</w:t>
      </w:r>
      <w:r w:rsidRPr="00EB597B">
        <w:rPr>
          <w:rFonts w:ascii="Arial" w:eastAsia="Times New Roman" w:hAnsi="Arial" w:cs="Arial"/>
          <w:color w:val="1D1C1D"/>
          <w:kern w:val="0"/>
          <w:sz w:val="23"/>
          <w:szCs w:val="23"/>
          <w14:ligatures w14:val="none"/>
        </w:rPr>
        <w:br/>
      </w:r>
      <w:r w:rsidRPr="00EB597B">
        <w:rPr>
          <w:rFonts w:ascii="Arial" w:eastAsia="Times New Roman" w:hAnsi="Arial" w:cs="Arial"/>
          <w:noProof/>
          <w:color w:val="1D1C1D"/>
          <w:kern w:val="0"/>
          <w:sz w:val="23"/>
          <w:szCs w:val="23"/>
          <w14:ligatures w14:val="none"/>
        </w:rPr>
        <w:drawing>
          <wp:inline distT="0" distB="0" distL="0" distR="0" wp14:anchorId="37780C96" wp14:editId="1387ADA3">
            <wp:extent cx="209550" cy="209550"/>
            <wp:effectExtent l="0" t="0" r="0" b="0"/>
            <wp:docPr id="376" name="Picture 171"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white_check_mar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color w:val="1D1C1D"/>
          <w:kern w:val="0"/>
          <w:sz w:val="23"/>
          <w:szCs w:val="23"/>
          <w14:ligatures w14:val="none"/>
        </w:rPr>
        <w:t> Security (</w:t>
      </w:r>
      <w:proofErr w:type="spellStart"/>
      <w:r w:rsidRPr="00EB597B">
        <w:rPr>
          <w:rFonts w:ascii="Arial" w:eastAsia="Times New Roman" w:hAnsi="Arial" w:cs="Arial"/>
          <w:color w:val="1D1C1D"/>
          <w:kern w:val="0"/>
          <w:sz w:val="23"/>
          <w:szCs w:val="23"/>
          <w14:ligatures w14:val="none"/>
        </w:rPr>
        <w:t>authz</w:t>
      </w:r>
      <w:proofErr w:type="spellEnd"/>
      <w:r w:rsidRPr="00EB597B">
        <w:rPr>
          <w:rFonts w:ascii="Arial" w:eastAsia="Times New Roman" w:hAnsi="Arial" w:cs="Arial"/>
          <w:color w:val="1D1C1D"/>
          <w:kern w:val="0"/>
          <w:sz w:val="23"/>
          <w:szCs w:val="23"/>
          <w14:ligatures w14:val="none"/>
        </w:rPr>
        <w:t xml:space="preserve"> for delegated paths)</w:t>
      </w:r>
      <w:r w:rsidRPr="00EB597B">
        <w:rPr>
          <w:rFonts w:ascii="Arial" w:eastAsia="Times New Roman" w:hAnsi="Arial" w:cs="Arial"/>
          <w:color w:val="1D1C1D"/>
          <w:kern w:val="0"/>
          <w:sz w:val="23"/>
          <w:szCs w:val="23"/>
          <w14:ligatures w14:val="none"/>
        </w:rPr>
        <w:br/>
      </w:r>
      <w:r w:rsidRPr="00EB597B">
        <w:rPr>
          <w:rFonts w:ascii="Arial" w:eastAsia="Times New Roman" w:hAnsi="Arial" w:cs="Arial"/>
          <w:noProof/>
          <w:color w:val="1D1C1D"/>
          <w:kern w:val="0"/>
          <w:sz w:val="23"/>
          <w:szCs w:val="23"/>
          <w14:ligatures w14:val="none"/>
        </w:rPr>
        <w:drawing>
          <wp:inline distT="0" distB="0" distL="0" distR="0" wp14:anchorId="571D0335" wp14:editId="0F10DC8D">
            <wp:extent cx="209550" cy="209550"/>
            <wp:effectExtent l="0" t="0" r="0" b="0"/>
            <wp:docPr id="377" name="Picture 170"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white_check_mar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color w:val="1D1C1D"/>
          <w:kern w:val="0"/>
          <w:sz w:val="23"/>
          <w:szCs w:val="23"/>
          <w14:ligatures w14:val="none"/>
        </w:rPr>
        <w:t> Registry (referral metadata)</w:t>
      </w:r>
      <w:r w:rsidRPr="00EB597B">
        <w:rPr>
          <w:rFonts w:ascii="Arial" w:eastAsia="Times New Roman" w:hAnsi="Arial" w:cs="Arial"/>
          <w:color w:val="1D1C1D"/>
          <w:kern w:val="0"/>
          <w:sz w:val="23"/>
          <w:szCs w:val="23"/>
          <w14:ligatures w14:val="none"/>
        </w:rPr>
        <w:br/>
      </w:r>
      <w:r w:rsidRPr="00EB597B">
        <w:rPr>
          <w:rFonts w:ascii="Arial" w:eastAsia="Times New Roman" w:hAnsi="Arial" w:cs="Arial"/>
          <w:noProof/>
          <w:color w:val="1D1C1D"/>
          <w:kern w:val="0"/>
          <w:sz w:val="23"/>
          <w:szCs w:val="23"/>
          <w14:ligatures w14:val="none"/>
        </w:rPr>
        <w:drawing>
          <wp:inline distT="0" distB="0" distL="0" distR="0" wp14:anchorId="14E9CDF7" wp14:editId="688F2DCE">
            <wp:extent cx="209550" cy="209550"/>
            <wp:effectExtent l="0" t="0" r="0" b="0"/>
            <wp:docPr id="378" name="Picture 169"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white_check_mar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97B">
        <w:rPr>
          <w:rFonts w:ascii="Arial" w:eastAsia="Times New Roman" w:hAnsi="Arial" w:cs="Arial"/>
          <w:color w:val="1D1C1D"/>
          <w:kern w:val="0"/>
          <w:sz w:val="23"/>
          <w:szCs w:val="23"/>
          <w14:ligatures w14:val="none"/>
        </w:rPr>
        <w:t> Frontend (for multi-protocol awareness)</w:t>
      </w:r>
    </w:p>
    <w:p w14:paraId="71C1405B" w14:textId="77777777" w:rsidR="00807028" w:rsidRDefault="00807028"/>
    <w:sectPr w:rsidR="00807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BBEB62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i1025" type="#_x0000_t75" alt=":brain:" style="width:16.5pt;height:16.5pt;visibility:visible;mso-wrap-style:square">
            <v:imagedata r:id="rId1" o:title=""/>
          </v:shape>
        </w:pict>
      </mc:Choice>
      <mc:Fallback>
        <w:drawing>
          <wp:inline distT="0" distB="0" distL="0" distR="0" wp14:anchorId="74C202CF" wp14:editId="51F2B656">
            <wp:extent cx="209550" cy="209550"/>
            <wp:effectExtent l="0" t="0" r="0" b="0"/>
            <wp:docPr id="635672064" name="Picture 43" descr=":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brai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mc:Fallback>
    </mc:AlternateContent>
  </w:numPicBullet>
  <w:numPicBullet w:numPicBulletId="1">
    <mc:AlternateContent>
      <mc:Choice Requires="v">
        <w:pict>
          <v:shape w14:anchorId="5AF0E7A3" id="Picture 45" o:spid="_x0000_i1025" type="#_x0000_t75" alt=":repeat:" style="width:16.5pt;height:16.5pt;visibility:visible;mso-wrap-style:square">
            <v:imagedata r:id="rId3" o:title=""/>
          </v:shape>
        </w:pict>
      </mc:Choice>
      <mc:Fallback>
        <w:drawing>
          <wp:inline distT="0" distB="0" distL="0" distR="0" wp14:anchorId="71AA0977" wp14:editId="233A1950">
            <wp:extent cx="209550" cy="209550"/>
            <wp:effectExtent l="0" t="0" r="0" b="0"/>
            <wp:docPr id="1396404496" name="Picture 45" descr=":rep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repea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mc:Fallback>
    </mc:AlternateContent>
  </w:numPicBullet>
  <w:abstractNum w:abstractNumId="0" w15:restartNumberingAfterBreak="0">
    <w:nsid w:val="04416E5D"/>
    <w:multiLevelType w:val="multilevel"/>
    <w:tmpl w:val="7360A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E785C"/>
    <w:multiLevelType w:val="multilevel"/>
    <w:tmpl w:val="7D7E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14737"/>
    <w:multiLevelType w:val="multilevel"/>
    <w:tmpl w:val="B890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D2EB2"/>
    <w:multiLevelType w:val="multilevel"/>
    <w:tmpl w:val="1B8E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36110"/>
    <w:multiLevelType w:val="multilevel"/>
    <w:tmpl w:val="D8E0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666D5"/>
    <w:multiLevelType w:val="multilevel"/>
    <w:tmpl w:val="7DB2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E4442"/>
    <w:multiLevelType w:val="multilevel"/>
    <w:tmpl w:val="96A2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2332F"/>
    <w:multiLevelType w:val="multilevel"/>
    <w:tmpl w:val="99A0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75A8F"/>
    <w:multiLevelType w:val="multilevel"/>
    <w:tmpl w:val="AFBC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B766A"/>
    <w:multiLevelType w:val="multilevel"/>
    <w:tmpl w:val="04CE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9734C7"/>
    <w:multiLevelType w:val="multilevel"/>
    <w:tmpl w:val="C7EC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F6F08"/>
    <w:multiLevelType w:val="multilevel"/>
    <w:tmpl w:val="8F0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822680"/>
    <w:multiLevelType w:val="multilevel"/>
    <w:tmpl w:val="5EEE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A736FA"/>
    <w:multiLevelType w:val="hybridMultilevel"/>
    <w:tmpl w:val="9AB21C06"/>
    <w:lvl w:ilvl="0" w:tplc="96D888E0">
      <w:start w:val="1"/>
      <w:numFmt w:val="bullet"/>
      <w:lvlText w:val=""/>
      <w:lvlPicBulletId w:val="1"/>
      <w:lvlJc w:val="left"/>
      <w:pPr>
        <w:tabs>
          <w:tab w:val="num" w:pos="360"/>
        </w:tabs>
        <w:ind w:left="360" w:hanging="360"/>
      </w:pPr>
      <w:rPr>
        <w:rFonts w:ascii="Symbol" w:hAnsi="Symbol" w:hint="default"/>
      </w:rPr>
    </w:lvl>
    <w:lvl w:ilvl="1" w:tplc="A00EE8A4" w:tentative="1">
      <w:start w:val="1"/>
      <w:numFmt w:val="bullet"/>
      <w:lvlText w:val=""/>
      <w:lvlJc w:val="left"/>
      <w:pPr>
        <w:tabs>
          <w:tab w:val="num" w:pos="1080"/>
        </w:tabs>
        <w:ind w:left="1080" w:hanging="360"/>
      </w:pPr>
      <w:rPr>
        <w:rFonts w:ascii="Symbol" w:hAnsi="Symbol" w:hint="default"/>
      </w:rPr>
    </w:lvl>
    <w:lvl w:ilvl="2" w:tplc="6AE8DEC2" w:tentative="1">
      <w:start w:val="1"/>
      <w:numFmt w:val="bullet"/>
      <w:lvlText w:val=""/>
      <w:lvlJc w:val="left"/>
      <w:pPr>
        <w:tabs>
          <w:tab w:val="num" w:pos="1800"/>
        </w:tabs>
        <w:ind w:left="1800" w:hanging="360"/>
      </w:pPr>
      <w:rPr>
        <w:rFonts w:ascii="Symbol" w:hAnsi="Symbol" w:hint="default"/>
      </w:rPr>
    </w:lvl>
    <w:lvl w:ilvl="3" w:tplc="5C801630" w:tentative="1">
      <w:start w:val="1"/>
      <w:numFmt w:val="bullet"/>
      <w:lvlText w:val=""/>
      <w:lvlJc w:val="left"/>
      <w:pPr>
        <w:tabs>
          <w:tab w:val="num" w:pos="2520"/>
        </w:tabs>
        <w:ind w:left="2520" w:hanging="360"/>
      </w:pPr>
      <w:rPr>
        <w:rFonts w:ascii="Symbol" w:hAnsi="Symbol" w:hint="default"/>
      </w:rPr>
    </w:lvl>
    <w:lvl w:ilvl="4" w:tplc="85ACBCCA" w:tentative="1">
      <w:start w:val="1"/>
      <w:numFmt w:val="bullet"/>
      <w:lvlText w:val=""/>
      <w:lvlJc w:val="left"/>
      <w:pPr>
        <w:tabs>
          <w:tab w:val="num" w:pos="3240"/>
        </w:tabs>
        <w:ind w:left="3240" w:hanging="360"/>
      </w:pPr>
      <w:rPr>
        <w:rFonts w:ascii="Symbol" w:hAnsi="Symbol" w:hint="default"/>
      </w:rPr>
    </w:lvl>
    <w:lvl w:ilvl="5" w:tplc="4B3EEC3C" w:tentative="1">
      <w:start w:val="1"/>
      <w:numFmt w:val="bullet"/>
      <w:lvlText w:val=""/>
      <w:lvlJc w:val="left"/>
      <w:pPr>
        <w:tabs>
          <w:tab w:val="num" w:pos="3960"/>
        </w:tabs>
        <w:ind w:left="3960" w:hanging="360"/>
      </w:pPr>
      <w:rPr>
        <w:rFonts w:ascii="Symbol" w:hAnsi="Symbol" w:hint="default"/>
      </w:rPr>
    </w:lvl>
    <w:lvl w:ilvl="6" w:tplc="423C6D5E" w:tentative="1">
      <w:start w:val="1"/>
      <w:numFmt w:val="bullet"/>
      <w:lvlText w:val=""/>
      <w:lvlJc w:val="left"/>
      <w:pPr>
        <w:tabs>
          <w:tab w:val="num" w:pos="4680"/>
        </w:tabs>
        <w:ind w:left="4680" w:hanging="360"/>
      </w:pPr>
      <w:rPr>
        <w:rFonts w:ascii="Symbol" w:hAnsi="Symbol" w:hint="default"/>
      </w:rPr>
    </w:lvl>
    <w:lvl w:ilvl="7" w:tplc="357E97EA" w:tentative="1">
      <w:start w:val="1"/>
      <w:numFmt w:val="bullet"/>
      <w:lvlText w:val=""/>
      <w:lvlJc w:val="left"/>
      <w:pPr>
        <w:tabs>
          <w:tab w:val="num" w:pos="5400"/>
        </w:tabs>
        <w:ind w:left="5400" w:hanging="360"/>
      </w:pPr>
      <w:rPr>
        <w:rFonts w:ascii="Symbol" w:hAnsi="Symbol" w:hint="default"/>
      </w:rPr>
    </w:lvl>
    <w:lvl w:ilvl="8" w:tplc="782A8284" w:tentative="1">
      <w:start w:val="1"/>
      <w:numFmt w:val="bullet"/>
      <w:lvlText w:val=""/>
      <w:lvlJc w:val="left"/>
      <w:pPr>
        <w:tabs>
          <w:tab w:val="num" w:pos="6120"/>
        </w:tabs>
        <w:ind w:left="6120" w:hanging="360"/>
      </w:pPr>
      <w:rPr>
        <w:rFonts w:ascii="Symbol" w:hAnsi="Symbol" w:hint="default"/>
      </w:rPr>
    </w:lvl>
  </w:abstractNum>
  <w:abstractNum w:abstractNumId="14" w15:restartNumberingAfterBreak="0">
    <w:nsid w:val="53262226"/>
    <w:multiLevelType w:val="hybridMultilevel"/>
    <w:tmpl w:val="749A91E8"/>
    <w:lvl w:ilvl="0" w:tplc="EE7456C8">
      <w:start w:val="1"/>
      <w:numFmt w:val="bullet"/>
      <w:lvlText w:val=""/>
      <w:lvlPicBulletId w:val="1"/>
      <w:lvlJc w:val="left"/>
      <w:pPr>
        <w:tabs>
          <w:tab w:val="num" w:pos="360"/>
        </w:tabs>
        <w:ind w:left="360" w:hanging="360"/>
      </w:pPr>
      <w:rPr>
        <w:rFonts w:ascii="Symbol" w:hAnsi="Symbol" w:hint="default"/>
      </w:rPr>
    </w:lvl>
    <w:lvl w:ilvl="1" w:tplc="915273C8" w:tentative="1">
      <w:start w:val="1"/>
      <w:numFmt w:val="bullet"/>
      <w:lvlText w:val=""/>
      <w:lvlJc w:val="left"/>
      <w:pPr>
        <w:tabs>
          <w:tab w:val="num" w:pos="1080"/>
        </w:tabs>
        <w:ind w:left="1080" w:hanging="360"/>
      </w:pPr>
      <w:rPr>
        <w:rFonts w:ascii="Symbol" w:hAnsi="Symbol" w:hint="default"/>
      </w:rPr>
    </w:lvl>
    <w:lvl w:ilvl="2" w:tplc="37BC894A" w:tentative="1">
      <w:start w:val="1"/>
      <w:numFmt w:val="bullet"/>
      <w:lvlText w:val=""/>
      <w:lvlJc w:val="left"/>
      <w:pPr>
        <w:tabs>
          <w:tab w:val="num" w:pos="1800"/>
        </w:tabs>
        <w:ind w:left="1800" w:hanging="360"/>
      </w:pPr>
      <w:rPr>
        <w:rFonts w:ascii="Symbol" w:hAnsi="Symbol" w:hint="default"/>
      </w:rPr>
    </w:lvl>
    <w:lvl w:ilvl="3" w:tplc="52D0496A" w:tentative="1">
      <w:start w:val="1"/>
      <w:numFmt w:val="bullet"/>
      <w:lvlText w:val=""/>
      <w:lvlJc w:val="left"/>
      <w:pPr>
        <w:tabs>
          <w:tab w:val="num" w:pos="2520"/>
        </w:tabs>
        <w:ind w:left="2520" w:hanging="360"/>
      </w:pPr>
      <w:rPr>
        <w:rFonts w:ascii="Symbol" w:hAnsi="Symbol" w:hint="default"/>
      </w:rPr>
    </w:lvl>
    <w:lvl w:ilvl="4" w:tplc="CE4600AA" w:tentative="1">
      <w:start w:val="1"/>
      <w:numFmt w:val="bullet"/>
      <w:lvlText w:val=""/>
      <w:lvlJc w:val="left"/>
      <w:pPr>
        <w:tabs>
          <w:tab w:val="num" w:pos="3240"/>
        </w:tabs>
        <w:ind w:left="3240" w:hanging="360"/>
      </w:pPr>
      <w:rPr>
        <w:rFonts w:ascii="Symbol" w:hAnsi="Symbol" w:hint="default"/>
      </w:rPr>
    </w:lvl>
    <w:lvl w:ilvl="5" w:tplc="D2FE030E" w:tentative="1">
      <w:start w:val="1"/>
      <w:numFmt w:val="bullet"/>
      <w:lvlText w:val=""/>
      <w:lvlJc w:val="left"/>
      <w:pPr>
        <w:tabs>
          <w:tab w:val="num" w:pos="3960"/>
        </w:tabs>
        <w:ind w:left="3960" w:hanging="360"/>
      </w:pPr>
      <w:rPr>
        <w:rFonts w:ascii="Symbol" w:hAnsi="Symbol" w:hint="default"/>
      </w:rPr>
    </w:lvl>
    <w:lvl w:ilvl="6" w:tplc="9E5A4A4E" w:tentative="1">
      <w:start w:val="1"/>
      <w:numFmt w:val="bullet"/>
      <w:lvlText w:val=""/>
      <w:lvlJc w:val="left"/>
      <w:pPr>
        <w:tabs>
          <w:tab w:val="num" w:pos="4680"/>
        </w:tabs>
        <w:ind w:left="4680" w:hanging="360"/>
      </w:pPr>
      <w:rPr>
        <w:rFonts w:ascii="Symbol" w:hAnsi="Symbol" w:hint="default"/>
      </w:rPr>
    </w:lvl>
    <w:lvl w:ilvl="7" w:tplc="F410D31E" w:tentative="1">
      <w:start w:val="1"/>
      <w:numFmt w:val="bullet"/>
      <w:lvlText w:val=""/>
      <w:lvlJc w:val="left"/>
      <w:pPr>
        <w:tabs>
          <w:tab w:val="num" w:pos="5400"/>
        </w:tabs>
        <w:ind w:left="5400" w:hanging="360"/>
      </w:pPr>
      <w:rPr>
        <w:rFonts w:ascii="Symbol" w:hAnsi="Symbol" w:hint="default"/>
      </w:rPr>
    </w:lvl>
    <w:lvl w:ilvl="8" w:tplc="B97A17A8" w:tentative="1">
      <w:start w:val="1"/>
      <w:numFmt w:val="bullet"/>
      <w:lvlText w:val=""/>
      <w:lvlJc w:val="left"/>
      <w:pPr>
        <w:tabs>
          <w:tab w:val="num" w:pos="6120"/>
        </w:tabs>
        <w:ind w:left="6120" w:hanging="360"/>
      </w:pPr>
      <w:rPr>
        <w:rFonts w:ascii="Symbol" w:hAnsi="Symbol" w:hint="default"/>
      </w:rPr>
    </w:lvl>
  </w:abstractNum>
  <w:abstractNum w:abstractNumId="15" w15:restartNumberingAfterBreak="0">
    <w:nsid w:val="53A0583B"/>
    <w:multiLevelType w:val="multilevel"/>
    <w:tmpl w:val="475C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771394"/>
    <w:multiLevelType w:val="hybridMultilevel"/>
    <w:tmpl w:val="A1165456"/>
    <w:lvl w:ilvl="0" w:tplc="BE728D9A">
      <w:start w:val="1"/>
      <w:numFmt w:val="bullet"/>
      <w:lvlText w:val=""/>
      <w:lvlPicBulletId w:val="0"/>
      <w:lvlJc w:val="left"/>
      <w:pPr>
        <w:tabs>
          <w:tab w:val="num" w:pos="720"/>
        </w:tabs>
        <w:ind w:left="720" w:hanging="360"/>
      </w:pPr>
      <w:rPr>
        <w:rFonts w:ascii="Symbol" w:hAnsi="Symbol" w:hint="default"/>
      </w:rPr>
    </w:lvl>
    <w:lvl w:ilvl="1" w:tplc="D6F87232" w:tentative="1">
      <w:start w:val="1"/>
      <w:numFmt w:val="bullet"/>
      <w:lvlText w:val=""/>
      <w:lvlJc w:val="left"/>
      <w:pPr>
        <w:tabs>
          <w:tab w:val="num" w:pos="1440"/>
        </w:tabs>
        <w:ind w:left="1440" w:hanging="360"/>
      </w:pPr>
      <w:rPr>
        <w:rFonts w:ascii="Symbol" w:hAnsi="Symbol" w:hint="default"/>
      </w:rPr>
    </w:lvl>
    <w:lvl w:ilvl="2" w:tplc="5476C844" w:tentative="1">
      <w:start w:val="1"/>
      <w:numFmt w:val="bullet"/>
      <w:lvlText w:val=""/>
      <w:lvlJc w:val="left"/>
      <w:pPr>
        <w:tabs>
          <w:tab w:val="num" w:pos="2160"/>
        </w:tabs>
        <w:ind w:left="2160" w:hanging="360"/>
      </w:pPr>
      <w:rPr>
        <w:rFonts w:ascii="Symbol" w:hAnsi="Symbol" w:hint="default"/>
      </w:rPr>
    </w:lvl>
    <w:lvl w:ilvl="3" w:tplc="811223BA" w:tentative="1">
      <w:start w:val="1"/>
      <w:numFmt w:val="bullet"/>
      <w:lvlText w:val=""/>
      <w:lvlJc w:val="left"/>
      <w:pPr>
        <w:tabs>
          <w:tab w:val="num" w:pos="2880"/>
        </w:tabs>
        <w:ind w:left="2880" w:hanging="360"/>
      </w:pPr>
      <w:rPr>
        <w:rFonts w:ascii="Symbol" w:hAnsi="Symbol" w:hint="default"/>
      </w:rPr>
    </w:lvl>
    <w:lvl w:ilvl="4" w:tplc="2034B01C" w:tentative="1">
      <w:start w:val="1"/>
      <w:numFmt w:val="bullet"/>
      <w:lvlText w:val=""/>
      <w:lvlJc w:val="left"/>
      <w:pPr>
        <w:tabs>
          <w:tab w:val="num" w:pos="3600"/>
        </w:tabs>
        <w:ind w:left="3600" w:hanging="360"/>
      </w:pPr>
      <w:rPr>
        <w:rFonts w:ascii="Symbol" w:hAnsi="Symbol" w:hint="default"/>
      </w:rPr>
    </w:lvl>
    <w:lvl w:ilvl="5" w:tplc="D9368566" w:tentative="1">
      <w:start w:val="1"/>
      <w:numFmt w:val="bullet"/>
      <w:lvlText w:val=""/>
      <w:lvlJc w:val="left"/>
      <w:pPr>
        <w:tabs>
          <w:tab w:val="num" w:pos="4320"/>
        </w:tabs>
        <w:ind w:left="4320" w:hanging="360"/>
      </w:pPr>
      <w:rPr>
        <w:rFonts w:ascii="Symbol" w:hAnsi="Symbol" w:hint="default"/>
      </w:rPr>
    </w:lvl>
    <w:lvl w:ilvl="6" w:tplc="21F40510" w:tentative="1">
      <w:start w:val="1"/>
      <w:numFmt w:val="bullet"/>
      <w:lvlText w:val=""/>
      <w:lvlJc w:val="left"/>
      <w:pPr>
        <w:tabs>
          <w:tab w:val="num" w:pos="5040"/>
        </w:tabs>
        <w:ind w:left="5040" w:hanging="360"/>
      </w:pPr>
      <w:rPr>
        <w:rFonts w:ascii="Symbol" w:hAnsi="Symbol" w:hint="default"/>
      </w:rPr>
    </w:lvl>
    <w:lvl w:ilvl="7" w:tplc="B782A064" w:tentative="1">
      <w:start w:val="1"/>
      <w:numFmt w:val="bullet"/>
      <w:lvlText w:val=""/>
      <w:lvlJc w:val="left"/>
      <w:pPr>
        <w:tabs>
          <w:tab w:val="num" w:pos="5760"/>
        </w:tabs>
        <w:ind w:left="5760" w:hanging="360"/>
      </w:pPr>
      <w:rPr>
        <w:rFonts w:ascii="Symbol" w:hAnsi="Symbol" w:hint="default"/>
      </w:rPr>
    </w:lvl>
    <w:lvl w:ilvl="8" w:tplc="9B34A0DC"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FEE6A7F"/>
    <w:multiLevelType w:val="multilevel"/>
    <w:tmpl w:val="D60AD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05009E"/>
    <w:multiLevelType w:val="multilevel"/>
    <w:tmpl w:val="C6CA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D54001"/>
    <w:multiLevelType w:val="multilevel"/>
    <w:tmpl w:val="5D88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2166A7"/>
    <w:multiLevelType w:val="multilevel"/>
    <w:tmpl w:val="B67C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9094943">
    <w:abstractNumId w:val="12"/>
  </w:num>
  <w:num w:numId="2" w16cid:durableId="587495470">
    <w:abstractNumId w:val="8"/>
  </w:num>
  <w:num w:numId="3" w16cid:durableId="1875190216">
    <w:abstractNumId w:val="17"/>
  </w:num>
  <w:num w:numId="4" w16cid:durableId="1341852638">
    <w:abstractNumId w:val="7"/>
  </w:num>
  <w:num w:numId="5" w16cid:durableId="624963633">
    <w:abstractNumId w:val="19"/>
  </w:num>
  <w:num w:numId="6" w16cid:durableId="1352604320">
    <w:abstractNumId w:val="20"/>
  </w:num>
  <w:num w:numId="7" w16cid:durableId="1783643980">
    <w:abstractNumId w:val="4"/>
  </w:num>
  <w:num w:numId="8" w16cid:durableId="52703309">
    <w:abstractNumId w:val="3"/>
  </w:num>
  <w:num w:numId="9" w16cid:durableId="1797871300">
    <w:abstractNumId w:val="9"/>
  </w:num>
  <w:num w:numId="10" w16cid:durableId="404841683">
    <w:abstractNumId w:val="15"/>
  </w:num>
  <w:num w:numId="11" w16cid:durableId="175002258">
    <w:abstractNumId w:val="11"/>
  </w:num>
  <w:num w:numId="12" w16cid:durableId="1586065081">
    <w:abstractNumId w:val="0"/>
  </w:num>
  <w:num w:numId="13" w16cid:durableId="338655602">
    <w:abstractNumId w:val="1"/>
  </w:num>
  <w:num w:numId="14" w16cid:durableId="1751735179">
    <w:abstractNumId w:val="18"/>
  </w:num>
  <w:num w:numId="15" w16cid:durableId="2033994577">
    <w:abstractNumId w:val="10"/>
  </w:num>
  <w:num w:numId="16" w16cid:durableId="522282078">
    <w:abstractNumId w:val="2"/>
  </w:num>
  <w:num w:numId="17" w16cid:durableId="1827475781">
    <w:abstractNumId w:val="6"/>
  </w:num>
  <w:num w:numId="18" w16cid:durableId="1974627756">
    <w:abstractNumId w:val="5"/>
  </w:num>
  <w:num w:numId="19" w16cid:durableId="1473250238">
    <w:abstractNumId w:val="16"/>
  </w:num>
  <w:num w:numId="20" w16cid:durableId="974677728">
    <w:abstractNumId w:val="13"/>
  </w:num>
  <w:num w:numId="21" w16cid:durableId="18034266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97B"/>
    <w:rsid w:val="003970ED"/>
    <w:rsid w:val="00807028"/>
    <w:rsid w:val="00A60D0A"/>
    <w:rsid w:val="00C9663D"/>
    <w:rsid w:val="00D02C4A"/>
    <w:rsid w:val="00EB597B"/>
    <w:rsid w:val="00EF1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5567B"/>
  <w15:chartTrackingRefBased/>
  <w15:docId w15:val="{2672FFF2-9692-4B1E-9C7C-41B2AB163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9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9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9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9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9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9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9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9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9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9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9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9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9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9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9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9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9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97B"/>
    <w:rPr>
      <w:rFonts w:eastAsiaTheme="majorEastAsia" w:cstheme="majorBidi"/>
      <w:color w:val="272727" w:themeColor="text1" w:themeTint="D8"/>
    </w:rPr>
  </w:style>
  <w:style w:type="paragraph" w:styleId="Title">
    <w:name w:val="Title"/>
    <w:basedOn w:val="Normal"/>
    <w:next w:val="Normal"/>
    <w:link w:val="TitleChar"/>
    <w:uiPriority w:val="10"/>
    <w:qFormat/>
    <w:rsid w:val="00EB59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9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9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9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97B"/>
    <w:pPr>
      <w:spacing w:before="160"/>
      <w:jc w:val="center"/>
    </w:pPr>
    <w:rPr>
      <w:i/>
      <w:iCs/>
      <w:color w:val="404040" w:themeColor="text1" w:themeTint="BF"/>
    </w:rPr>
  </w:style>
  <w:style w:type="character" w:customStyle="1" w:styleId="QuoteChar">
    <w:name w:val="Quote Char"/>
    <w:basedOn w:val="DefaultParagraphFont"/>
    <w:link w:val="Quote"/>
    <w:uiPriority w:val="29"/>
    <w:rsid w:val="00EB597B"/>
    <w:rPr>
      <w:i/>
      <w:iCs/>
      <w:color w:val="404040" w:themeColor="text1" w:themeTint="BF"/>
    </w:rPr>
  </w:style>
  <w:style w:type="paragraph" w:styleId="ListParagraph">
    <w:name w:val="List Paragraph"/>
    <w:basedOn w:val="Normal"/>
    <w:uiPriority w:val="34"/>
    <w:qFormat/>
    <w:rsid w:val="00EB597B"/>
    <w:pPr>
      <w:ind w:left="720"/>
      <w:contextualSpacing/>
    </w:pPr>
  </w:style>
  <w:style w:type="character" w:styleId="IntenseEmphasis">
    <w:name w:val="Intense Emphasis"/>
    <w:basedOn w:val="DefaultParagraphFont"/>
    <w:uiPriority w:val="21"/>
    <w:qFormat/>
    <w:rsid w:val="00EB597B"/>
    <w:rPr>
      <w:i/>
      <w:iCs/>
      <w:color w:val="0F4761" w:themeColor="accent1" w:themeShade="BF"/>
    </w:rPr>
  </w:style>
  <w:style w:type="paragraph" w:styleId="IntenseQuote">
    <w:name w:val="Intense Quote"/>
    <w:basedOn w:val="Normal"/>
    <w:next w:val="Normal"/>
    <w:link w:val="IntenseQuoteChar"/>
    <w:uiPriority w:val="30"/>
    <w:qFormat/>
    <w:rsid w:val="00EB59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97B"/>
    <w:rPr>
      <w:i/>
      <w:iCs/>
      <w:color w:val="0F4761" w:themeColor="accent1" w:themeShade="BF"/>
    </w:rPr>
  </w:style>
  <w:style w:type="character" w:styleId="IntenseReference">
    <w:name w:val="Intense Reference"/>
    <w:basedOn w:val="DefaultParagraphFont"/>
    <w:uiPriority w:val="32"/>
    <w:qFormat/>
    <w:rsid w:val="00EB597B"/>
    <w:rPr>
      <w:b/>
      <w:bCs/>
      <w:smallCaps/>
      <w:color w:val="0F4761" w:themeColor="accent1" w:themeShade="BF"/>
      <w:spacing w:val="5"/>
    </w:rPr>
  </w:style>
  <w:style w:type="character" w:styleId="Hyperlink">
    <w:name w:val="Hyperlink"/>
    <w:basedOn w:val="DefaultParagraphFont"/>
    <w:uiPriority w:val="99"/>
    <w:unhideWhenUsed/>
    <w:rsid w:val="00EB597B"/>
    <w:rPr>
      <w:color w:val="467886" w:themeColor="hyperlink"/>
      <w:u w:val="single"/>
    </w:rPr>
  </w:style>
  <w:style w:type="character" w:styleId="UnresolvedMention">
    <w:name w:val="Unresolved Mention"/>
    <w:basedOn w:val="DefaultParagraphFont"/>
    <w:uiPriority w:val="99"/>
    <w:semiHidden/>
    <w:unhideWhenUsed/>
    <w:rsid w:val="00EB5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504296">
      <w:bodyDiv w:val="1"/>
      <w:marLeft w:val="0"/>
      <w:marRight w:val="0"/>
      <w:marTop w:val="0"/>
      <w:marBottom w:val="0"/>
      <w:divBdr>
        <w:top w:val="none" w:sz="0" w:space="0" w:color="auto"/>
        <w:left w:val="none" w:sz="0" w:space="0" w:color="auto"/>
        <w:bottom w:val="none" w:sz="0" w:space="0" w:color="auto"/>
        <w:right w:val="none" w:sz="0" w:space="0" w:color="auto"/>
      </w:divBdr>
    </w:div>
    <w:div w:id="1318075085">
      <w:bodyDiv w:val="1"/>
      <w:marLeft w:val="0"/>
      <w:marRight w:val="0"/>
      <w:marTop w:val="0"/>
      <w:marBottom w:val="0"/>
      <w:divBdr>
        <w:top w:val="none" w:sz="0" w:space="0" w:color="auto"/>
        <w:left w:val="none" w:sz="0" w:space="0" w:color="auto"/>
        <w:bottom w:val="none" w:sz="0" w:space="0" w:color="auto"/>
        <w:right w:val="none" w:sz="0" w:space="0" w:color="auto"/>
      </w:divBdr>
      <w:divsChild>
        <w:div w:id="2136097485">
          <w:marLeft w:val="0"/>
          <w:marRight w:val="0"/>
          <w:marTop w:val="0"/>
          <w:marBottom w:val="0"/>
          <w:divBdr>
            <w:top w:val="none" w:sz="0" w:space="0" w:color="auto"/>
            <w:left w:val="none" w:sz="0" w:space="0" w:color="auto"/>
            <w:bottom w:val="none" w:sz="0" w:space="0" w:color="auto"/>
            <w:right w:val="none" w:sz="0" w:space="0" w:color="auto"/>
          </w:divBdr>
        </w:div>
      </w:divsChild>
    </w:div>
    <w:div w:id="1655915942">
      <w:bodyDiv w:val="1"/>
      <w:marLeft w:val="0"/>
      <w:marRight w:val="0"/>
      <w:marTop w:val="0"/>
      <w:marBottom w:val="0"/>
      <w:divBdr>
        <w:top w:val="none" w:sz="0" w:space="0" w:color="auto"/>
        <w:left w:val="none" w:sz="0" w:space="0" w:color="auto"/>
        <w:bottom w:val="none" w:sz="0" w:space="0" w:color="auto"/>
        <w:right w:val="none" w:sz="0" w:space="0" w:color="auto"/>
      </w:divBdr>
    </w:div>
    <w:div w:id="1706640813">
      <w:bodyDiv w:val="1"/>
      <w:marLeft w:val="0"/>
      <w:marRight w:val="0"/>
      <w:marTop w:val="0"/>
      <w:marBottom w:val="0"/>
      <w:divBdr>
        <w:top w:val="none" w:sz="0" w:space="0" w:color="auto"/>
        <w:left w:val="none" w:sz="0" w:space="0" w:color="auto"/>
        <w:bottom w:val="none" w:sz="0" w:space="0" w:color="auto"/>
        <w:right w:val="none" w:sz="0" w:space="0" w:color="auto"/>
      </w:divBdr>
      <w:divsChild>
        <w:div w:id="900289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png"/><Relationship Id="rId18" Type="http://schemas.openxmlformats.org/officeDocument/2006/relationships/hyperlink" Target="s3://orgA-proj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6.png"/><Relationship Id="rId12" Type="http://schemas.openxmlformats.org/officeDocument/2006/relationships/image" Target="media/image11.png"/><Relationship Id="rId17"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5.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10.png"/><Relationship Id="rId5" Type="http://schemas.openxmlformats.org/officeDocument/2006/relationships/image" Target="media/image5.png"/><Relationship Id="rId15" Type="http://schemas.openxmlformats.org/officeDocument/2006/relationships/image" Target="media/image14.png"/><Relationship Id="rId10" Type="http://schemas.openxmlformats.org/officeDocument/2006/relationships/image" Target="media/image9.png"/><Relationship Id="rId19" Type="http://schemas.openxmlformats.org/officeDocument/2006/relationships/hyperlink" Target="s3://orga-euwest-projectx/" TargetMode="External"/><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image" Target="media/image13.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1713</Words>
  <Characters>9769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NetApp Inc</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Fred</dc:creator>
  <cp:keywords/>
  <dc:description/>
  <cp:lastModifiedBy>Jenkins, Fred</cp:lastModifiedBy>
  <cp:revision>1</cp:revision>
  <dcterms:created xsi:type="dcterms:W3CDTF">2025-04-22T23:49:00Z</dcterms:created>
  <dcterms:modified xsi:type="dcterms:W3CDTF">2025-04-23T00:11:00Z</dcterms:modified>
</cp:coreProperties>
</file>